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DC8" w:rsidRPr="00E07CC8" w:rsidRDefault="00095DC8" w:rsidP="00095DC8">
      <w:pPr>
        <w:pStyle w:val="Tytu"/>
        <w:tabs>
          <w:tab w:val="center" w:pos="4524"/>
        </w:tabs>
        <w:rPr>
          <w:rFonts w:asciiTheme="minorHAnsi" w:hAnsiTheme="minorHAnsi"/>
          <w:szCs w:val="32"/>
        </w:rPr>
      </w:pPr>
      <w:r w:rsidRPr="00E07CC8">
        <w:rPr>
          <w:rFonts w:asciiTheme="minorHAnsi" w:hAnsiTheme="minorHAnsi"/>
          <w:szCs w:val="32"/>
        </w:rPr>
        <w:t>URZĄD GMINY W BRODACH</w:t>
      </w:r>
    </w:p>
    <w:p w:rsidR="00095DC8" w:rsidRPr="00E07CC8" w:rsidRDefault="00095DC8" w:rsidP="00095DC8">
      <w:pPr>
        <w:jc w:val="center"/>
        <w:rPr>
          <w:rFonts w:asciiTheme="minorHAnsi" w:hAnsiTheme="minorHAnsi"/>
          <w:sz w:val="32"/>
          <w:szCs w:val="32"/>
          <w:lang w:val="de-DE"/>
        </w:rPr>
      </w:pPr>
      <w:r w:rsidRPr="00E07CC8">
        <w:rPr>
          <w:rFonts w:asciiTheme="minorHAnsi" w:hAnsiTheme="minorHAnsi"/>
          <w:b/>
          <w:bCs/>
          <w:sz w:val="32"/>
          <w:szCs w:val="32"/>
        </w:rPr>
        <w:t>27 – 230 Brody ul. Stanisława Staszica 3</w:t>
      </w:r>
    </w:p>
    <w:p w:rsidR="00095DC8" w:rsidRDefault="00406B05" w:rsidP="00095DC8">
      <w:pPr>
        <w:jc w:val="center"/>
      </w:pPr>
      <w:r>
        <w:object w:dxaOrig="3751"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95.1pt" o:ole="">
            <v:imagedata r:id="rId8" o:title=""/>
          </v:shape>
          <o:OLEObject Type="Embed" ProgID="PBrush" ShapeID="_x0000_i1025" DrawAspect="Content" ObjectID="_1567172795" r:id="rId9"/>
        </w:object>
      </w:r>
    </w:p>
    <w:p w:rsidR="00095DC8" w:rsidRPr="00151305" w:rsidRDefault="00095DC8" w:rsidP="00406B05">
      <w:pPr>
        <w:rPr>
          <w:b/>
          <w:color w:val="FF0000"/>
          <w:u w:val="single"/>
        </w:rPr>
      </w:pPr>
    </w:p>
    <w:p w:rsidR="00095DC8" w:rsidRPr="00151305" w:rsidRDefault="00095DC8" w:rsidP="00095DC8">
      <w:pPr>
        <w:pStyle w:val="Default"/>
        <w:jc w:val="center"/>
        <w:rPr>
          <w:rFonts w:ascii="Times New Roman" w:hAnsi="Times New Roman" w:cs="Times New Roman"/>
          <w:b/>
          <w:bCs/>
          <w:sz w:val="36"/>
          <w:szCs w:val="36"/>
          <w:u w:val="single"/>
        </w:rPr>
      </w:pPr>
    </w:p>
    <w:p w:rsidR="003000C0" w:rsidRPr="003000C0" w:rsidRDefault="003000C0" w:rsidP="003000C0">
      <w:pPr>
        <w:spacing w:after="120"/>
        <w:jc w:val="center"/>
        <w:rPr>
          <w:rFonts w:asciiTheme="minorHAnsi" w:hAnsiTheme="minorHAnsi"/>
          <w:b/>
          <w:sz w:val="48"/>
          <w:szCs w:val="48"/>
        </w:rPr>
      </w:pPr>
      <w:r w:rsidRPr="003000C0">
        <w:rPr>
          <w:rFonts w:asciiTheme="minorHAnsi" w:hAnsiTheme="minorHAnsi"/>
          <w:b/>
          <w:sz w:val="48"/>
          <w:szCs w:val="48"/>
        </w:rPr>
        <w:t>PROGRAM OCHRONY ŚRODOWISKA</w:t>
      </w:r>
    </w:p>
    <w:p w:rsidR="003000C0" w:rsidRPr="003000C0" w:rsidRDefault="003000C0" w:rsidP="003000C0">
      <w:pPr>
        <w:jc w:val="center"/>
        <w:rPr>
          <w:rFonts w:asciiTheme="minorHAnsi" w:hAnsiTheme="minorHAnsi"/>
          <w:b/>
          <w:sz w:val="48"/>
          <w:szCs w:val="48"/>
        </w:rPr>
      </w:pPr>
      <w:r w:rsidRPr="003000C0">
        <w:rPr>
          <w:rFonts w:asciiTheme="minorHAnsi" w:hAnsiTheme="minorHAnsi"/>
          <w:b/>
          <w:sz w:val="48"/>
          <w:szCs w:val="48"/>
        </w:rPr>
        <w:t>DLA GMINY BRODY</w:t>
      </w:r>
    </w:p>
    <w:p w:rsidR="00095DC8" w:rsidRPr="00537BC7" w:rsidRDefault="00406B05" w:rsidP="00095DC8">
      <w:pPr>
        <w:pStyle w:val="Default"/>
        <w:jc w:val="center"/>
        <w:rPr>
          <w:rFonts w:asciiTheme="minorHAnsi" w:hAnsiTheme="minorHAnsi" w:cs="Times New Roman"/>
          <w:sz w:val="36"/>
          <w:szCs w:val="36"/>
        </w:rPr>
      </w:pPr>
      <w:r>
        <w:rPr>
          <w:rFonts w:asciiTheme="minorHAnsi" w:hAnsiTheme="minorHAnsi" w:cs="Times New Roman"/>
          <w:b/>
          <w:bCs/>
          <w:sz w:val="36"/>
          <w:szCs w:val="36"/>
        </w:rPr>
        <w:t>na lata 2017-2020</w:t>
      </w:r>
      <w:r w:rsidR="00095DC8" w:rsidRPr="00537BC7">
        <w:rPr>
          <w:rFonts w:asciiTheme="minorHAnsi" w:hAnsiTheme="minorHAnsi" w:cs="Times New Roman"/>
          <w:b/>
          <w:bCs/>
          <w:sz w:val="36"/>
          <w:szCs w:val="36"/>
        </w:rPr>
        <w:t xml:space="preserve"> </w:t>
      </w:r>
    </w:p>
    <w:p w:rsidR="00095DC8" w:rsidRPr="00537BC7" w:rsidRDefault="00095DC8" w:rsidP="00095DC8">
      <w:pPr>
        <w:pStyle w:val="Default"/>
        <w:jc w:val="center"/>
        <w:rPr>
          <w:rFonts w:asciiTheme="minorHAnsi" w:hAnsiTheme="minorHAnsi" w:cs="Times New Roman"/>
          <w:sz w:val="36"/>
          <w:szCs w:val="36"/>
        </w:rPr>
      </w:pPr>
      <w:r w:rsidRPr="00537BC7">
        <w:rPr>
          <w:rFonts w:asciiTheme="minorHAnsi" w:hAnsiTheme="minorHAnsi" w:cs="Times New Roman"/>
          <w:b/>
          <w:bCs/>
          <w:sz w:val="36"/>
          <w:szCs w:val="36"/>
        </w:rPr>
        <w:t xml:space="preserve">z </w:t>
      </w:r>
      <w:r w:rsidR="00406B05">
        <w:rPr>
          <w:rFonts w:asciiTheme="minorHAnsi" w:hAnsiTheme="minorHAnsi" w:cs="Times New Roman"/>
          <w:b/>
          <w:bCs/>
          <w:sz w:val="36"/>
          <w:szCs w:val="36"/>
        </w:rPr>
        <w:t>uwzględnieniem perspektywy</w:t>
      </w:r>
      <w:r w:rsidRPr="00537BC7">
        <w:rPr>
          <w:rFonts w:asciiTheme="minorHAnsi" w:hAnsiTheme="minorHAnsi" w:cs="Times New Roman"/>
          <w:b/>
          <w:bCs/>
          <w:sz w:val="36"/>
          <w:szCs w:val="36"/>
        </w:rPr>
        <w:t xml:space="preserve"> </w:t>
      </w:r>
    </w:p>
    <w:p w:rsidR="00095DC8" w:rsidRPr="00537BC7" w:rsidRDefault="00406B05" w:rsidP="00095DC8">
      <w:pPr>
        <w:pStyle w:val="Default"/>
        <w:jc w:val="center"/>
        <w:rPr>
          <w:rFonts w:asciiTheme="minorHAnsi" w:hAnsiTheme="minorHAnsi" w:cs="Times New Roman"/>
          <w:sz w:val="36"/>
          <w:szCs w:val="36"/>
        </w:rPr>
      </w:pPr>
      <w:r>
        <w:rPr>
          <w:rFonts w:asciiTheme="minorHAnsi" w:hAnsiTheme="minorHAnsi" w:cs="Times New Roman"/>
          <w:b/>
          <w:bCs/>
          <w:sz w:val="36"/>
          <w:szCs w:val="36"/>
        </w:rPr>
        <w:t>do roku 2024</w:t>
      </w:r>
    </w:p>
    <w:p w:rsidR="00095DC8" w:rsidRDefault="00095DC8" w:rsidP="004A4F2B">
      <w:pPr>
        <w:jc w:val="center"/>
      </w:pPr>
    </w:p>
    <w:p w:rsidR="00095DC8" w:rsidRDefault="003000C0" w:rsidP="004A4F2B">
      <w:pPr>
        <w:jc w:val="center"/>
      </w:pPr>
      <w:r>
        <w:rPr>
          <w:noProof/>
          <w:sz w:val="32"/>
        </w:rPr>
        <w:drawing>
          <wp:inline distT="0" distB="0" distL="0" distR="0">
            <wp:extent cx="3105150" cy="3131465"/>
            <wp:effectExtent l="19050" t="0" r="0" b="0"/>
            <wp:docPr id="3" name="Obraz 3" descr="mapka 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ka powiatu"/>
                    <pic:cNvPicPr>
                      <a:picLocks noChangeAspect="1" noChangeArrowheads="1"/>
                    </pic:cNvPicPr>
                  </pic:nvPicPr>
                  <pic:blipFill>
                    <a:blip r:embed="rId10" cstate="print"/>
                    <a:srcRect/>
                    <a:stretch>
                      <a:fillRect/>
                    </a:stretch>
                  </pic:blipFill>
                  <pic:spPr bwMode="auto">
                    <a:xfrm>
                      <a:off x="0" y="0"/>
                      <a:ext cx="3105150" cy="3131465"/>
                    </a:xfrm>
                    <a:prstGeom prst="rect">
                      <a:avLst/>
                    </a:prstGeom>
                    <a:noFill/>
                    <a:ln w="9525">
                      <a:noFill/>
                      <a:miter lim="800000"/>
                      <a:headEnd/>
                      <a:tailEnd/>
                    </a:ln>
                  </pic:spPr>
                </pic:pic>
              </a:graphicData>
            </a:graphic>
          </wp:inline>
        </w:drawing>
      </w:r>
    </w:p>
    <w:p w:rsidR="00095DC8" w:rsidRDefault="00095DC8" w:rsidP="00095DC8"/>
    <w:p w:rsidR="004A4F2B" w:rsidRDefault="004A4F2B" w:rsidP="00095DC8"/>
    <w:p w:rsidR="004A4F2B" w:rsidRDefault="004A4F2B" w:rsidP="00095DC8"/>
    <w:p w:rsidR="00095DC8" w:rsidRDefault="00095DC8" w:rsidP="00095DC8"/>
    <w:p w:rsidR="00095DC8" w:rsidRPr="001813C6" w:rsidRDefault="00095DC8" w:rsidP="00095DC8">
      <w:pPr>
        <w:rPr>
          <w:rFonts w:asciiTheme="minorHAnsi" w:hAnsiTheme="minorHAnsi"/>
          <w:b/>
        </w:rPr>
      </w:pPr>
      <w:r w:rsidRPr="001813C6">
        <w:rPr>
          <w:rFonts w:asciiTheme="minorHAnsi" w:hAnsiTheme="minorHAnsi"/>
          <w:b/>
        </w:rPr>
        <w:t>Opracował:</w:t>
      </w:r>
    </w:p>
    <w:p w:rsidR="00095DC8" w:rsidRPr="001813C6" w:rsidRDefault="00095DC8" w:rsidP="00095DC8">
      <w:pPr>
        <w:rPr>
          <w:rFonts w:asciiTheme="minorHAnsi" w:hAnsiTheme="minorHAnsi"/>
          <w:b/>
        </w:rPr>
      </w:pPr>
      <w:r w:rsidRPr="001813C6">
        <w:rPr>
          <w:rFonts w:asciiTheme="minorHAnsi" w:hAnsiTheme="minorHAnsi"/>
          <w:b/>
        </w:rPr>
        <w:t>mgr inż. Ernest Kumek</w:t>
      </w:r>
    </w:p>
    <w:p w:rsidR="00095DC8" w:rsidRDefault="00095DC8" w:rsidP="00095DC8">
      <w:pPr>
        <w:rPr>
          <w:rFonts w:asciiTheme="minorHAnsi" w:hAnsiTheme="minorHAnsi"/>
        </w:rPr>
      </w:pPr>
    </w:p>
    <w:p w:rsidR="004A4F2B" w:rsidRPr="00E07CC8" w:rsidRDefault="004A4F2B" w:rsidP="00095DC8">
      <w:pPr>
        <w:rPr>
          <w:rFonts w:asciiTheme="minorHAnsi" w:hAnsiTheme="minorHAnsi"/>
        </w:rPr>
      </w:pPr>
    </w:p>
    <w:p w:rsidR="00095DC8" w:rsidRPr="001813C6" w:rsidRDefault="00406B05" w:rsidP="00095DC8">
      <w:pPr>
        <w:jc w:val="center"/>
        <w:rPr>
          <w:rFonts w:asciiTheme="minorHAnsi" w:hAnsiTheme="minorHAnsi"/>
          <w:b/>
        </w:rPr>
      </w:pPr>
      <w:r>
        <w:rPr>
          <w:rFonts w:asciiTheme="minorHAnsi" w:hAnsiTheme="minorHAnsi"/>
          <w:b/>
        </w:rPr>
        <w:t>Brody 2017</w:t>
      </w:r>
    </w:p>
    <w:p w:rsidR="008D5BF4" w:rsidRDefault="008D5BF4" w:rsidP="008D5BF4">
      <w:pPr>
        <w:spacing w:line="360" w:lineRule="auto"/>
        <w:rPr>
          <w:b/>
        </w:rPr>
      </w:pPr>
      <w:r>
        <w:rPr>
          <w:b/>
        </w:rPr>
        <w:lastRenderedPageBreak/>
        <w:t>SPIS TREŚCI:</w:t>
      </w:r>
    </w:p>
    <w:p w:rsidR="008D5BF4" w:rsidRDefault="00F10EE3" w:rsidP="00474FC5">
      <w:pPr>
        <w:pStyle w:val="Spistreci1"/>
      </w:pPr>
      <w:r w:rsidRPr="00F10EE3">
        <w:fldChar w:fldCharType="begin"/>
      </w:r>
      <w:r w:rsidR="008D5BF4">
        <w:instrText xml:space="preserve"> TOC \o "1-3" </w:instrText>
      </w:r>
      <w:r w:rsidRPr="00F10EE3">
        <w:fldChar w:fldCharType="separate"/>
      </w:r>
      <w:r w:rsidR="00406B05">
        <w:t xml:space="preserve"> wykaz skrótów</w:t>
      </w:r>
      <w:r w:rsidR="008D5BF4">
        <w:t>.</w:t>
      </w:r>
      <w:r w:rsidR="008D5BF4">
        <w:tab/>
      </w:r>
      <w:r w:rsidR="00564243">
        <w:t>5</w:t>
      </w:r>
    </w:p>
    <w:p w:rsidR="008D5BF4" w:rsidRDefault="008D5BF4" w:rsidP="0013199A">
      <w:pPr>
        <w:pStyle w:val="Spistreci2"/>
        <w:rPr>
          <w:noProof/>
        </w:rPr>
      </w:pPr>
    </w:p>
    <w:p w:rsidR="008D5BF4" w:rsidRDefault="00406B05" w:rsidP="00474FC5">
      <w:pPr>
        <w:pStyle w:val="Spistreci1"/>
      </w:pPr>
      <w:r>
        <w:t>1. wstęp</w:t>
      </w:r>
      <w:r w:rsidR="008D5BF4">
        <w:tab/>
      </w:r>
      <w:r w:rsidR="00564243">
        <w:t>6</w:t>
      </w:r>
    </w:p>
    <w:p w:rsidR="00EF64F2" w:rsidRDefault="00EF64F2" w:rsidP="0013199A">
      <w:pPr>
        <w:pStyle w:val="Spistreci2"/>
        <w:rPr>
          <w:noProof/>
          <w:sz w:val="24"/>
        </w:rPr>
      </w:pPr>
      <w:r>
        <w:rPr>
          <w:noProof/>
        </w:rPr>
        <w:t>1.1. podstawa prawna opracowania.</w:t>
      </w:r>
      <w:r>
        <w:rPr>
          <w:noProof/>
        </w:rPr>
        <w:tab/>
      </w:r>
      <w:r w:rsidR="00564243">
        <w:rPr>
          <w:noProof/>
        </w:rPr>
        <w:t>6</w:t>
      </w:r>
    </w:p>
    <w:p w:rsidR="00EF64F2" w:rsidRDefault="00EF64F2" w:rsidP="0013199A">
      <w:pPr>
        <w:pStyle w:val="Spistreci2"/>
        <w:rPr>
          <w:noProof/>
          <w:sz w:val="24"/>
        </w:rPr>
      </w:pPr>
      <w:r>
        <w:rPr>
          <w:noProof/>
        </w:rPr>
        <w:t>1.2. metodyka sporządzania programu.</w:t>
      </w:r>
      <w:r>
        <w:rPr>
          <w:noProof/>
        </w:rPr>
        <w:tab/>
      </w:r>
      <w:r w:rsidR="00564243">
        <w:rPr>
          <w:noProof/>
        </w:rPr>
        <w:t>6</w:t>
      </w:r>
    </w:p>
    <w:p w:rsidR="00EF64F2" w:rsidRPr="00EF64F2" w:rsidRDefault="00EF64F2" w:rsidP="00EF64F2"/>
    <w:p w:rsidR="00406B05" w:rsidRDefault="00406B05" w:rsidP="00474FC5">
      <w:pPr>
        <w:pStyle w:val="Spistreci1"/>
      </w:pPr>
      <w:r>
        <w:t>2. Streszczenie</w:t>
      </w:r>
      <w:r>
        <w:tab/>
      </w:r>
      <w:r w:rsidR="00564243">
        <w:t>7</w:t>
      </w:r>
    </w:p>
    <w:p w:rsidR="00EF64F2" w:rsidRDefault="00EF64F2" w:rsidP="00474FC5">
      <w:pPr>
        <w:pStyle w:val="Spistreci1"/>
      </w:pPr>
      <w:r>
        <w:t>3. charakterystyka gminy brody</w:t>
      </w:r>
      <w:r>
        <w:tab/>
      </w:r>
      <w:r w:rsidR="00564243">
        <w:t>11</w:t>
      </w:r>
    </w:p>
    <w:p w:rsidR="00564243" w:rsidRDefault="00564243" w:rsidP="00564243">
      <w:pPr>
        <w:pStyle w:val="Spistreci2"/>
        <w:rPr>
          <w:noProof/>
        </w:rPr>
      </w:pPr>
      <w:r>
        <w:rPr>
          <w:noProof/>
        </w:rPr>
        <w:t>3.1. Ogólne informacje.</w:t>
      </w:r>
      <w:r>
        <w:rPr>
          <w:noProof/>
        </w:rPr>
        <w:tab/>
        <w:t>11</w:t>
      </w:r>
    </w:p>
    <w:p w:rsidR="00564243" w:rsidRDefault="00564243" w:rsidP="00564243">
      <w:pPr>
        <w:pStyle w:val="Spistreci2"/>
        <w:rPr>
          <w:noProof/>
        </w:rPr>
      </w:pPr>
      <w:r>
        <w:rPr>
          <w:noProof/>
        </w:rPr>
        <w:t>3.2. Budowa geologiczna i gleby</w:t>
      </w:r>
      <w:r>
        <w:rPr>
          <w:noProof/>
        </w:rPr>
        <w:tab/>
        <w:t>12</w:t>
      </w:r>
    </w:p>
    <w:p w:rsidR="00564243" w:rsidRDefault="00564243" w:rsidP="00564243">
      <w:pPr>
        <w:pStyle w:val="Spistreci2"/>
        <w:rPr>
          <w:noProof/>
        </w:rPr>
      </w:pPr>
      <w:r>
        <w:rPr>
          <w:noProof/>
        </w:rPr>
        <w:t>3.3. warunki klimatyczne</w:t>
      </w:r>
      <w:r>
        <w:rPr>
          <w:noProof/>
        </w:rPr>
        <w:tab/>
        <w:t>13</w:t>
      </w:r>
    </w:p>
    <w:p w:rsidR="00564243" w:rsidRDefault="00564243" w:rsidP="00564243">
      <w:pPr>
        <w:pStyle w:val="Spistreci2"/>
        <w:rPr>
          <w:noProof/>
        </w:rPr>
      </w:pPr>
      <w:r>
        <w:rPr>
          <w:noProof/>
        </w:rPr>
        <w:t>3.4. demografia</w:t>
      </w:r>
      <w:r>
        <w:rPr>
          <w:noProof/>
        </w:rPr>
        <w:tab/>
        <w:t>14</w:t>
      </w:r>
    </w:p>
    <w:p w:rsidR="00564243" w:rsidRDefault="00564243" w:rsidP="00564243">
      <w:pPr>
        <w:pStyle w:val="Spistreci2"/>
        <w:rPr>
          <w:noProof/>
        </w:rPr>
      </w:pPr>
      <w:r>
        <w:rPr>
          <w:noProof/>
        </w:rPr>
        <w:t>3.5.mieszkalnictwo</w:t>
      </w:r>
      <w:r>
        <w:rPr>
          <w:noProof/>
        </w:rPr>
        <w:tab/>
        <w:t>16</w:t>
      </w:r>
    </w:p>
    <w:p w:rsidR="00564243" w:rsidRDefault="00564243" w:rsidP="00564243">
      <w:pPr>
        <w:pStyle w:val="Spistreci2"/>
        <w:rPr>
          <w:noProof/>
        </w:rPr>
      </w:pPr>
      <w:r>
        <w:rPr>
          <w:noProof/>
        </w:rPr>
        <w:t xml:space="preserve">3.6.infrastruktura techniczna </w:t>
      </w:r>
      <w:r>
        <w:rPr>
          <w:noProof/>
        </w:rPr>
        <w:tab/>
        <w:t>17</w:t>
      </w:r>
    </w:p>
    <w:p w:rsidR="00564243" w:rsidRDefault="00564243" w:rsidP="00564243">
      <w:pPr>
        <w:pStyle w:val="Spistreci2"/>
        <w:rPr>
          <w:noProof/>
        </w:rPr>
      </w:pPr>
      <w:r>
        <w:rPr>
          <w:noProof/>
        </w:rPr>
        <w:t>3.7. rynek pracy.</w:t>
      </w:r>
      <w:r>
        <w:rPr>
          <w:noProof/>
        </w:rPr>
        <w:tab/>
        <w:t>20</w:t>
      </w:r>
    </w:p>
    <w:p w:rsidR="00564243" w:rsidRDefault="00564243" w:rsidP="00564243">
      <w:pPr>
        <w:pStyle w:val="Spistreci2"/>
        <w:rPr>
          <w:noProof/>
        </w:rPr>
      </w:pPr>
      <w:r>
        <w:rPr>
          <w:noProof/>
        </w:rPr>
        <w:t>3.8. struktura użytkowania terenu.</w:t>
      </w:r>
      <w:r>
        <w:rPr>
          <w:noProof/>
        </w:rPr>
        <w:tab/>
        <w:t>21</w:t>
      </w:r>
    </w:p>
    <w:p w:rsidR="00564243" w:rsidRDefault="00564243" w:rsidP="00564243">
      <w:pPr>
        <w:pStyle w:val="Spistreci2"/>
        <w:rPr>
          <w:noProof/>
        </w:rPr>
      </w:pPr>
      <w:r>
        <w:rPr>
          <w:noProof/>
        </w:rPr>
        <w:t>3.9. turystyka i rekreacja</w:t>
      </w:r>
      <w:r>
        <w:rPr>
          <w:noProof/>
        </w:rPr>
        <w:tab/>
        <w:t>23</w:t>
      </w:r>
    </w:p>
    <w:p w:rsidR="00406B05" w:rsidRPr="00406B05" w:rsidRDefault="00406B05" w:rsidP="00406B05"/>
    <w:p w:rsidR="008D5BF4" w:rsidRDefault="00EF64F2" w:rsidP="00474FC5">
      <w:pPr>
        <w:pStyle w:val="Spistreci1"/>
      </w:pPr>
      <w:r>
        <w:t>4</w:t>
      </w:r>
      <w:r w:rsidR="008D5BF4">
        <w:t>. Charakterystyka i ocena obecnego stanu środowiska.</w:t>
      </w:r>
      <w:r w:rsidR="008D5BF4">
        <w:tab/>
      </w:r>
      <w:r w:rsidR="002E0532">
        <w:t>24</w:t>
      </w:r>
    </w:p>
    <w:p w:rsidR="008D5BF4" w:rsidRDefault="003E26DF" w:rsidP="0013199A">
      <w:pPr>
        <w:pStyle w:val="Spistreci2"/>
        <w:rPr>
          <w:noProof/>
        </w:rPr>
      </w:pPr>
      <w:r>
        <w:rPr>
          <w:noProof/>
        </w:rPr>
        <w:t>4</w:t>
      </w:r>
      <w:r w:rsidR="00803513">
        <w:rPr>
          <w:noProof/>
        </w:rPr>
        <w:t>.1. Ochrona klimatu i jakości powietrza</w:t>
      </w:r>
      <w:r w:rsidR="008D5BF4">
        <w:rPr>
          <w:noProof/>
        </w:rPr>
        <w:t>.</w:t>
      </w:r>
      <w:r w:rsidR="008D5BF4">
        <w:rPr>
          <w:noProof/>
        </w:rPr>
        <w:tab/>
      </w:r>
      <w:r w:rsidR="002E0532">
        <w:rPr>
          <w:noProof/>
        </w:rPr>
        <w:t>24</w:t>
      </w:r>
    </w:p>
    <w:p w:rsidR="0013199A" w:rsidRPr="0013199A" w:rsidRDefault="0013199A" w:rsidP="0013199A">
      <w:pPr>
        <w:pStyle w:val="Spistreci2"/>
        <w:ind w:left="960"/>
        <w:rPr>
          <w:noProof/>
        </w:rPr>
      </w:pPr>
      <w:r>
        <w:rPr>
          <w:noProof/>
        </w:rPr>
        <w:t>4.1.1. charakterystyka obszaru przyszłej interencji .</w:t>
      </w:r>
      <w:r>
        <w:rPr>
          <w:noProof/>
        </w:rPr>
        <w:tab/>
      </w:r>
      <w:r w:rsidR="002E0532">
        <w:rPr>
          <w:noProof/>
        </w:rPr>
        <w:t>24</w:t>
      </w:r>
    </w:p>
    <w:p w:rsidR="0013199A" w:rsidRPr="0013199A" w:rsidRDefault="0013199A" w:rsidP="0013199A">
      <w:pPr>
        <w:pStyle w:val="Spistreci2"/>
        <w:ind w:left="960"/>
        <w:rPr>
          <w:noProof/>
        </w:rPr>
      </w:pPr>
      <w:r>
        <w:rPr>
          <w:noProof/>
        </w:rPr>
        <w:t>4.1.2. analiza swot.</w:t>
      </w:r>
      <w:r>
        <w:rPr>
          <w:noProof/>
        </w:rPr>
        <w:tab/>
      </w:r>
      <w:r w:rsidR="002E0532">
        <w:rPr>
          <w:noProof/>
        </w:rPr>
        <w:t>28</w:t>
      </w:r>
    </w:p>
    <w:p w:rsidR="0013199A" w:rsidRDefault="0013199A" w:rsidP="0013199A">
      <w:pPr>
        <w:pStyle w:val="Spistreci2"/>
        <w:ind w:left="960"/>
        <w:rPr>
          <w:noProof/>
        </w:rPr>
      </w:pPr>
      <w:r>
        <w:rPr>
          <w:noProof/>
        </w:rPr>
        <w:t>4.1.3. problemy i sukcesy obszaru.</w:t>
      </w:r>
      <w:r>
        <w:rPr>
          <w:noProof/>
        </w:rPr>
        <w:tab/>
      </w:r>
      <w:r w:rsidR="002E0532">
        <w:rPr>
          <w:noProof/>
        </w:rPr>
        <w:t>28</w:t>
      </w:r>
    </w:p>
    <w:p w:rsidR="00FA3DBC" w:rsidRDefault="00FA3DBC" w:rsidP="00FA3DBC">
      <w:pPr>
        <w:pStyle w:val="Spistreci2"/>
        <w:ind w:left="960"/>
        <w:rPr>
          <w:noProof/>
        </w:rPr>
      </w:pPr>
      <w:r>
        <w:rPr>
          <w:noProof/>
        </w:rPr>
        <w:t>4</w:t>
      </w:r>
      <w:r w:rsidR="00CA215D">
        <w:rPr>
          <w:noProof/>
        </w:rPr>
        <w:t>.1.4. Ocena potrzeby realizacji celów rekomendowanych  w wytycznych mś</w:t>
      </w:r>
      <w:r>
        <w:rPr>
          <w:noProof/>
        </w:rPr>
        <w:t>.</w:t>
      </w:r>
      <w:r>
        <w:rPr>
          <w:noProof/>
        </w:rPr>
        <w:tab/>
      </w:r>
      <w:r w:rsidR="002E0532">
        <w:rPr>
          <w:noProof/>
        </w:rPr>
        <w:t>29</w:t>
      </w:r>
    </w:p>
    <w:p w:rsidR="00FA3DBC" w:rsidRDefault="00FA3DBC" w:rsidP="00FA3DBC">
      <w:pPr>
        <w:pStyle w:val="Spistreci2"/>
        <w:ind w:left="960"/>
        <w:rPr>
          <w:noProof/>
        </w:rPr>
      </w:pPr>
      <w:r>
        <w:rPr>
          <w:noProof/>
        </w:rPr>
        <w:t>4</w:t>
      </w:r>
      <w:r w:rsidR="00CA215D">
        <w:rPr>
          <w:noProof/>
        </w:rPr>
        <w:t>.1.5.</w:t>
      </w:r>
      <w:r w:rsidR="0061530C" w:rsidRPr="0061530C">
        <w:rPr>
          <w:noProof/>
        </w:rPr>
        <w:t xml:space="preserve"> </w:t>
      </w:r>
      <w:r w:rsidR="0061530C">
        <w:rPr>
          <w:noProof/>
        </w:rPr>
        <w:t>powiązania potrzeb w obszarze przyszłej interwencji z zagadnieniami horyzontalnymi</w:t>
      </w:r>
      <w:r w:rsidR="0026480A">
        <w:rPr>
          <w:noProof/>
        </w:rPr>
        <w:t xml:space="preserve"> </w:t>
      </w:r>
      <w:r w:rsidR="00CA215D">
        <w:rPr>
          <w:noProof/>
        </w:rPr>
        <w:t xml:space="preserve"> </w:t>
      </w:r>
      <w:r>
        <w:rPr>
          <w:noProof/>
        </w:rPr>
        <w:t>.</w:t>
      </w:r>
      <w:r>
        <w:rPr>
          <w:noProof/>
        </w:rPr>
        <w:tab/>
      </w:r>
      <w:r w:rsidR="002E0532">
        <w:rPr>
          <w:noProof/>
        </w:rPr>
        <w:t>29</w:t>
      </w:r>
    </w:p>
    <w:p w:rsidR="00FA3DBC" w:rsidRPr="00FA3DBC" w:rsidRDefault="00FA3DBC" w:rsidP="00FA3DBC"/>
    <w:p w:rsidR="0013199A" w:rsidRPr="0013199A" w:rsidRDefault="0013199A" w:rsidP="0013199A"/>
    <w:p w:rsidR="008D5BF4" w:rsidRDefault="003E26DF" w:rsidP="0013199A">
      <w:pPr>
        <w:pStyle w:val="Spistreci2"/>
        <w:rPr>
          <w:noProof/>
        </w:rPr>
      </w:pPr>
      <w:r>
        <w:rPr>
          <w:noProof/>
        </w:rPr>
        <w:t>4</w:t>
      </w:r>
      <w:r w:rsidR="00803513">
        <w:rPr>
          <w:noProof/>
        </w:rPr>
        <w:t>.2. Zagrożenie hałasem</w:t>
      </w:r>
      <w:r w:rsidR="008D5BF4">
        <w:rPr>
          <w:noProof/>
        </w:rPr>
        <w:tab/>
      </w:r>
      <w:r w:rsidR="002E0532">
        <w:rPr>
          <w:noProof/>
        </w:rPr>
        <w:t>30</w:t>
      </w:r>
    </w:p>
    <w:p w:rsidR="0013199A" w:rsidRPr="0013199A" w:rsidRDefault="0013199A" w:rsidP="0013199A">
      <w:pPr>
        <w:pStyle w:val="Spistreci2"/>
        <w:ind w:left="960"/>
        <w:rPr>
          <w:noProof/>
        </w:rPr>
      </w:pPr>
      <w:r>
        <w:rPr>
          <w:noProof/>
        </w:rPr>
        <w:t>4.2.1. charakterystyka obszaru przyszłej interencji .</w:t>
      </w:r>
      <w:r>
        <w:rPr>
          <w:noProof/>
        </w:rPr>
        <w:tab/>
      </w:r>
      <w:r w:rsidR="002E0532">
        <w:rPr>
          <w:noProof/>
        </w:rPr>
        <w:t>31</w:t>
      </w:r>
    </w:p>
    <w:p w:rsidR="0013199A" w:rsidRPr="0013199A" w:rsidRDefault="0013199A" w:rsidP="0013199A">
      <w:pPr>
        <w:pStyle w:val="Spistreci2"/>
        <w:ind w:left="960"/>
        <w:rPr>
          <w:noProof/>
        </w:rPr>
      </w:pPr>
      <w:r>
        <w:rPr>
          <w:noProof/>
        </w:rPr>
        <w:t>4.2.2. analiza swot.</w:t>
      </w:r>
      <w:r>
        <w:rPr>
          <w:noProof/>
        </w:rPr>
        <w:tab/>
      </w:r>
      <w:r w:rsidR="002E0532">
        <w:rPr>
          <w:noProof/>
        </w:rPr>
        <w:t>31</w:t>
      </w:r>
    </w:p>
    <w:p w:rsidR="0013199A" w:rsidRDefault="0013199A" w:rsidP="0013199A">
      <w:pPr>
        <w:pStyle w:val="Spistreci2"/>
        <w:ind w:left="960"/>
        <w:rPr>
          <w:noProof/>
        </w:rPr>
      </w:pPr>
      <w:r>
        <w:rPr>
          <w:noProof/>
        </w:rPr>
        <w:t>4.2.3. problemy i sukcesy obszaru.</w:t>
      </w:r>
      <w:r>
        <w:rPr>
          <w:noProof/>
        </w:rPr>
        <w:tab/>
      </w:r>
      <w:r w:rsidR="002E0532">
        <w:rPr>
          <w:noProof/>
        </w:rPr>
        <w:t>33</w:t>
      </w:r>
    </w:p>
    <w:p w:rsidR="00FA3DBC" w:rsidRDefault="00CA215D" w:rsidP="00FA3DBC">
      <w:pPr>
        <w:pStyle w:val="Spistreci2"/>
        <w:ind w:left="960"/>
        <w:rPr>
          <w:noProof/>
        </w:rPr>
      </w:pPr>
      <w:r>
        <w:rPr>
          <w:noProof/>
        </w:rPr>
        <w:t>4.2.4.</w:t>
      </w:r>
      <w:r w:rsidRPr="00CA215D">
        <w:rPr>
          <w:noProof/>
        </w:rPr>
        <w:t xml:space="preserve"> </w:t>
      </w:r>
      <w:r>
        <w:rPr>
          <w:noProof/>
        </w:rPr>
        <w:t xml:space="preserve">Ocena potrzeby realizacji celów rekomendowanych  w wytycznych mś </w:t>
      </w:r>
      <w:r w:rsidR="00FA3DBC">
        <w:rPr>
          <w:noProof/>
        </w:rPr>
        <w:t>.</w:t>
      </w:r>
      <w:r w:rsidR="00FA3DBC">
        <w:rPr>
          <w:noProof/>
        </w:rPr>
        <w:tab/>
      </w:r>
      <w:r w:rsidR="002E0532">
        <w:rPr>
          <w:noProof/>
        </w:rPr>
        <w:t>33</w:t>
      </w:r>
    </w:p>
    <w:p w:rsidR="00FA3DBC" w:rsidRDefault="00CA215D" w:rsidP="00FA3DBC">
      <w:pPr>
        <w:pStyle w:val="Spistreci2"/>
        <w:ind w:left="960"/>
        <w:rPr>
          <w:noProof/>
        </w:rPr>
      </w:pPr>
      <w:r>
        <w:rPr>
          <w:noProof/>
        </w:rPr>
        <w:t>4.2.5.</w:t>
      </w:r>
      <w:r w:rsidR="0061530C" w:rsidRPr="0061530C">
        <w:rPr>
          <w:noProof/>
        </w:rPr>
        <w:t xml:space="preserve"> </w:t>
      </w:r>
      <w:r w:rsidR="0061530C">
        <w:rPr>
          <w:noProof/>
        </w:rPr>
        <w:t>powiązania potrzeb w obszarze przyszłej interwencji z zagadnieniami horyzontalnymi</w:t>
      </w:r>
      <w:r>
        <w:rPr>
          <w:noProof/>
        </w:rPr>
        <w:t xml:space="preserve"> </w:t>
      </w:r>
      <w:r w:rsidR="00FA3DBC">
        <w:rPr>
          <w:noProof/>
        </w:rPr>
        <w:t>.</w:t>
      </w:r>
      <w:r w:rsidR="00FA3DBC">
        <w:rPr>
          <w:noProof/>
        </w:rPr>
        <w:tab/>
      </w:r>
      <w:r w:rsidR="002E0532">
        <w:rPr>
          <w:noProof/>
        </w:rPr>
        <w:t>33</w:t>
      </w:r>
    </w:p>
    <w:p w:rsidR="00FA3DBC" w:rsidRPr="00FA3DBC" w:rsidRDefault="00FA3DBC" w:rsidP="00FA3DBC"/>
    <w:p w:rsidR="0013199A" w:rsidRPr="0013199A" w:rsidRDefault="0013199A" w:rsidP="0013199A"/>
    <w:p w:rsidR="008D5BF4" w:rsidRDefault="003E26DF" w:rsidP="0013199A">
      <w:pPr>
        <w:pStyle w:val="Spistreci2"/>
        <w:rPr>
          <w:noProof/>
        </w:rPr>
      </w:pPr>
      <w:r>
        <w:rPr>
          <w:noProof/>
        </w:rPr>
        <w:t>4</w:t>
      </w:r>
      <w:r w:rsidR="00803513">
        <w:rPr>
          <w:noProof/>
        </w:rPr>
        <w:t>.3. Pola elektromagnetyczne</w:t>
      </w:r>
      <w:r w:rsidR="008D5BF4">
        <w:rPr>
          <w:noProof/>
        </w:rPr>
        <w:t>.</w:t>
      </w:r>
      <w:r w:rsidR="008D5BF4">
        <w:rPr>
          <w:noProof/>
        </w:rPr>
        <w:tab/>
      </w:r>
      <w:r w:rsidR="002E0532">
        <w:rPr>
          <w:noProof/>
        </w:rPr>
        <w:t>34</w:t>
      </w:r>
    </w:p>
    <w:p w:rsidR="0013199A" w:rsidRPr="0013199A" w:rsidRDefault="0013199A" w:rsidP="0013199A">
      <w:pPr>
        <w:pStyle w:val="Spistreci2"/>
        <w:ind w:left="960"/>
        <w:rPr>
          <w:noProof/>
        </w:rPr>
      </w:pPr>
      <w:r>
        <w:rPr>
          <w:noProof/>
        </w:rPr>
        <w:t>4.3.1. charakterystyka obszaru przyszłej interencji .</w:t>
      </w:r>
      <w:r>
        <w:rPr>
          <w:noProof/>
        </w:rPr>
        <w:tab/>
      </w:r>
      <w:r w:rsidR="002E0532">
        <w:rPr>
          <w:noProof/>
        </w:rPr>
        <w:t>34</w:t>
      </w:r>
    </w:p>
    <w:p w:rsidR="0013199A" w:rsidRPr="0013199A" w:rsidRDefault="0013199A" w:rsidP="0013199A">
      <w:pPr>
        <w:pStyle w:val="Spistreci2"/>
        <w:ind w:left="960"/>
        <w:rPr>
          <w:noProof/>
        </w:rPr>
      </w:pPr>
      <w:r>
        <w:rPr>
          <w:noProof/>
        </w:rPr>
        <w:t>4.3.2. analiza swot.</w:t>
      </w:r>
      <w:r>
        <w:rPr>
          <w:noProof/>
        </w:rPr>
        <w:tab/>
      </w:r>
      <w:r w:rsidR="002E0532">
        <w:rPr>
          <w:noProof/>
        </w:rPr>
        <w:t>35</w:t>
      </w:r>
    </w:p>
    <w:p w:rsidR="0013199A" w:rsidRDefault="0013199A" w:rsidP="0013199A">
      <w:pPr>
        <w:pStyle w:val="Spistreci2"/>
        <w:ind w:left="960"/>
        <w:rPr>
          <w:noProof/>
        </w:rPr>
      </w:pPr>
      <w:r>
        <w:rPr>
          <w:noProof/>
        </w:rPr>
        <w:t>4.3.3. problemy i sukcesy obszaru.</w:t>
      </w:r>
      <w:r>
        <w:rPr>
          <w:noProof/>
        </w:rPr>
        <w:tab/>
      </w:r>
      <w:r w:rsidR="002E0532">
        <w:rPr>
          <w:noProof/>
        </w:rPr>
        <w:t>36</w:t>
      </w:r>
    </w:p>
    <w:p w:rsidR="00FA3DBC" w:rsidRDefault="00CA215D" w:rsidP="00FA3DBC">
      <w:pPr>
        <w:pStyle w:val="Spistreci2"/>
        <w:ind w:left="960"/>
        <w:rPr>
          <w:noProof/>
        </w:rPr>
      </w:pPr>
      <w:r>
        <w:rPr>
          <w:noProof/>
        </w:rPr>
        <w:t>4.3</w:t>
      </w:r>
      <w:r w:rsidR="00FA3DBC">
        <w:rPr>
          <w:noProof/>
        </w:rPr>
        <w:t>.4.</w:t>
      </w:r>
      <w:r w:rsidRPr="00CA215D">
        <w:rPr>
          <w:noProof/>
        </w:rPr>
        <w:t xml:space="preserve"> </w:t>
      </w:r>
      <w:r>
        <w:rPr>
          <w:noProof/>
        </w:rPr>
        <w:t>Ocena potrzeby realizacji celów rekomendowanych  w wytycznych mś</w:t>
      </w:r>
      <w:r w:rsidR="00FA3DBC">
        <w:rPr>
          <w:noProof/>
        </w:rPr>
        <w:t xml:space="preserve"> .</w:t>
      </w:r>
      <w:r w:rsidR="00FA3DBC">
        <w:rPr>
          <w:noProof/>
        </w:rPr>
        <w:tab/>
      </w:r>
      <w:r w:rsidR="002E0532">
        <w:rPr>
          <w:noProof/>
        </w:rPr>
        <w:t>36</w:t>
      </w:r>
    </w:p>
    <w:p w:rsidR="00FA3DBC" w:rsidRDefault="00CA215D" w:rsidP="00FA3DBC">
      <w:pPr>
        <w:pStyle w:val="Spistreci2"/>
        <w:ind w:left="960"/>
        <w:rPr>
          <w:noProof/>
        </w:rPr>
      </w:pPr>
      <w:r>
        <w:rPr>
          <w:noProof/>
        </w:rPr>
        <w:t>4.3</w:t>
      </w:r>
      <w:r w:rsidR="00FA3DBC">
        <w:rPr>
          <w:noProof/>
        </w:rPr>
        <w:t xml:space="preserve">.5. </w:t>
      </w:r>
      <w:r w:rsidR="0061530C">
        <w:rPr>
          <w:noProof/>
        </w:rPr>
        <w:t>powiązania potrzeb w obszarze przyszłej interwencji z zagadnieniami horyzontalnymi</w:t>
      </w:r>
      <w:r w:rsidR="00FA3DBC">
        <w:rPr>
          <w:noProof/>
        </w:rPr>
        <w:tab/>
      </w:r>
      <w:r w:rsidR="002E0532">
        <w:rPr>
          <w:noProof/>
        </w:rPr>
        <w:t>36</w:t>
      </w:r>
    </w:p>
    <w:p w:rsidR="00FA3DBC" w:rsidRPr="00FA3DBC" w:rsidRDefault="00FA3DBC" w:rsidP="00FA3DBC"/>
    <w:p w:rsidR="0013199A" w:rsidRPr="0013199A" w:rsidRDefault="0013199A" w:rsidP="0013199A"/>
    <w:p w:rsidR="008D5BF4" w:rsidRDefault="003E26DF" w:rsidP="0013199A">
      <w:pPr>
        <w:pStyle w:val="Spistreci2"/>
        <w:rPr>
          <w:noProof/>
        </w:rPr>
      </w:pPr>
      <w:r>
        <w:rPr>
          <w:noProof/>
        </w:rPr>
        <w:t>4</w:t>
      </w:r>
      <w:r w:rsidR="00803513">
        <w:rPr>
          <w:noProof/>
        </w:rPr>
        <w:t>.4. Gospodarowanie wodami</w:t>
      </w:r>
      <w:r w:rsidR="008D5BF4">
        <w:rPr>
          <w:noProof/>
        </w:rPr>
        <w:t>.</w:t>
      </w:r>
      <w:r w:rsidR="008D5BF4">
        <w:rPr>
          <w:noProof/>
        </w:rPr>
        <w:tab/>
      </w:r>
      <w:r w:rsidR="002E0532">
        <w:rPr>
          <w:noProof/>
        </w:rPr>
        <w:t>37</w:t>
      </w:r>
    </w:p>
    <w:p w:rsidR="0013199A" w:rsidRPr="0013199A" w:rsidRDefault="00BB3B5C" w:rsidP="0013199A">
      <w:pPr>
        <w:pStyle w:val="Spistreci2"/>
        <w:ind w:left="960"/>
        <w:rPr>
          <w:noProof/>
        </w:rPr>
      </w:pPr>
      <w:r>
        <w:rPr>
          <w:noProof/>
        </w:rPr>
        <w:t>4.4</w:t>
      </w:r>
      <w:r w:rsidR="0013199A">
        <w:rPr>
          <w:noProof/>
        </w:rPr>
        <w:t>.1. charakterystyka obszaru przyszłej interencji .</w:t>
      </w:r>
      <w:r w:rsidR="0013199A">
        <w:rPr>
          <w:noProof/>
        </w:rPr>
        <w:tab/>
      </w:r>
      <w:r w:rsidR="002E0532">
        <w:rPr>
          <w:noProof/>
        </w:rPr>
        <w:t>37</w:t>
      </w:r>
    </w:p>
    <w:p w:rsidR="0013199A" w:rsidRPr="0013199A" w:rsidRDefault="00BB3B5C" w:rsidP="0013199A">
      <w:pPr>
        <w:pStyle w:val="Spistreci2"/>
        <w:ind w:left="960"/>
        <w:rPr>
          <w:noProof/>
        </w:rPr>
      </w:pPr>
      <w:r>
        <w:rPr>
          <w:noProof/>
        </w:rPr>
        <w:t>4.4</w:t>
      </w:r>
      <w:r w:rsidR="0013199A">
        <w:rPr>
          <w:noProof/>
        </w:rPr>
        <w:t>.2. analiza swot.</w:t>
      </w:r>
      <w:r w:rsidR="0013199A">
        <w:rPr>
          <w:noProof/>
        </w:rPr>
        <w:tab/>
      </w:r>
      <w:r w:rsidR="002E0532">
        <w:rPr>
          <w:noProof/>
        </w:rPr>
        <w:t>47</w:t>
      </w:r>
    </w:p>
    <w:p w:rsidR="0013199A" w:rsidRDefault="00BB3B5C" w:rsidP="0013199A">
      <w:pPr>
        <w:pStyle w:val="Spistreci2"/>
        <w:ind w:left="960"/>
        <w:rPr>
          <w:noProof/>
        </w:rPr>
      </w:pPr>
      <w:r>
        <w:rPr>
          <w:noProof/>
        </w:rPr>
        <w:t>4.4</w:t>
      </w:r>
      <w:r w:rsidR="0013199A">
        <w:rPr>
          <w:noProof/>
        </w:rPr>
        <w:t>.3. problemy i sukcesy obszaru.</w:t>
      </w:r>
      <w:r w:rsidR="0013199A">
        <w:rPr>
          <w:noProof/>
        </w:rPr>
        <w:tab/>
      </w:r>
      <w:r w:rsidR="002E0532">
        <w:rPr>
          <w:noProof/>
        </w:rPr>
        <w:t>48</w:t>
      </w:r>
    </w:p>
    <w:p w:rsidR="00FA3DBC" w:rsidRDefault="002E0532" w:rsidP="00FA3DBC">
      <w:pPr>
        <w:pStyle w:val="Spistreci2"/>
        <w:ind w:left="960"/>
        <w:rPr>
          <w:noProof/>
        </w:rPr>
      </w:pPr>
      <w:r>
        <w:rPr>
          <w:noProof/>
        </w:rPr>
        <w:t>4</w:t>
      </w:r>
      <w:r w:rsidR="00CA215D">
        <w:rPr>
          <w:noProof/>
        </w:rPr>
        <w:t>.4</w:t>
      </w:r>
      <w:r w:rsidR="00FA3DBC">
        <w:rPr>
          <w:noProof/>
        </w:rPr>
        <w:t xml:space="preserve">.4. </w:t>
      </w:r>
      <w:r w:rsidR="00CA215D">
        <w:rPr>
          <w:noProof/>
        </w:rPr>
        <w:t>Ocena potrzeby realizacji celów rekomendowanych  w wytycznych mś</w:t>
      </w:r>
      <w:r w:rsidR="00FA3DBC">
        <w:rPr>
          <w:noProof/>
        </w:rPr>
        <w:t>.</w:t>
      </w:r>
      <w:r w:rsidR="00FA3DBC">
        <w:rPr>
          <w:noProof/>
        </w:rPr>
        <w:tab/>
      </w:r>
      <w:r>
        <w:rPr>
          <w:noProof/>
        </w:rPr>
        <w:t>48</w:t>
      </w:r>
    </w:p>
    <w:p w:rsidR="00FA3DBC" w:rsidRDefault="00CA215D" w:rsidP="00FA3DBC">
      <w:pPr>
        <w:pStyle w:val="Spistreci2"/>
        <w:ind w:left="960"/>
        <w:rPr>
          <w:noProof/>
        </w:rPr>
      </w:pPr>
      <w:r>
        <w:rPr>
          <w:noProof/>
        </w:rPr>
        <w:t>4.4</w:t>
      </w:r>
      <w:r w:rsidR="00FA3DBC">
        <w:rPr>
          <w:noProof/>
        </w:rPr>
        <w:t>.5</w:t>
      </w:r>
      <w:r w:rsidR="0061530C">
        <w:rPr>
          <w:noProof/>
        </w:rPr>
        <w:t>.</w:t>
      </w:r>
      <w:r w:rsidR="0061530C" w:rsidRPr="0061530C">
        <w:rPr>
          <w:noProof/>
        </w:rPr>
        <w:t xml:space="preserve"> </w:t>
      </w:r>
      <w:r w:rsidR="0061530C">
        <w:rPr>
          <w:noProof/>
        </w:rPr>
        <w:t>powiązania potrzeb w obszarze przyszłej interwencji z zagadnieniami horyzontalnymi</w:t>
      </w:r>
      <w:r w:rsidR="00FA3DBC">
        <w:rPr>
          <w:noProof/>
        </w:rPr>
        <w:t>. .</w:t>
      </w:r>
      <w:r w:rsidR="00FA3DBC">
        <w:rPr>
          <w:noProof/>
        </w:rPr>
        <w:tab/>
      </w:r>
      <w:r w:rsidR="002E0532">
        <w:rPr>
          <w:noProof/>
        </w:rPr>
        <w:t>49</w:t>
      </w:r>
    </w:p>
    <w:p w:rsidR="00FA3DBC" w:rsidRPr="00FA3DBC" w:rsidRDefault="00FA3DBC" w:rsidP="00FA3DBC"/>
    <w:p w:rsidR="0013199A" w:rsidRPr="0013199A" w:rsidRDefault="0013199A" w:rsidP="0013199A"/>
    <w:p w:rsidR="008D5BF4" w:rsidRDefault="003E26DF" w:rsidP="0013199A">
      <w:pPr>
        <w:pStyle w:val="Spistreci2"/>
        <w:rPr>
          <w:noProof/>
        </w:rPr>
      </w:pPr>
      <w:r>
        <w:rPr>
          <w:noProof/>
        </w:rPr>
        <w:t>4</w:t>
      </w:r>
      <w:r w:rsidR="00803513">
        <w:rPr>
          <w:noProof/>
        </w:rPr>
        <w:t>.5. Gospodarka wodno-Ściekowa</w:t>
      </w:r>
      <w:r w:rsidR="008D5BF4">
        <w:rPr>
          <w:noProof/>
        </w:rPr>
        <w:tab/>
      </w:r>
      <w:r w:rsidR="002E0532">
        <w:rPr>
          <w:noProof/>
        </w:rPr>
        <w:t>49</w:t>
      </w:r>
    </w:p>
    <w:p w:rsidR="00BB3B5C" w:rsidRPr="0013199A" w:rsidRDefault="00BB3B5C" w:rsidP="00BB3B5C">
      <w:pPr>
        <w:pStyle w:val="Spistreci2"/>
        <w:ind w:left="960"/>
        <w:rPr>
          <w:noProof/>
        </w:rPr>
      </w:pPr>
      <w:r>
        <w:rPr>
          <w:noProof/>
        </w:rPr>
        <w:t>4.5.1. charakterystyka obszaru przyszłej interencji .</w:t>
      </w:r>
      <w:r>
        <w:rPr>
          <w:noProof/>
        </w:rPr>
        <w:tab/>
      </w:r>
      <w:r w:rsidR="002E0532">
        <w:rPr>
          <w:noProof/>
        </w:rPr>
        <w:t>49</w:t>
      </w:r>
    </w:p>
    <w:p w:rsidR="00BB3B5C" w:rsidRPr="0013199A" w:rsidRDefault="00BB3B5C" w:rsidP="00BB3B5C">
      <w:pPr>
        <w:pStyle w:val="Spistreci2"/>
        <w:ind w:left="960"/>
        <w:rPr>
          <w:noProof/>
        </w:rPr>
      </w:pPr>
      <w:r>
        <w:rPr>
          <w:noProof/>
        </w:rPr>
        <w:t>4.5.2. analiza swot.</w:t>
      </w:r>
      <w:r>
        <w:rPr>
          <w:noProof/>
        </w:rPr>
        <w:tab/>
      </w:r>
      <w:r w:rsidR="002E0532">
        <w:rPr>
          <w:noProof/>
        </w:rPr>
        <w:t>52</w:t>
      </w:r>
    </w:p>
    <w:p w:rsidR="00BB3B5C" w:rsidRDefault="00BB3B5C" w:rsidP="00BB3B5C">
      <w:pPr>
        <w:pStyle w:val="Spistreci2"/>
        <w:ind w:left="960"/>
        <w:rPr>
          <w:noProof/>
        </w:rPr>
      </w:pPr>
      <w:r>
        <w:rPr>
          <w:noProof/>
        </w:rPr>
        <w:t>4.5.3. problemy i sukcesy obszaru.</w:t>
      </w:r>
      <w:r>
        <w:rPr>
          <w:noProof/>
        </w:rPr>
        <w:tab/>
      </w:r>
      <w:r w:rsidR="002E0532">
        <w:rPr>
          <w:noProof/>
        </w:rPr>
        <w:t>52</w:t>
      </w:r>
    </w:p>
    <w:p w:rsidR="00FA3DBC" w:rsidRDefault="00CA215D" w:rsidP="00FA3DBC">
      <w:pPr>
        <w:pStyle w:val="Spistreci2"/>
        <w:ind w:left="960"/>
        <w:rPr>
          <w:noProof/>
        </w:rPr>
      </w:pPr>
      <w:r>
        <w:rPr>
          <w:noProof/>
        </w:rPr>
        <w:t>4.5</w:t>
      </w:r>
      <w:r w:rsidR="00FA3DBC">
        <w:rPr>
          <w:noProof/>
        </w:rPr>
        <w:t>.4.</w:t>
      </w:r>
      <w:r w:rsidRPr="00CA215D">
        <w:rPr>
          <w:noProof/>
        </w:rPr>
        <w:t xml:space="preserve"> </w:t>
      </w:r>
      <w:r>
        <w:rPr>
          <w:noProof/>
        </w:rPr>
        <w:t>Ocena potrzeby realizacji celów rekomendowanych  w wytycznych mś</w:t>
      </w:r>
      <w:r w:rsidR="00FA3DBC">
        <w:rPr>
          <w:noProof/>
        </w:rPr>
        <w:t xml:space="preserve"> .</w:t>
      </w:r>
      <w:r w:rsidR="00FA3DBC">
        <w:rPr>
          <w:noProof/>
        </w:rPr>
        <w:tab/>
      </w:r>
      <w:r w:rsidR="002E0532">
        <w:rPr>
          <w:noProof/>
        </w:rPr>
        <w:t>52</w:t>
      </w:r>
    </w:p>
    <w:p w:rsidR="00FA3DBC" w:rsidRDefault="00CA215D" w:rsidP="00FA3DBC">
      <w:pPr>
        <w:pStyle w:val="Spistreci2"/>
        <w:ind w:left="960"/>
        <w:rPr>
          <w:noProof/>
        </w:rPr>
      </w:pPr>
      <w:r>
        <w:rPr>
          <w:noProof/>
        </w:rPr>
        <w:t>4.5</w:t>
      </w:r>
      <w:r w:rsidR="00FA3DBC">
        <w:rPr>
          <w:noProof/>
        </w:rPr>
        <w:t xml:space="preserve">.5. </w:t>
      </w:r>
      <w:r w:rsidR="0061530C">
        <w:rPr>
          <w:noProof/>
        </w:rPr>
        <w:t>powiązania potrzeb w obszarze przyszłej interwencji z zagadnieniami horyzontalnymi</w:t>
      </w:r>
      <w:r w:rsidR="00FA3DBC">
        <w:rPr>
          <w:noProof/>
        </w:rPr>
        <w:t>.</w:t>
      </w:r>
      <w:r w:rsidR="00FA3DBC">
        <w:rPr>
          <w:noProof/>
        </w:rPr>
        <w:tab/>
      </w:r>
      <w:r w:rsidR="002E0532">
        <w:rPr>
          <w:noProof/>
        </w:rPr>
        <w:t>53</w:t>
      </w:r>
    </w:p>
    <w:p w:rsidR="00FA3DBC" w:rsidRPr="00FA3DBC" w:rsidRDefault="00FA3DBC" w:rsidP="00FA3DBC"/>
    <w:p w:rsidR="00BB3B5C" w:rsidRPr="00BB3B5C" w:rsidRDefault="00BB3B5C" w:rsidP="00BB3B5C"/>
    <w:p w:rsidR="008D5BF4" w:rsidRDefault="003E26DF" w:rsidP="0013199A">
      <w:pPr>
        <w:pStyle w:val="Spistreci2"/>
        <w:rPr>
          <w:noProof/>
        </w:rPr>
      </w:pPr>
      <w:r>
        <w:rPr>
          <w:noProof/>
        </w:rPr>
        <w:t>4</w:t>
      </w:r>
      <w:r w:rsidR="008D5BF4">
        <w:rPr>
          <w:noProof/>
        </w:rPr>
        <w:t xml:space="preserve">.6. </w:t>
      </w:r>
      <w:r w:rsidR="00803513">
        <w:rPr>
          <w:noProof/>
        </w:rPr>
        <w:t>zasoby geologiczne</w:t>
      </w:r>
      <w:r w:rsidR="008D5BF4">
        <w:rPr>
          <w:noProof/>
        </w:rPr>
        <w:t>.</w:t>
      </w:r>
      <w:r w:rsidR="008D5BF4">
        <w:rPr>
          <w:noProof/>
        </w:rPr>
        <w:tab/>
      </w:r>
      <w:r w:rsidR="002E0532">
        <w:rPr>
          <w:noProof/>
        </w:rPr>
        <w:t>53</w:t>
      </w:r>
    </w:p>
    <w:p w:rsidR="00BB3B5C" w:rsidRPr="0013199A" w:rsidRDefault="00BB3B5C" w:rsidP="00BB3B5C">
      <w:pPr>
        <w:pStyle w:val="Spistreci2"/>
        <w:ind w:left="960"/>
        <w:rPr>
          <w:noProof/>
        </w:rPr>
      </w:pPr>
      <w:r>
        <w:rPr>
          <w:noProof/>
        </w:rPr>
        <w:t>4.6.1. charakterystyka obszaru przyszłej interencji .</w:t>
      </w:r>
      <w:r>
        <w:rPr>
          <w:noProof/>
        </w:rPr>
        <w:tab/>
      </w:r>
      <w:r w:rsidR="002E0532">
        <w:rPr>
          <w:noProof/>
        </w:rPr>
        <w:t>53</w:t>
      </w:r>
    </w:p>
    <w:p w:rsidR="00BB3B5C" w:rsidRPr="0013199A" w:rsidRDefault="00BB3B5C" w:rsidP="00BB3B5C">
      <w:pPr>
        <w:pStyle w:val="Spistreci2"/>
        <w:ind w:left="960"/>
        <w:rPr>
          <w:noProof/>
        </w:rPr>
      </w:pPr>
      <w:r>
        <w:rPr>
          <w:noProof/>
        </w:rPr>
        <w:t>4.6.2. analiza swot.</w:t>
      </w:r>
      <w:r>
        <w:rPr>
          <w:noProof/>
        </w:rPr>
        <w:tab/>
      </w:r>
      <w:r w:rsidR="002E0532">
        <w:rPr>
          <w:noProof/>
        </w:rPr>
        <w:t>55</w:t>
      </w:r>
    </w:p>
    <w:p w:rsidR="00BB3B5C" w:rsidRDefault="00BB3B5C" w:rsidP="00BB3B5C">
      <w:pPr>
        <w:pStyle w:val="Spistreci2"/>
        <w:ind w:left="960"/>
        <w:rPr>
          <w:noProof/>
        </w:rPr>
      </w:pPr>
      <w:r>
        <w:rPr>
          <w:noProof/>
        </w:rPr>
        <w:t>4.6.3. problemy i sukcesy obszaru.</w:t>
      </w:r>
      <w:r>
        <w:rPr>
          <w:noProof/>
        </w:rPr>
        <w:tab/>
      </w:r>
      <w:r w:rsidR="002E0532">
        <w:rPr>
          <w:noProof/>
        </w:rPr>
        <w:t>56</w:t>
      </w:r>
    </w:p>
    <w:p w:rsidR="00FA3DBC" w:rsidRDefault="00FA3DBC" w:rsidP="00FA3DBC">
      <w:pPr>
        <w:pStyle w:val="Spistreci2"/>
        <w:ind w:left="960"/>
        <w:rPr>
          <w:noProof/>
        </w:rPr>
      </w:pPr>
      <w:r>
        <w:rPr>
          <w:noProof/>
        </w:rPr>
        <w:t>4.6.4.</w:t>
      </w:r>
      <w:r w:rsidR="00CA215D">
        <w:rPr>
          <w:noProof/>
        </w:rPr>
        <w:t>Ocena potrzeby realizacji celów rekomendowanych  w wytycznych mś</w:t>
      </w:r>
      <w:r>
        <w:rPr>
          <w:noProof/>
        </w:rPr>
        <w:t xml:space="preserve"> .</w:t>
      </w:r>
      <w:r>
        <w:rPr>
          <w:noProof/>
        </w:rPr>
        <w:tab/>
      </w:r>
      <w:r w:rsidR="002E0532">
        <w:rPr>
          <w:noProof/>
        </w:rPr>
        <w:t>56</w:t>
      </w:r>
    </w:p>
    <w:p w:rsidR="00FA3DBC" w:rsidRDefault="0061530C" w:rsidP="00FA3DBC">
      <w:pPr>
        <w:pStyle w:val="Spistreci2"/>
        <w:ind w:left="960"/>
        <w:rPr>
          <w:noProof/>
        </w:rPr>
      </w:pPr>
      <w:r>
        <w:rPr>
          <w:noProof/>
        </w:rPr>
        <w:t>4.6.5. powiązania potrzeb w obszarze przyszłej interwencji z zagadnieniami horyzontalnymi</w:t>
      </w:r>
      <w:r w:rsidR="00FA3DBC">
        <w:rPr>
          <w:noProof/>
        </w:rPr>
        <w:tab/>
      </w:r>
      <w:r w:rsidR="002E0532">
        <w:rPr>
          <w:noProof/>
        </w:rPr>
        <w:t>56</w:t>
      </w:r>
    </w:p>
    <w:p w:rsidR="00FA3DBC" w:rsidRPr="00FA3DBC" w:rsidRDefault="00FA3DBC" w:rsidP="00FA3DBC"/>
    <w:p w:rsidR="00BB3B5C" w:rsidRPr="00BB3B5C" w:rsidRDefault="00BB3B5C" w:rsidP="00BB3B5C"/>
    <w:p w:rsidR="008D5BF4" w:rsidRDefault="003E26DF" w:rsidP="0013199A">
      <w:pPr>
        <w:pStyle w:val="Spistreci2"/>
        <w:rPr>
          <w:noProof/>
        </w:rPr>
      </w:pPr>
      <w:r>
        <w:rPr>
          <w:noProof/>
        </w:rPr>
        <w:t>4</w:t>
      </w:r>
      <w:r w:rsidR="00803513">
        <w:rPr>
          <w:noProof/>
        </w:rPr>
        <w:t>.7. Gleby</w:t>
      </w:r>
      <w:r w:rsidR="008D5BF4">
        <w:rPr>
          <w:noProof/>
        </w:rPr>
        <w:tab/>
      </w:r>
      <w:r w:rsidR="002E0532">
        <w:rPr>
          <w:noProof/>
        </w:rPr>
        <w:t>57</w:t>
      </w:r>
    </w:p>
    <w:p w:rsidR="00BB3B5C" w:rsidRPr="0013199A" w:rsidRDefault="00BB3B5C" w:rsidP="00BB3B5C">
      <w:pPr>
        <w:pStyle w:val="Spistreci2"/>
        <w:ind w:left="960"/>
        <w:rPr>
          <w:noProof/>
        </w:rPr>
      </w:pPr>
      <w:r>
        <w:rPr>
          <w:noProof/>
        </w:rPr>
        <w:t>4.7.1. charakterystyka obszaru przyszłej interencji .</w:t>
      </w:r>
      <w:r>
        <w:rPr>
          <w:noProof/>
        </w:rPr>
        <w:tab/>
      </w:r>
      <w:r w:rsidR="002E0532">
        <w:rPr>
          <w:noProof/>
        </w:rPr>
        <w:t>57</w:t>
      </w:r>
    </w:p>
    <w:p w:rsidR="00BB3B5C" w:rsidRPr="0013199A" w:rsidRDefault="00BB3B5C" w:rsidP="00BB3B5C">
      <w:pPr>
        <w:pStyle w:val="Spistreci2"/>
        <w:ind w:left="960"/>
        <w:rPr>
          <w:noProof/>
        </w:rPr>
      </w:pPr>
      <w:r>
        <w:rPr>
          <w:noProof/>
        </w:rPr>
        <w:t>4.7.2. analiza swot.</w:t>
      </w:r>
      <w:r>
        <w:rPr>
          <w:noProof/>
        </w:rPr>
        <w:tab/>
      </w:r>
      <w:r w:rsidR="002E0532">
        <w:rPr>
          <w:noProof/>
        </w:rPr>
        <w:t>61</w:t>
      </w:r>
    </w:p>
    <w:p w:rsidR="00BB3B5C" w:rsidRDefault="00BB3B5C" w:rsidP="00BB3B5C">
      <w:pPr>
        <w:pStyle w:val="Spistreci2"/>
        <w:ind w:left="960"/>
        <w:rPr>
          <w:noProof/>
        </w:rPr>
      </w:pPr>
      <w:r>
        <w:rPr>
          <w:noProof/>
        </w:rPr>
        <w:t>4.7.3. problemy i sukcesy obszaru.</w:t>
      </w:r>
      <w:r>
        <w:rPr>
          <w:noProof/>
        </w:rPr>
        <w:tab/>
      </w:r>
      <w:r w:rsidR="002E0532">
        <w:rPr>
          <w:noProof/>
        </w:rPr>
        <w:t>61</w:t>
      </w:r>
    </w:p>
    <w:p w:rsidR="00CA215D" w:rsidRDefault="00CA215D" w:rsidP="00CA215D">
      <w:pPr>
        <w:pStyle w:val="Spistreci2"/>
        <w:ind w:left="960"/>
        <w:rPr>
          <w:noProof/>
        </w:rPr>
      </w:pPr>
      <w:r>
        <w:rPr>
          <w:noProof/>
        </w:rPr>
        <w:t>4.7.4.</w:t>
      </w:r>
      <w:r w:rsidRPr="00CA215D">
        <w:rPr>
          <w:noProof/>
        </w:rPr>
        <w:t xml:space="preserve"> </w:t>
      </w:r>
      <w:r>
        <w:rPr>
          <w:noProof/>
        </w:rPr>
        <w:t>Ocena potrzeby realizacji celów rekomendowanych  w wytycznych mś .</w:t>
      </w:r>
      <w:r>
        <w:rPr>
          <w:noProof/>
        </w:rPr>
        <w:tab/>
      </w:r>
      <w:r w:rsidR="002E0532">
        <w:rPr>
          <w:noProof/>
        </w:rPr>
        <w:t>61</w:t>
      </w:r>
    </w:p>
    <w:p w:rsidR="00CA215D" w:rsidRDefault="00CA215D" w:rsidP="00CA215D">
      <w:pPr>
        <w:pStyle w:val="Spistreci2"/>
        <w:ind w:left="960"/>
        <w:rPr>
          <w:noProof/>
        </w:rPr>
      </w:pPr>
      <w:r>
        <w:rPr>
          <w:noProof/>
        </w:rPr>
        <w:t xml:space="preserve">4.7.5. </w:t>
      </w:r>
      <w:r w:rsidR="0061530C">
        <w:rPr>
          <w:noProof/>
        </w:rPr>
        <w:t>powiązania potrzeb w obszarze przyszłej interwencji z zagadnieniami horyzontalnymi</w:t>
      </w:r>
      <w:r>
        <w:rPr>
          <w:noProof/>
        </w:rPr>
        <w:t>.</w:t>
      </w:r>
      <w:r>
        <w:rPr>
          <w:noProof/>
        </w:rPr>
        <w:tab/>
      </w:r>
      <w:r w:rsidR="002E0532">
        <w:rPr>
          <w:noProof/>
        </w:rPr>
        <w:t>62</w:t>
      </w:r>
    </w:p>
    <w:p w:rsidR="00CA215D" w:rsidRPr="00CA215D" w:rsidRDefault="00CA215D" w:rsidP="00CA215D"/>
    <w:p w:rsidR="00BB3B5C" w:rsidRPr="00BB3B5C" w:rsidRDefault="00BB3B5C" w:rsidP="00BB3B5C"/>
    <w:p w:rsidR="008D5BF4" w:rsidRDefault="003E26DF" w:rsidP="0013199A">
      <w:pPr>
        <w:pStyle w:val="Spistreci2"/>
        <w:rPr>
          <w:noProof/>
        </w:rPr>
      </w:pPr>
      <w:r>
        <w:rPr>
          <w:noProof/>
        </w:rPr>
        <w:t>4</w:t>
      </w:r>
      <w:r w:rsidR="00803513">
        <w:rPr>
          <w:noProof/>
        </w:rPr>
        <w:t>.8. gospodarka odpadami i zapobieganie powstawaniu odpadów</w:t>
      </w:r>
      <w:r w:rsidR="008D5BF4">
        <w:rPr>
          <w:noProof/>
        </w:rPr>
        <w:tab/>
      </w:r>
      <w:r w:rsidR="002E0532">
        <w:rPr>
          <w:noProof/>
        </w:rPr>
        <w:t>62</w:t>
      </w:r>
    </w:p>
    <w:p w:rsidR="00BB3B5C" w:rsidRPr="0013199A" w:rsidRDefault="00BB3B5C" w:rsidP="00BB3B5C">
      <w:pPr>
        <w:pStyle w:val="Spistreci2"/>
        <w:ind w:left="960"/>
        <w:rPr>
          <w:noProof/>
        </w:rPr>
      </w:pPr>
      <w:r>
        <w:rPr>
          <w:noProof/>
        </w:rPr>
        <w:t>4.8.1. charakterystyka obszaru przyszłej interencji .</w:t>
      </w:r>
      <w:r>
        <w:rPr>
          <w:noProof/>
        </w:rPr>
        <w:tab/>
      </w:r>
      <w:r w:rsidR="002E0532">
        <w:rPr>
          <w:noProof/>
        </w:rPr>
        <w:t>62</w:t>
      </w:r>
    </w:p>
    <w:p w:rsidR="00BB3B5C" w:rsidRPr="0013199A" w:rsidRDefault="00BB3B5C" w:rsidP="00BB3B5C">
      <w:pPr>
        <w:pStyle w:val="Spistreci2"/>
        <w:ind w:left="960"/>
        <w:rPr>
          <w:noProof/>
        </w:rPr>
      </w:pPr>
      <w:r>
        <w:rPr>
          <w:noProof/>
        </w:rPr>
        <w:t>4.8.2. analiza swot.</w:t>
      </w:r>
      <w:r>
        <w:rPr>
          <w:noProof/>
        </w:rPr>
        <w:tab/>
      </w:r>
      <w:r w:rsidR="002E0532">
        <w:rPr>
          <w:noProof/>
        </w:rPr>
        <w:t>67</w:t>
      </w:r>
    </w:p>
    <w:p w:rsidR="00BB3B5C" w:rsidRDefault="00CA215D" w:rsidP="00BB3B5C">
      <w:pPr>
        <w:pStyle w:val="Spistreci2"/>
        <w:ind w:left="960"/>
        <w:rPr>
          <w:noProof/>
        </w:rPr>
      </w:pPr>
      <w:r>
        <w:rPr>
          <w:noProof/>
        </w:rPr>
        <w:t>4.8.3</w:t>
      </w:r>
      <w:r w:rsidR="00BB3B5C">
        <w:rPr>
          <w:noProof/>
        </w:rPr>
        <w:t>. problemy i sukcesy obszaru.</w:t>
      </w:r>
      <w:r w:rsidR="00BB3B5C">
        <w:rPr>
          <w:noProof/>
        </w:rPr>
        <w:tab/>
      </w:r>
      <w:r w:rsidR="002E0532">
        <w:rPr>
          <w:noProof/>
        </w:rPr>
        <w:t>68</w:t>
      </w:r>
    </w:p>
    <w:p w:rsidR="00CA215D" w:rsidRDefault="00CA215D" w:rsidP="00CA215D">
      <w:pPr>
        <w:pStyle w:val="Spistreci2"/>
        <w:ind w:left="960"/>
        <w:rPr>
          <w:noProof/>
        </w:rPr>
      </w:pPr>
      <w:r>
        <w:rPr>
          <w:noProof/>
        </w:rPr>
        <w:t>4.8.4.</w:t>
      </w:r>
      <w:r w:rsidRPr="00CA215D">
        <w:rPr>
          <w:noProof/>
        </w:rPr>
        <w:t xml:space="preserve"> </w:t>
      </w:r>
      <w:r>
        <w:rPr>
          <w:noProof/>
        </w:rPr>
        <w:t>Ocena potrzeby realizacji celów rekomendowanych  w wytycznych mś .</w:t>
      </w:r>
      <w:r>
        <w:rPr>
          <w:noProof/>
        </w:rPr>
        <w:tab/>
      </w:r>
      <w:r w:rsidR="002E0532">
        <w:rPr>
          <w:noProof/>
        </w:rPr>
        <w:t>68</w:t>
      </w:r>
    </w:p>
    <w:p w:rsidR="00CA215D" w:rsidRDefault="00CA215D" w:rsidP="00CA215D">
      <w:pPr>
        <w:pStyle w:val="Spistreci2"/>
        <w:ind w:left="960"/>
        <w:rPr>
          <w:noProof/>
        </w:rPr>
      </w:pPr>
      <w:r>
        <w:rPr>
          <w:noProof/>
        </w:rPr>
        <w:t xml:space="preserve">4.8.5. </w:t>
      </w:r>
      <w:r w:rsidR="0061530C">
        <w:rPr>
          <w:noProof/>
        </w:rPr>
        <w:t>powiązania potrzeb w obszarze przyszłej interwencji z zagadnieniami horyzontalnymi</w:t>
      </w:r>
      <w:r>
        <w:rPr>
          <w:noProof/>
        </w:rPr>
        <w:t>.</w:t>
      </w:r>
      <w:r>
        <w:rPr>
          <w:noProof/>
        </w:rPr>
        <w:tab/>
      </w:r>
      <w:r w:rsidR="002E0532">
        <w:rPr>
          <w:noProof/>
        </w:rPr>
        <w:t>69</w:t>
      </w:r>
    </w:p>
    <w:p w:rsidR="00CA215D" w:rsidRPr="00CA215D" w:rsidRDefault="00CA215D" w:rsidP="00CA215D"/>
    <w:p w:rsidR="00BB3B5C" w:rsidRPr="00BB3B5C" w:rsidRDefault="00BB3B5C" w:rsidP="00BB3B5C"/>
    <w:p w:rsidR="008D5BF4" w:rsidRDefault="003E26DF" w:rsidP="0013199A">
      <w:pPr>
        <w:pStyle w:val="Spistreci2"/>
        <w:rPr>
          <w:noProof/>
        </w:rPr>
      </w:pPr>
      <w:r>
        <w:rPr>
          <w:noProof/>
        </w:rPr>
        <w:t>4</w:t>
      </w:r>
      <w:r w:rsidR="00803513">
        <w:rPr>
          <w:noProof/>
        </w:rPr>
        <w:t>.9. zasoby przyrodnicze</w:t>
      </w:r>
      <w:r w:rsidR="008D5BF4">
        <w:rPr>
          <w:noProof/>
        </w:rPr>
        <w:t>.</w:t>
      </w:r>
      <w:r w:rsidR="008D5BF4">
        <w:rPr>
          <w:noProof/>
        </w:rPr>
        <w:tab/>
      </w:r>
      <w:r w:rsidR="002E0532">
        <w:rPr>
          <w:noProof/>
        </w:rPr>
        <w:t>69</w:t>
      </w:r>
    </w:p>
    <w:p w:rsidR="00BB3B5C" w:rsidRPr="0013199A" w:rsidRDefault="00BB3B5C" w:rsidP="00BB3B5C">
      <w:pPr>
        <w:pStyle w:val="Spistreci2"/>
        <w:ind w:left="960"/>
        <w:rPr>
          <w:noProof/>
        </w:rPr>
      </w:pPr>
      <w:r>
        <w:rPr>
          <w:noProof/>
        </w:rPr>
        <w:t>4.9.1. charakterystyka obszaru przyszłej interencji .</w:t>
      </w:r>
      <w:r>
        <w:rPr>
          <w:noProof/>
        </w:rPr>
        <w:tab/>
      </w:r>
      <w:r w:rsidR="002E0532">
        <w:rPr>
          <w:noProof/>
        </w:rPr>
        <w:t>69</w:t>
      </w:r>
    </w:p>
    <w:p w:rsidR="00BB3B5C" w:rsidRPr="0013199A" w:rsidRDefault="00BB3B5C" w:rsidP="00BB3B5C">
      <w:pPr>
        <w:pStyle w:val="Spistreci2"/>
        <w:ind w:left="960"/>
        <w:rPr>
          <w:noProof/>
        </w:rPr>
      </w:pPr>
      <w:r>
        <w:rPr>
          <w:noProof/>
        </w:rPr>
        <w:t>4.9.2. analiza swot.</w:t>
      </w:r>
      <w:r>
        <w:rPr>
          <w:noProof/>
        </w:rPr>
        <w:tab/>
      </w:r>
      <w:r w:rsidR="002E0532">
        <w:rPr>
          <w:noProof/>
        </w:rPr>
        <w:t>86</w:t>
      </w:r>
    </w:p>
    <w:p w:rsidR="00BB3B5C" w:rsidRDefault="00BB3B5C" w:rsidP="00BB3B5C">
      <w:pPr>
        <w:pStyle w:val="Spistreci2"/>
        <w:ind w:left="960"/>
        <w:rPr>
          <w:noProof/>
        </w:rPr>
      </w:pPr>
      <w:r>
        <w:rPr>
          <w:noProof/>
        </w:rPr>
        <w:t>4.9.3. problemy i sukcesy obszaru.</w:t>
      </w:r>
      <w:r>
        <w:rPr>
          <w:noProof/>
        </w:rPr>
        <w:tab/>
      </w:r>
      <w:r w:rsidR="002E0532">
        <w:rPr>
          <w:noProof/>
        </w:rPr>
        <w:t>86</w:t>
      </w:r>
    </w:p>
    <w:p w:rsidR="00CA215D" w:rsidRDefault="00CA215D" w:rsidP="00CA215D">
      <w:pPr>
        <w:pStyle w:val="Spistreci2"/>
        <w:ind w:left="960"/>
        <w:rPr>
          <w:noProof/>
        </w:rPr>
      </w:pPr>
      <w:r>
        <w:rPr>
          <w:noProof/>
        </w:rPr>
        <w:t>4.9.4. Ocena potrzeby realizacji celów rekomendowanych  w wytycznych mś</w:t>
      </w:r>
      <w:r>
        <w:rPr>
          <w:noProof/>
        </w:rPr>
        <w:tab/>
      </w:r>
      <w:r w:rsidR="002E0532">
        <w:rPr>
          <w:noProof/>
        </w:rPr>
        <w:t>87</w:t>
      </w:r>
    </w:p>
    <w:p w:rsidR="00CA215D" w:rsidRDefault="00CA215D" w:rsidP="00CA215D">
      <w:pPr>
        <w:pStyle w:val="Spistreci2"/>
        <w:ind w:left="960"/>
        <w:rPr>
          <w:noProof/>
        </w:rPr>
      </w:pPr>
      <w:r>
        <w:rPr>
          <w:noProof/>
        </w:rPr>
        <w:t>4.9.5</w:t>
      </w:r>
      <w:r w:rsidR="0061530C">
        <w:rPr>
          <w:noProof/>
        </w:rPr>
        <w:t>.</w:t>
      </w:r>
      <w:r w:rsidR="0061530C" w:rsidRPr="0061530C">
        <w:rPr>
          <w:noProof/>
        </w:rPr>
        <w:t xml:space="preserve"> </w:t>
      </w:r>
      <w:r w:rsidR="0061530C">
        <w:rPr>
          <w:noProof/>
        </w:rPr>
        <w:t>powiązania potrzeb w obszarze przyszłej interwencji z zagadnieniami horyzontalnymi</w:t>
      </w:r>
      <w:r>
        <w:rPr>
          <w:noProof/>
        </w:rPr>
        <w:t>..</w:t>
      </w:r>
      <w:r>
        <w:rPr>
          <w:noProof/>
        </w:rPr>
        <w:tab/>
      </w:r>
      <w:r w:rsidR="002E0532">
        <w:rPr>
          <w:noProof/>
        </w:rPr>
        <w:t>87</w:t>
      </w:r>
    </w:p>
    <w:p w:rsidR="00CA215D" w:rsidRPr="00CA215D" w:rsidRDefault="00CA215D" w:rsidP="00CA215D"/>
    <w:p w:rsidR="00BB3B5C" w:rsidRPr="00BB3B5C" w:rsidRDefault="00BB3B5C" w:rsidP="00BB3B5C"/>
    <w:p w:rsidR="008D5BF4" w:rsidRDefault="003E26DF" w:rsidP="0013199A">
      <w:pPr>
        <w:pStyle w:val="Spistreci2"/>
        <w:rPr>
          <w:noProof/>
        </w:rPr>
      </w:pPr>
      <w:r>
        <w:rPr>
          <w:noProof/>
        </w:rPr>
        <w:t>4</w:t>
      </w:r>
      <w:r w:rsidR="00803513">
        <w:rPr>
          <w:noProof/>
        </w:rPr>
        <w:t>.10. zagrożenia poważnymi awariami</w:t>
      </w:r>
      <w:r w:rsidR="008D5BF4">
        <w:rPr>
          <w:noProof/>
        </w:rPr>
        <w:t>.</w:t>
      </w:r>
      <w:r w:rsidR="008D5BF4">
        <w:rPr>
          <w:noProof/>
        </w:rPr>
        <w:tab/>
      </w:r>
      <w:r w:rsidR="002E0532">
        <w:rPr>
          <w:noProof/>
        </w:rPr>
        <w:t>88</w:t>
      </w:r>
    </w:p>
    <w:p w:rsidR="00BB3B5C" w:rsidRPr="0013199A" w:rsidRDefault="00BB3B5C" w:rsidP="00BB3B5C">
      <w:pPr>
        <w:pStyle w:val="Spistreci2"/>
        <w:ind w:left="960"/>
        <w:rPr>
          <w:noProof/>
        </w:rPr>
      </w:pPr>
      <w:r>
        <w:rPr>
          <w:noProof/>
        </w:rPr>
        <w:t>4.10.1. charakterystyka obszaru przyszłej interencji .</w:t>
      </w:r>
      <w:r>
        <w:rPr>
          <w:noProof/>
        </w:rPr>
        <w:tab/>
      </w:r>
      <w:r w:rsidR="002E0532">
        <w:rPr>
          <w:noProof/>
        </w:rPr>
        <w:t>88</w:t>
      </w:r>
    </w:p>
    <w:p w:rsidR="00BB3B5C" w:rsidRPr="0013199A" w:rsidRDefault="00BB3B5C" w:rsidP="00BB3B5C">
      <w:pPr>
        <w:pStyle w:val="Spistreci2"/>
        <w:ind w:left="960"/>
        <w:rPr>
          <w:noProof/>
        </w:rPr>
      </w:pPr>
      <w:r>
        <w:rPr>
          <w:noProof/>
        </w:rPr>
        <w:t>4.10.2. analiza swot.</w:t>
      </w:r>
      <w:r>
        <w:rPr>
          <w:noProof/>
        </w:rPr>
        <w:tab/>
      </w:r>
      <w:r w:rsidR="002E0532">
        <w:rPr>
          <w:noProof/>
        </w:rPr>
        <w:t>89</w:t>
      </w:r>
    </w:p>
    <w:p w:rsidR="00BB3B5C" w:rsidRDefault="00BB3B5C" w:rsidP="00BB3B5C">
      <w:pPr>
        <w:pStyle w:val="Spistreci2"/>
        <w:ind w:left="960"/>
        <w:rPr>
          <w:noProof/>
        </w:rPr>
      </w:pPr>
      <w:r>
        <w:rPr>
          <w:noProof/>
        </w:rPr>
        <w:t>4.10.3. problemy i sukcesy obszaru.</w:t>
      </w:r>
      <w:r>
        <w:rPr>
          <w:noProof/>
        </w:rPr>
        <w:tab/>
      </w:r>
      <w:r w:rsidR="002E0532">
        <w:rPr>
          <w:noProof/>
        </w:rPr>
        <w:t>89</w:t>
      </w:r>
    </w:p>
    <w:p w:rsidR="00CA215D" w:rsidRPr="00CA215D" w:rsidRDefault="00CA215D" w:rsidP="00CA215D">
      <w:pPr>
        <w:pStyle w:val="Spistreci2"/>
        <w:ind w:left="960"/>
        <w:rPr>
          <w:noProof/>
        </w:rPr>
      </w:pPr>
      <w:r>
        <w:rPr>
          <w:noProof/>
        </w:rPr>
        <w:t>4.10.4.</w:t>
      </w:r>
      <w:r w:rsidRPr="00CA215D">
        <w:rPr>
          <w:noProof/>
        </w:rPr>
        <w:t xml:space="preserve"> </w:t>
      </w:r>
      <w:r>
        <w:rPr>
          <w:noProof/>
        </w:rPr>
        <w:t>Ocena potrzeby realizacji celów rekomendowanych  w wytycznych mś .</w:t>
      </w:r>
      <w:r>
        <w:rPr>
          <w:noProof/>
        </w:rPr>
        <w:tab/>
      </w:r>
      <w:r w:rsidR="002E0532">
        <w:rPr>
          <w:noProof/>
        </w:rPr>
        <w:t>90</w:t>
      </w:r>
    </w:p>
    <w:p w:rsidR="00CA215D" w:rsidRDefault="00CA215D" w:rsidP="00CA215D">
      <w:pPr>
        <w:pStyle w:val="Spistreci2"/>
        <w:ind w:left="960"/>
        <w:rPr>
          <w:noProof/>
        </w:rPr>
      </w:pPr>
      <w:r>
        <w:rPr>
          <w:noProof/>
        </w:rPr>
        <w:t>4.10.5.</w:t>
      </w:r>
      <w:r w:rsidR="0061530C" w:rsidRPr="0061530C">
        <w:rPr>
          <w:noProof/>
        </w:rPr>
        <w:t xml:space="preserve"> </w:t>
      </w:r>
      <w:r w:rsidR="0061530C">
        <w:rPr>
          <w:noProof/>
        </w:rPr>
        <w:t>powiązania potrzeb w obszarze przyszłej interwencji z zagadnieniami horyzontalnymi</w:t>
      </w:r>
      <w:r>
        <w:rPr>
          <w:noProof/>
        </w:rPr>
        <w:t xml:space="preserve"> .</w:t>
      </w:r>
      <w:r>
        <w:rPr>
          <w:noProof/>
        </w:rPr>
        <w:tab/>
      </w:r>
      <w:r w:rsidR="002E0532">
        <w:rPr>
          <w:noProof/>
        </w:rPr>
        <w:t>90</w:t>
      </w:r>
    </w:p>
    <w:p w:rsidR="003D5D9A" w:rsidRDefault="003D5D9A" w:rsidP="00CA215D">
      <w:pPr>
        <w:pStyle w:val="Spistreci2"/>
        <w:ind w:left="0"/>
        <w:rPr>
          <w:noProof/>
        </w:rPr>
      </w:pPr>
    </w:p>
    <w:p w:rsidR="00406B05" w:rsidRPr="00406B05" w:rsidRDefault="00406B05" w:rsidP="00406B05"/>
    <w:p w:rsidR="008D5BF4" w:rsidRDefault="00EF64F2" w:rsidP="00474FC5">
      <w:pPr>
        <w:pStyle w:val="Spistreci1"/>
      </w:pPr>
      <w:r>
        <w:lastRenderedPageBreak/>
        <w:t>5</w:t>
      </w:r>
      <w:r w:rsidR="00803513">
        <w:t>. CEle programu ochrony środowiska</w:t>
      </w:r>
      <w:r w:rsidR="00007087">
        <w:t>, zadania i ich finansowanie</w:t>
      </w:r>
      <w:r w:rsidR="008D5BF4">
        <w:t>.</w:t>
      </w:r>
      <w:r w:rsidR="008D5BF4">
        <w:tab/>
      </w:r>
      <w:r w:rsidR="002E0532">
        <w:t>90</w:t>
      </w:r>
    </w:p>
    <w:p w:rsidR="00EF64F2" w:rsidRDefault="003E26DF" w:rsidP="0013199A">
      <w:pPr>
        <w:pStyle w:val="Spistreci2"/>
        <w:rPr>
          <w:noProof/>
          <w:sz w:val="24"/>
        </w:rPr>
      </w:pPr>
      <w:r>
        <w:rPr>
          <w:noProof/>
        </w:rPr>
        <w:t>5</w:t>
      </w:r>
      <w:r w:rsidR="00EF64F2">
        <w:rPr>
          <w:noProof/>
        </w:rPr>
        <w:t xml:space="preserve">.1. </w:t>
      </w:r>
      <w:r>
        <w:rPr>
          <w:noProof/>
        </w:rPr>
        <w:t>cele programu ochrony środowiska</w:t>
      </w:r>
      <w:r w:rsidR="00EF64F2">
        <w:rPr>
          <w:noProof/>
        </w:rPr>
        <w:tab/>
      </w:r>
      <w:r w:rsidR="002E0532">
        <w:rPr>
          <w:noProof/>
        </w:rPr>
        <w:t>90</w:t>
      </w:r>
    </w:p>
    <w:p w:rsidR="00EF64F2" w:rsidRDefault="003E26DF" w:rsidP="0013199A">
      <w:pPr>
        <w:pStyle w:val="Spistreci2"/>
        <w:rPr>
          <w:noProof/>
          <w:sz w:val="24"/>
        </w:rPr>
      </w:pPr>
      <w:r>
        <w:rPr>
          <w:noProof/>
        </w:rPr>
        <w:t>5</w:t>
      </w:r>
      <w:r w:rsidR="00EF64F2">
        <w:rPr>
          <w:noProof/>
        </w:rPr>
        <w:t xml:space="preserve">.2. </w:t>
      </w:r>
      <w:r>
        <w:rPr>
          <w:noProof/>
        </w:rPr>
        <w:t>harmonogram zadań i ich finansowanie</w:t>
      </w:r>
      <w:r w:rsidR="00EF64F2">
        <w:rPr>
          <w:noProof/>
        </w:rPr>
        <w:t>.</w:t>
      </w:r>
      <w:r w:rsidR="00EF64F2">
        <w:rPr>
          <w:noProof/>
        </w:rPr>
        <w:tab/>
      </w:r>
      <w:r w:rsidR="002E0532">
        <w:rPr>
          <w:noProof/>
        </w:rPr>
        <w:t>98</w:t>
      </w:r>
    </w:p>
    <w:p w:rsidR="008D5BF4" w:rsidRDefault="008D5BF4" w:rsidP="0013199A">
      <w:pPr>
        <w:pStyle w:val="Spistreci2"/>
        <w:rPr>
          <w:noProof/>
        </w:rPr>
      </w:pPr>
    </w:p>
    <w:p w:rsidR="008D5BF4" w:rsidRDefault="00EF64F2" w:rsidP="00474FC5">
      <w:pPr>
        <w:pStyle w:val="Spistreci1"/>
      </w:pPr>
      <w:r>
        <w:t>6</w:t>
      </w:r>
      <w:r w:rsidR="00007087">
        <w:t>. System realizacji programu ochrony środowiska</w:t>
      </w:r>
      <w:r w:rsidR="008D5BF4">
        <w:t>.</w:t>
      </w:r>
      <w:r w:rsidR="008D5BF4">
        <w:tab/>
      </w:r>
      <w:r w:rsidR="002E0532">
        <w:t>111</w:t>
      </w:r>
    </w:p>
    <w:p w:rsidR="003E26DF" w:rsidRDefault="003E26DF" w:rsidP="0013199A">
      <w:pPr>
        <w:pStyle w:val="Spistreci2"/>
        <w:rPr>
          <w:noProof/>
          <w:sz w:val="24"/>
        </w:rPr>
      </w:pPr>
      <w:r>
        <w:rPr>
          <w:noProof/>
        </w:rPr>
        <w:t xml:space="preserve">6.1. współpraca z interesariuszami </w:t>
      </w:r>
      <w:r>
        <w:rPr>
          <w:noProof/>
        </w:rPr>
        <w:tab/>
      </w:r>
      <w:r w:rsidR="002E0532">
        <w:rPr>
          <w:noProof/>
        </w:rPr>
        <w:t>111</w:t>
      </w:r>
    </w:p>
    <w:p w:rsidR="003E26DF" w:rsidRDefault="003E26DF" w:rsidP="0013199A">
      <w:pPr>
        <w:pStyle w:val="Spistreci2"/>
        <w:rPr>
          <w:noProof/>
        </w:rPr>
      </w:pPr>
      <w:r>
        <w:rPr>
          <w:noProof/>
        </w:rPr>
        <w:t>6.2. zarządzanie i wdrażanie programu ochrony środowiska</w:t>
      </w:r>
      <w:r>
        <w:rPr>
          <w:noProof/>
        </w:rPr>
        <w:tab/>
      </w:r>
      <w:r w:rsidR="002E0532">
        <w:rPr>
          <w:noProof/>
        </w:rPr>
        <w:t>115</w:t>
      </w:r>
    </w:p>
    <w:p w:rsidR="003E26DF" w:rsidRDefault="003E26DF" w:rsidP="0013199A">
      <w:pPr>
        <w:pStyle w:val="Spistreci2"/>
        <w:rPr>
          <w:noProof/>
          <w:sz w:val="24"/>
        </w:rPr>
      </w:pPr>
      <w:r>
        <w:rPr>
          <w:noProof/>
        </w:rPr>
        <w:t>6.3 monitorowanie oraz okresowa sprawozdawczość programu ochrony środowiska.</w:t>
      </w:r>
      <w:r>
        <w:rPr>
          <w:noProof/>
        </w:rPr>
        <w:tab/>
      </w:r>
      <w:r w:rsidR="002E0532">
        <w:rPr>
          <w:noProof/>
        </w:rPr>
        <w:t>123</w:t>
      </w:r>
    </w:p>
    <w:p w:rsidR="003E26DF" w:rsidRPr="003E26DF" w:rsidRDefault="003E26DF" w:rsidP="003E26DF"/>
    <w:p w:rsidR="00007087" w:rsidRDefault="00EF64F2" w:rsidP="00474FC5">
      <w:pPr>
        <w:pStyle w:val="Spistreci1"/>
      </w:pPr>
      <w:r>
        <w:t>7</w:t>
      </w:r>
      <w:r w:rsidR="00007087">
        <w:t>. Spis tabel</w:t>
      </w:r>
      <w:r w:rsidR="00007087">
        <w:tab/>
      </w:r>
      <w:r w:rsidR="002E0532">
        <w:t>126</w:t>
      </w:r>
    </w:p>
    <w:p w:rsidR="00007087" w:rsidRDefault="00857E0E" w:rsidP="00474FC5">
      <w:pPr>
        <w:pStyle w:val="Spistreci1"/>
      </w:pPr>
      <w:r>
        <w:t>8</w:t>
      </w:r>
      <w:r w:rsidR="00007087">
        <w:t>. Spis rycin</w:t>
      </w:r>
      <w:r w:rsidR="00007087">
        <w:tab/>
      </w:r>
      <w:r w:rsidR="002E0532">
        <w:t>128</w:t>
      </w:r>
    </w:p>
    <w:p w:rsidR="00007087" w:rsidRDefault="00857E0E" w:rsidP="00474FC5">
      <w:pPr>
        <w:pStyle w:val="Spistreci1"/>
      </w:pPr>
      <w:r>
        <w:t>9</w:t>
      </w:r>
      <w:r w:rsidR="00007087">
        <w:t>. Spis załączników</w:t>
      </w:r>
      <w:r w:rsidR="00007087">
        <w:tab/>
      </w:r>
      <w:r w:rsidR="002E0532">
        <w:t>128</w:t>
      </w:r>
    </w:p>
    <w:p w:rsidR="00007087" w:rsidRDefault="00007087" w:rsidP="00474FC5">
      <w:pPr>
        <w:pStyle w:val="Spistreci1"/>
      </w:pPr>
    </w:p>
    <w:p w:rsidR="00007087" w:rsidRPr="00007087" w:rsidRDefault="00007087" w:rsidP="00007087"/>
    <w:p w:rsidR="00007087" w:rsidRPr="00007087" w:rsidRDefault="00007087" w:rsidP="00007087"/>
    <w:p w:rsidR="00007087" w:rsidRDefault="00007087" w:rsidP="003458EA"/>
    <w:p w:rsidR="001A018B" w:rsidRDefault="001A018B" w:rsidP="003458EA"/>
    <w:p w:rsidR="001A018B" w:rsidRDefault="001A018B" w:rsidP="003458EA"/>
    <w:p w:rsidR="001A018B" w:rsidRDefault="001A018B" w:rsidP="003458EA"/>
    <w:p w:rsidR="001A018B" w:rsidRDefault="001A018B" w:rsidP="003458EA"/>
    <w:p w:rsidR="002D39F1" w:rsidRDefault="002D39F1" w:rsidP="003458EA"/>
    <w:p w:rsidR="00007087" w:rsidRDefault="002D39F1" w:rsidP="00230433">
      <w:pPr>
        <w:spacing w:after="200" w:line="276" w:lineRule="auto"/>
      </w:pPr>
      <w:r>
        <w:br w:type="page"/>
      </w:r>
    </w:p>
    <w:p w:rsidR="00230433" w:rsidRDefault="00F10EE3" w:rsidP="002D39F1">
      <w:pPr>
        <w:rPr>
          <w:b/>
        </w:rPr>
      </w:pPr>
      <w:r>
        <w:lastRenderedPageBreak/>
        <w:fldChar w:fldCharType="end"/>
      </w:r>
      <w:r w:rsidR="00230433" w:rsidRPr="00230433">
        <w:rPr>
          <w:b/>
        </w:rPr>
        <w:t>WYKAZ SKRÓTÓW</w:t>
      </w:r>
    </w:p>
    <w:p w:rsidR="00230433" w:rsidRPr="002C1283" w:rsidRDefault="00230433" w:rsidP="002D39F1">
      <w:pPr>
        <w:rPr>
          <w:sz w:val="26"/>
          <w:szCs w:val="26"/>
        </w:rPr>
      </w:pPr>
    </w:p>
    <w:p w:rsidR="002C1283" w:rsidRDefault="002C1283" w:rsidP="002C1283">
      <w:pPr>
        <w:spacing w:line="360" w:lineRule="auto"/>
        <w:rPr>
          <w:sz w:val="26"/>
          <w:szCs w:val="26"/>
        </w:rPr>
      </w:pPr>
    </w:p>
    <w:p w:rsidR="002C1283" w:rsidRPr="002C1283" w:rsidRDefault="002C1283" w:rsidP="002C1283">
      <w:pPr>
        <w:spacing w:line="360" w:lineRule="auto"/>
        <w:rPr>
          <w:sz w:val="26"/>
          <w:szCs w:val="26"/>
        </w:rPr>
      </w:pPr>
      <w:r w:rsidRPr="002C1283">
        <w:rPr>
          <w:sz w:val="26"/>
          <w:szCs w:val="26"/>
        </w:rPr>
        <w:t>Dam</w:t>
      </w:r>
      <w:r w:rsidRPr="002C1283">
        <w:rPr>
          <w:sz w:val="26"/>
          <w:szCs w:val="26"/>
          <w:vertAlign w:val="superscript"/>
        </w:rPr>
        <w:t>3</w:t>
      </w:r>
      <w:r w:rsidRPr="002C1283">
        <w:rPr>
          <w:sz w:val="26"/>
          <w:szCs w:val="26"/>
        </w:rPr>
        <w:t xml:space="preserve">  – dekametr sześcienny</w:t>
      </w:r>
    </w:p>
    <w:p w:rsidR="002C1283" w:rsidRPr="002C1283" w:rsidRDefault="00486199" w:rsidP="002C1283">
      <w:pPr>
        <w:spacing w:line="360" w:lineRule="auto"/>
        <w:rPr>
          <w:sz w:val="26"/>
          <w:szCs w:val="26"/>
        </w:rPr>
      </w:pPr>
      <w:r w:rsidRPr="002C1283">
        <w:rPr>
          <w:sz w:val="26"/>
          <w:szCs w:val="26"/>
        </w:rPr>
        <w:t>Gmina- w rozumieniu Gmina Brody</w:t>
      </w:r>
    </w:p>
    <w:p w:rsidR="002C1283" w:rsidRDefault="002C1283" w:rsidP="002C1283">
      <w:pPr>
        <w:spacing w:line="360" w:lineRule="auto"/>
        <w:rPr>
          <w:sz w:val="26"/>
          <w:szCs w:val="26"/>
        </w:rPr>
      </w:pPr>
      <w:r w:rsidRPr="002C1283">
        <w:rPr>
          <w:sz w:val="26"/>
          <w:szCs w:val="26"/>
        </w:rPr>
        <w:t>GUS- Główny Urząd Statystyczny</w:t>
      </w:r>
    </w:p>
    <w:p w:rsidR="00857E0E" w:rsidRPr="002C1283" w:rsidRDefault="00857E0E" w:rsidP="002C1283">
      <w:pPr>
        <w:spacing w:line="360" w:lineRule="auto"/>
        <w:rPr>
          <w:sz w:val="26"/>
          <w:szCs w:val="26"/>
        </w:rPr>
      </w:pPr>
      <w:r>
        <w:rPr>
          <w:sz w:val="26"/>
          <w:szCs w:val="26"/>
        </w:rPr>
        <w:t>MŚ- Minister Środowiska</w:t>
      </w:r>
    </w:p>
    <w:p w:rsidR="002C1283" w:rsidRPr="002C1283" w:rsidRDefault="002C1283" w:rsidP="002C1283">
      <w:pPr>
        <w:spacing w:line="360" w:lineRule="auto"/>
        <w:rPr>
          <w:sz w:val="26"/>
          <w:szCs w:val="26"/>
        </w:rPr>
      </w:pPr>
      <w:r w:rsidRPr="002C1283">
        <w:rPr>
          <w:sz w:val="26"/>
          <w:szCs w:val="26"/>
        </w:rPr>
        <w:t>OSP- Ochotnicza Straż Pożarna</w:t>
      </w:r>
    </w:p>
    <w:p w:rsidR="002C1283" w:rsidRPr="002C1283" w:rsidRDefault="002C1283" w:rsidP="002C1283">
      <w:pPr>
        <w:spacing w:line="360" w:lineRule="auto"/>
        <w:rPr>
          <w:sz w:val="26"/>
          <w:szCs w:val="26"/>
        </w:rPr>
      </w:pPr>
      <w:r w:rsidRPr="002C1283">
        <w:rPr>
          <w:sz w:val="26"/>
          <w:szCs w:val="26"/>
        </w:rPr>
        <w:t>PEM- Promieniowanie elektromagnetyczne</w:t>
      </w:r>
    </w:p>
    <w:p w:rsidR="002C1283" w:rsidRPr="002C1283" w:rsidRDefault="002C1283" w:rsidP="002C1283">
      <w:pPr>
        <w:spacing w:line="360" w:lineRule="auto"/>
        <w:rPr>
          <w:sz w:val="26"/>
          <w:szCs w:val="26"/>
        </w:rPr>
      </w:pPr>
      <w:r w:rsidRPr="002C1283">
        <w:rPr>
          <w:sz w:val="26"/>
          <w:szCs w:val="26"/>
        </w:rPr>
        <w:t xml:space="preserve">PM2,5 – pył zawieszony o średnicy nie większej niż 2,5 </w:t>
      </w:r>
      <w:proofErr w:type="spellStart"/>
      <w:r w:rsidRPr="002C1283">
        <w:rPr>
          <w:sz w:val="26"/>
          <w:szCs w:val="26"/>
        </w:rPr>
        <w:t>μm</w:t>
      </w:r>
      <w:proofErr w:type="spellEnd"/>
      <w:r w:rsidRPr="002C1283">
        <w:rPr>
          <w:sz w:val="26"/>
          <w:szCs w:val="26"/>
        </w:rPr>
        <w:t xml:space="preserve"> </w:t>
      </w:r>
    </w:p>
    <w:p w:rsidR="002C1283" w:rsidRPr="002C1283" w:rsidRDefault="002C1283" w:rsidP="002C1283">
      <w:pPr>
        <w:spacing w:line="360" w:lineRule="auto"/>
        <w:rPr>
          <w:sz w:val="26"/>
          <w:szCs w:val="26"/>
        </w:rPr>
      </w:pPr>
      <w:r w:rsidRPr="002C1283">
        <w:rPr>
          <w:sz w:val="26"/>
          <w:szCs w:val="26"/>
        </w:rPr>
        <w:t xml:space="preserve">PM10 – pył zawieszony o średnicy nie większej niż 10 </w:t>
      </w:r>
      <w:proofErr w:type="spellStart"/>
      <w:r w:rsidRPr="002C1283">
        <w:rPr>
          <w:sz w:val="26"/>
          <w:szCs w:val="26"/>
        </w:rPr>
        <w:t>μm</w:t>
      </w:r>
      <w:proofErr w:type="spellEnd"/>
      <w:r w:rsidRPr="002C1283">
        <w:rPr>
          <w:sz w:val="26"/>
          <w:szCs w:val="26"/>
        </w:rPr>
        <w:t xml:space="preserve"> </w:t>
      </w:r>
    </w:p>
    <w:p w:rsidR="002C1283" w:rsidRPr="002C1283" w:rsidRDefault="002C1283" w:rsidP="002C1283">
      <w:pPr>
        <w:spacing w:line="360" w:lineRule="auto"/>
        <w:rPr>
          <w:sz w:val="26"/>
          <w:szCs w:val="26"/>
        </w:rPr>
      </w:pPr>
      <w:r w:rsidRPr="002C1283">
        <w:rPr>
          <w:sz w:val="26"/>
          <w:szCs w:val="26"/>
        </w:rPr>
        <w:t>POŚ- Program Ochrony Środowiska</w:t>
      </w:r>
    </w:p>
    <w:p w:rsidR="002C1283" w:rsidRDefault="002C1283" w:rsidP="002C1283">
      <w:pPr>
        <w:spacing w:line="360" w:lineRule="auto"/>
        <w:rPr>
          <w:sz w:val="26"/>
          <w:szCs w:val="26"/>
        </w:rPr>
      </w:pPr>
      <w:r w:rsidRPr="002C1283">
        <w:rPr>
          <w:sz w:val="26"/>
          <w:szCs w:val="26"/>
        </w:rPr>
        <w:t>RDOŚ- Regionalna Dyrekcja Ochrony Środowiska</w:t>
      </w:r>
    </w:p>
    <w:p w:rsidR="002C1283" w:rsidRPr="002C1283" w:rsidRDefault="002C1283" w:rsidP="002C1283">
      <w:pPr>
        <w:spacing w:line="360" w:lineRule="auto"/>
        <w:rPr>
          <w:sz w:val="26"/>
          <w:szCs w:val="26"/>
        </w:rPr>
      </w:pPr>
      <w:r w:rsidRPr="002C1283">
        <w:rPr>
          <w:sz w:val="26"/>
          <w:szCs w:val="26"/>
        </w:rPr>
        <w:t>UE- Unia Europejska</w:t>
      </w:r>
    </w:p>
    <w:p w:rsidR="002C1283" w:rsidRPr="002C1283" w:rsidRDefault="002C1283" w:rsidP="002C1283">
      <w:pPr>
        <w:spacing w:line="360" w:lineRule="auto"/>
        <w:rPr>
          <w:sz w:val="26"/>
          <w:szCs w:val="26"/>
        </w:rPr>
      </w:pPr>
      <w:r w:rsidRPr="002C1283">
        <w:rPr>
          <w:sz w:val="26"/>
          <w:szCs w:val="26"/>
        </w:rPr>
        <w:t>UG- Urząd Gminy</w:t>
      </w:r>
    </w:p>
    <w:p w:rsidR="0026480A" w:rsidRPr="002C1283" w:rsidRDefault="0026480A" w:rsidP="002C1283">
      <w:pPr>
        <w:spacing w:line="360" w:lineRule="auto"/>
        <w:rPr>
          <w:sz w:val="26"/>
          <w:szCs w:val="26"/>
        </w:rPr>
      </w:pPr>
      <w:r w:rsidRPr="002C1283">
        <w:rPr>
          <w:sz w:val="26"/>
          <w:szCs w:val="26"/>
        </w:rPr>
        <w:t>WIOŚ</w:t>
      </w:r>
      <w:r w:rsidR="00486199" w:rsidRPr="002C1283">
        <w:rPr>
          <w:sz w:val="26"/>
          <w:szCs w:val="26"/>
        </w:rPr>
        <w:t>- Wojewódzki Inspektorat Ochrony Środowiska w Kielcach</w:t>
      </w:r>
    </w:p>
    <w:p w:rsidR="00486199" w:rsidRPr="002C1283" w:rsidRDefault="00486199" w:rsidP="002C1283">
      <w:pPr>
        <w:spacing w:line="360" w:lineRule="auto"/>
        <w:rPr>
          <w:sz w:val="26"/>
          <w:szCs w:val="26"/>
        </w:rPr>
      </w:pPr>
      <w:r w:rsidRPr="002C1283">
        <w:rPr>
          <w:sz w:val="26"/>
          <w:szCs w:val="26"/>
        </w:rPr>
        <w:t>ZGK- Zakład Gospodarki Komunalnej</w:t>
      </w:r>
    </w:p>
    <w:p w:rsidR="00486199" w:rsidRPr="002C1283" w:rsidRDefault="00486199" w:rsidP="002C1283">
      <w:pPr>
        <w:spacing w:line="360" w:lineRule="auto"/>
        <w:rPr>
          <w:sz w:val="26"/>
          <w:szCs w:val="26"/>
        </w:rPr>
      </w:pPr>
      <w:r w:rsidRPr="002C1283">
        <w:rPr>
          <w:sz w:val="26"/>
          <w:szCs w:val="26"/>
        </w:rPr>
        <w:t>ZPO- zapobieganie powstawaniu odpadów</w:t>
      </w:r>
    </w:p>
    <w:p w:rsidR="002C1283" w:rsidRDefault="002C1283" w:rsidP="00486199">
      <w:pPr>
        <w:rPr>
          <w:rFonts w:ascii="Arial" w:hAnsi="Arial" w:cs="Arial"/>
          <w:sz w:val="26"/>
          <w:szCs w:val="26"/>
        </w:rPr>
      </w:pPr>
    </w:p>
    <w:p w:rsidR="00486199" w:rsidRDefault="00486199" w:rsidP="002D39F1">
      <w:pPr>
        <w:rPr>
          <w:b/>
        </w:rPr>
      </w:pPr>
    </w:p>
    <w:p w:rsidR="00486199" w:rsidRDefault="00486199"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6480A" w:rsidRDefault="0026480A"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Default="002C1283" w:rsidP="002D39F1">
      <w:pPr>
        <w:rPr>
          <w:b/>
        </w:rPr>
      </w:pPr>
    </w:p>
    <w:p w:rsidR="002C1283" w:rsidRPr="00230433" w:rsidRDefault="002C1283" w:rsidP="002D39F1">
      <w:pPr>
        <w:rPr>
          <w:b/>
        </w:rPr>
      </w:pPr>
    </w:p>
    <w:p w:rsidR="00230433" w:rsidRDefault="00230433" w:rsidP="00474FC5">
      <w:pPr>
        <w:pStyle w:val="Spistreci1"/>
      </w:pPr>
      <w:r>
        <w:t>wstęp</w:t>
      </w:r>
    </w:p>
    <w:p w:rsidR="0093201C" w:rsidRPr="0093201C" w:rsidRDefault="0093201C" w:rsidP="0093201C">
      <w:pPr>
        <w:rPr>
          <w:rFonts w:eastAsia="Switzerland"/>
        </w:rPr>
      </w:pPr>
    </w:p>
    <w:p w:rsidR="00016018" w:rsidRPr="0093201C" w:rsidRDefault="0093201C" w:rsidP="00B36B0F">
      <w:pPr>
        <w:pStyle w:val="Akapitzlist"/>
        <w:numPr>
          <w:ilvl w:val="1"/>
          <w:numId w:val="46"/>
        </w:numPr>
        <w:rPr>
          <w:b/>
        </w:rPr>
      </w:pPr>
      <w:r w:rsidRPr="0093201C">
        <w:rPr>
          <w:b/>
        </w:rPr>
        <w:t>Podstawa prawna opracowania</w:t>
      </w:r>
    </w:p>
    <w:p w:rsidR="00016018" w:rsidRDefault="00016018" w:rsidP="00016018"/>
    <w:p w:rsidR="00016018" w:rsidRPr="007D15B8" w:rsidRDefault="00F66E8C" w:rsidP="00016018">
      <w:pPr>
        <w:spacing w:line="360" w:lineRule="auto"/>
        <w:ind w:firstLine="567"/>
        <w:jc w:val="both"/>
        <w:rPr>
          <w:rFonts w:eastAsia="Switzerland"/>
        </w:rPr>
      </w:pPr>
      <w:r w:rsidRPr="007D15B8">
        <w:rPr>
          <w:rFonts w:eastAsia="Switzerland"/>
        </w:rPr>
        <w:t xml:space="preserve">Przedmiotem niniejszego opracowania jest </w:t>
      </w:r>
      <w:r w:rsidR="00016018" w:rsidRPr="007D15B8">
        <w:rPr>
          <w:rFonts w:eastAsia="Switzerland"/>
        </w:rPr>
        <w:t>„Program ochrony środowisk</w:t>
      </w:r>
      <w:r w:rsidRPr="007D15B8">
        <w:rPr>
          <w:rFonts w:eastAsia="Switzerland"/>
        </w:rPr>
        <w:t>a dla Gminy Brody”  na lata 2017 – 2020</w:t>
      </w:r>
      <w:r w:rsidR="00016018" w:rsidRPr="007D15B8">
        <w:rPr>
          <w:rFonts w:eastAsia="Switzerland"/>
        </w:rPr>
        <w:t xml:space="preserve"> z uwzględnieniem perspektywy </w:t>
      </w:r>
      <w:r w:rsidRPr="007D15B8">
        <w:rPr>
          <w:rFonts w:eastAsia="Switzerland"/>
        </w:rPr>
        <w:t>do roku 202</w:t>
      </w:r>
      <w:r w:rsidR="0026480A">
        <w:rPr>
          <w:rFonts w:eastAsia="Switzerland"/>
        </w:rPr>
        <w:t>4, któr</w:t>
      </w:r>
      <w:r w:rsidRPr="007D15B8">
        <w:rPr>
          <w:rFonts w:eastAsia="Switzerland"/>
        </w:rPr>
        <w:t xml:space="preserve">y </w:t>
      </w:r>
      <w:r w:rsidR="00016018" w:rsidRPr="007D15B8">
        <w:rPr>
          <w:rFonts w:eastAsia="Switzerland"/>
        </w:rPr>
        <w:t xml:space="preserve"> opracowany został na podstawie art. 17 i 18 (uwzględniając art. 14) ustawy  z dnia 27 kwietnia 2001 r. Prawo ochrony środowi</w:t>
      </w:r>
      <w:r w:rsidRPr="007D15B8">
        <w:rPr>
          <w:rFonts w:eastAsia="Switzerland"/>
        </w:rPr>
        <w:t xml:space="preserve">ska (tekst jednolity Dz. U. 2017, poz. 519, z </w:t>
      </w:r>
      <w:proofErr w:type="spellStart"/>
      <w:r w:rsidRPr="007D15B8">
        <w:rPr>
          <w:rFonts w:eastAsia="Switzerland"/>
        </w:rPr>
        <w:t>późn</w:t>
      </w:r>
      <w:proofErr w:type="spellEnd"/>
      <w:r w:rsidRPr="007D15B8">
        <w:rPr>
          <w:rFonts w:eastAsia="Switzerland"/>
        </w:rPr>
        <w:t>. zm.</w:t>
      </w:r>
      <w:r w:rsidR="00016018" w:rsidRPr="007D15B8">
        <w:rPr>
          <w:rFonts w:eastAsia="Switzerland"/>
        </w:rPr>
        <w:t xml:space="preserve">). </w:t>
      </w:r>
      <w:r w:rsidRPr="007D15B8">
        <w:rPr>
          <w:rFonts w:eastAsia="Switzerland"/>
        </w:rPr>
        <w:t>Dokument ten jest</w:t>
      </w:r>
      <w:r w:rsidRPr="007D15B8">
        <w:t xml:space="preserve"> podstawowym narzędziem prowadzenia polityki ekologicznej na terenie gminy określającym warunki niezbędne do realizacji zadań związanych z ochroną środowiska i powinien uwzględniać nie tylko zapisy w/w ustawy, ale również </w:t>
      </w:r>
      <w:r w:rsidR="007D15B8" w:rsidRPr="007D15B8">
        <w:t xml:space="preserve">powinien spełniać wymogi określone w „Wytycznych do opracowania wojewódzkich, powiatowych </w:t>
      </w:r>
      <w:r w:rsidR="00404247">
        <w:t xml:space="preserve">             </w:t>
      </w:r>
      <w:r w:rsidR="007D15B8" w:rsidRPr="007D15B8">
        <w:t>i gminnych programów ochrony środowiska” (2015), wydanych przez Ministerstwo Środowiska.</w:t>
      </w:r>
    </w:p>
    <w:p w:rsidR="007D15B8" w:rsidRDefault="007D15B8" w:rsidP="006563D9">
      <w:pPr>
        <w:spacing w:line="360" w:lineRule="auto"/>
        <w:ind w:firstLine="567"/>
        <w:jc w:val="both"/>
        <w:rPr>
          <w:rFonts w:eastAsia="Switzerland"/>
        </w:rPr>
      </w:pPr>
      <w:r>
        <w:rPr>
          <w:rFonts w:eastAsia="Switzerland"/>
        </w:rPr>
        <w:t xml:space="preserve">Program zawiera w sobie zagadnienia związane z charakterystyką gminy Brody, jak również diagnozą stanu środowiska w kilku aspektach takich jak: klimat i jakość powietrza, hałas, pole elektromagnetyczne, gospodarka wodna, gospodarka wodno-ściekowa, zasoby geologiczne, gleby, gospodarka odpadami, zasoby przyrodnicze oraz zagrożenia poważnymi awariami. Ponadto program uwzględnia cele i kierunki dalszego działania w zakresie poprawy stanu środowiska jak również podkreśla ważną rolę i zasięg monitoringu jako narzędzia realizacji  </w:t>
      </w:r>
      <w:r w:rsidR="00F018A5">
        <w:rPr>
          <w:rFonts w:eastAsia="Switzerland"/>
        </w:rPr>
        <w:t>wytyczonych zadań.</w:t>
      </w:r>
    </w:p>
    <w:p w:rsidR="006563D9" w:rsidRPr="00B83383" w:rsidRDefault="00016018" w:rsidP="00B83383">
      <w:pPr>
        <w:spacing w:line="360" w:lineRule="auto"/>
        <w:ind w:firstLine="284"/>
        <w:jc w:val="both"/>
        <w:rPr>
          <w:bCs/>
        </w:rPr>
      </w:pPr>
      <w:r w:rsidRPr="002E1459">
        <w:t xml:space="preserve">Niniejsze opracowanie jest aktualizacją przyjętego </w:t>
      </w:r>
      <w:r w:rsidRPr="00E97095">
        <w:t xml:space="preserve">uchwałą </w:t>
      </w:r>
      <w:r w:rsidR="00E97095" w:rsidRPr="00E97095">
        <w:t>X/73/2009</w:t>
      </w:r>
      <w:r w:rsidR="00E97095">
        <w:rPr>
          <w:rFonts w:ascii="Calibri Light" w:hAnsi="Calibri Light"/>
          <w:color w:val="1F4E79"/>
        </w:rPr>
        <w:t xml:space="preserve"> </w:t>
      </w:r>
      <w:r w:rsidRPr="002E1459">
        <w:t xml:space="preserve">przez Radę Gminy w Brodach </w:t>
      </w:r>
      <w:r w:rsidRPr="00E97095">
        <w:t>w dniu 27</w:t>
      </w:r>
      <w:r w:rsidR="00E97095" w:rsidRPr="00E97095">
        <w:t xml:space="preserve"> listopada 2009</w:t>
      </w:r>
      <w:r w:rsidRPr="002E1459">
        <w:t xml:space="preserve"> roku </w:t>
      </w:r>
      <w:r w:rsidR="00F018A5">
        <w:t xml:space="preserve">Programu </w:t>
      </w:r>
      <w:r w:rsidR="00F018A5">
        <w:rPr>
          <w:rStyle w:val="Pogrubienie"/>
          <w:color w:val="008000"/>
          <w:sz w:val="20"/>
          <w:szCs w:val="20"/>
        </w:rPr>
        <w:t xml:space="preserve"> </w:t>
      </w:r>
      <w:r w:rsidR="00F018A5" w:rsidRPr="00F018A5">
        <w:rPr>
          <w:rStyle w:val="Pogrubienie"/>
          <w:b w:val="0"/>
        </w:rPr>
        <w:t>Ochrony Środowiska dla Gminy Brody na lata 2009-2012 z perspektywą na lata 2013-2016</w:t>
      </w:r>
      <w:r w:rsidR="00F018A5">
        <w:rPr>
          <w:rStyle w:val="Pogrubienie"/>
          <w:b w:val="0"/>
        </w:rPr>
        <w:t>.</w:t>
      </w:r>
    </w:p>
    <w:p w:rsidR="006563D9" w:rsidRPr="006563D9" w:rsidRDefault="00016018" w:rsidP="006563D9">
      <w:pPr>
        <w:spacing w:line="360" w:lineRule="auto"/>
        <w:ind w:firstLine="284"/>
        <w:jc w:val="both"/>
      </w:pPr>
      <w:r w:rsidRPr="006563D9">
        <w:t>Celem programu jest przeprowadzenie analizy stanu obecnego środowiska naturalnego w gminie oraz określenie kierunków działań bieżących i długofalowych samorządu w zakresie ochrony środowiska.</w:t>
      </w:r>
      <w:r w:rsidR="006563D9" w:rsidRPr="006563D9">
        <w:t xml:space="preserve"> Sporządzenie niniejszego programu ma więc w założeniu doprowadzić do poprawy stanu środowiska naturalnego, efektywnego zarządzania środowiskiem, zapewnić skuteczne mechanizmy chroniące środowisko przed degradacją, </w:t>
      </w:r>
      <w:r w:rsidR="00404247">
        <w:t xml:space="preserve">            </w:t>
      </w:r>
      <w:r w:rsidR="006563D9" w:rsidRPr="006563D9">
        <w:t>a także stworzyć warunki dla wdrożenia wymagań obowiązującego w tym zakresie prawa.</w:t>
      </w:r>
    </w:p>
    <w:p w:rsidR="00B83383" w:rsidRPr="00B83383" w:rsidRDefault="00B83383" w:rsidP="00B83383"/>
    <w:p w:rsidR="00230433" w:rsidRDefault="0086559B" w:rsidP="00B36B0F">
      <w:pPr>
        <w:pStyle w:val="Spistreci2"/>
        <w:numPr>
          <w:ilvl w:val="1"/>
          <w:numId w:val="46"/>
        </w:numPr>
        <w:rPr>
          <w:b/>
          <w:noProof/>
          <w:sz w:val="24"/>
        </w:rPr>
      </w:pPr>
      <w:r>
        <w:rPr>
          <w:b/>
          <w:noProof/>
          <w:sz w:val="24"/>
        </w:rPr>
        <w:t>metodyka sporządzania programu</w:t>
      </w:r>
    </w:p>
    <w:p w:rsidR="00B83383" w:rsidRDefault="00B83383" w:rsidP="00B83383"/>
    <w:p w:rsidR="00B83383" w:rsidRDefault="00B83383" w:rsidP="00B83383">
      <w:pPr>
        <w:spacing w:line="360" w:lineRule="auto"/>
        <w:jc w:val="both"/>
      </w:pPr>
      <w:r w:rsidRPr="00B83383">
        <w:t xml:space="preserve">Treść Programu oraz jego założenia zostały opracowane zgodnie z Wytycznymi do opracowania wojewódzkich, powiatowych i gminnych programów ochrony środowiska </w:t>
      </w:r>
      <w:r w:rsidRPr="00B83383">
        <w:lastRenderedPageBreak/>
        <w:t xml:space="preserve">opracowanymi przez Ministerstwo Środowiska. </w:t>
      </w:r>
      <w:r>
        <w:t>W ramach głównych działań zmierzających do powstania przedmiotowego programu należy wymienić:</w:t>
      </w:r>
    </w:p>
    <w:p w:rsidR="00B83383" w:rsidRDefault="00B83383" w:rsidP="00B36B0F">
      <w:pPr>
        <w:pStyle w:val="Akapitzlist"/>
        <w:numPr>
          <w:ilvl w:val="0"/>
          <w:numId w:val="64"/>
        </w:numPr>
        <w:spacing w:line="360" w:lineRule="auto"/>
        <w:jc w:val="both"/>
      </w:pPr>
      <w:r>
        <w:t>zbieranie i analizowanie danych ilościowych i jakościowych;</w:t>
      </w:r>
    </w:p>
    <w:p w:rsidR="00B83383" w:rsidRDefault="00B83383" w:rsidP="00B36B0F">
      <w:pPr>
        <w:pStyle w:val="Akapitzlist"/>
        <w:numPr>
          <w:ilvl w:val="0"/>
          <w:numId w:val="64"/>
        </w:numPr>
        <w:spacing w:line="360" w:lineRule="auto"/>
        <w:jc w:val="both"/>
      </w:pPr>
      <w:r>
        <w:t>określenie diagnozy i dokonanie oceny stanu środowiska przyrodniczego;</w:t>
      </w:r>
    </w:p>
    <w:p w:rsidR="00B83383" w:rsidRDefault="00B83383" w:rsidP="00B36B0F">
      <w:pPr>
        <w:pStyle w:val="Akapitzlist"/>
        <w:numPr>
          <w:ilvl w:val="0"/>
          <w:numId w:val="64"/>
        </w:numPr>
        <w:spacing w:line="360" w:lineRule="auto"/>
        <w:jc w:val="both"/>
      </w:pPr>
      <w:r>
        <w:t>dokonanie analizy SWOT dla każdego z wyznaczonych obszarów przyszłej interwencji;</w:t>
      </w:r>
    </w:p>
    <w:p w:rsidR="00B83383" w:rsidRDefault="00B83383" w:rsidP="00B36B0F">
      <w:pPr>
        <w:pStyle w:val="Akapitzlist"/>
        <w:numPr>
          <w:ilvl w:val="0"/>
          <w:numId w:val="64"/>
        </w:numPr>
        <w:spacing w:line="360" w:lineRule="auto"/>
        <w:jc w:val="both"/>
      </w:pPr>
      <w:r>
        <w:t>sformułowanie listy zadań jako konkretyzacji priorytetów w zakresie ochrony środowiska;</w:t>
      </w:r>
    </w:p>
    <w:p w:rsidR="00B83383" w:rsidRPr="00B83383" w:rsidRDefault="00B83383" w:rsidP="00B36B0F">
      <w:pPr>
        <w:pStyle w:val="Akapitzlist"/>
        <w:numPr>
          <w:ilvl w:val="0"/>
          <w:numId w:val="64"/>
        </w:numPr>
        <w:spacing w:line="360" w:lineRule="auto"/>
        <w:jc w:val="both"/>
      </w:pPr>
      <w:r>
        <w:t xml:space="preserve">opracowanie systemu monitorowania programu </w:t>
      </w:r>
    </w:p>
    <w:p w:rsidR="00B83383" w:rsidRDefault="00B83383" w:rsidP="00B83383">
      <w:pPr>
        <w:rPr>
          <w:rFonts w:ascii="Arial" w:hAnsi="Arial" w:cs="Arial"/>
          <w:sz w:val="26"/>
          <w:szCs w:val="26"/>
        </w:rPr>
      </w:pPr>
    </w:p>
    <w:p w:rsidR="00B83383" w:rsidRDefault="00B83383" w:rsidP="00474FC5">
      <w:pPr>
        <w:spacing w:line="360" w:lineRule="auto"/>
        <w:jc w:val="both"/>
      </w:pPr>
      <w:r w:rsidRPr="00474FC5">
        <w:t>Podstawowym źródłem danych były raporty o</w:t>
      </w:r>
      <w:r w:rsidR="002C1283">
        <w:t xml:space="preserve"> stanie środowiska oraz wyniki </w:t>
      </w:r>
      <w:r w:rsidRPr="00474FC5">
        <w:t>badań monitoringowyc</w:t>
      </w:r>
      <w:r w:rsidR="00474FC5" w:rsidRPr="00474FC5">
        <w:t xml:space="preserve">h publikowane przez Wojewódzki </w:t>
      </w:r>
      <w:r w:rsidRPr="00474FC5">
        <w:t>Inspektorat</w:t>
      </w:r>
      <w:r w:rsidR="00474FC5" w:rsidRPr="00474FC5">
        <w:t xml:space="preserve"> Ochrony Środowiska w Kielcach</w:t>
      </w:r>
      <w:r w:rsidRPr="00474FC5">
        <w:t>, dane GUS, ankiety, s</w:t>
      </w:r>
      <w:r w:rsidR="00474FC5" w:rsidRPr="00474FC5">
        <w:t>prawozdania z działalności posz</w:t>
      </w:r>
      <w:r w:rsidRPr="00474FC5">
        <w:t>czególnych jedno</w:t>
      </w:r>
      <w:r w:rsidR="00474FC5" w:rsidRPr="00474FC5">
        <w:t xml:space="preserve">stek, raporty z poszczególnych </w:t>
      </w:r>
      <w:r w:rsidRPr="00474FC5">
        <w:t>dziedzin publikowane</w:t>
      </w:r>
      <w:r w:rsidR="00474FC5" w:rsidRPr="00474FC5">
        <w:t xml:space="preserve"> przez jednostki rządowe i samo</w:t>
      </w:r>
      <w:r w:rsidRPr="00474FC5">
        <w:t xml:space="preserve">rządowe. </w:t>
      </w:r>
    </w:p>
    <w:p w:rsidR="00474FC5" w:rsidRDefault="00474FC5" w:rsidP="00474FC5">
      <w:pPr>
        <w:spacing w:line="360" w:lineRule="auto"/>
        <w:jc w:val="both"/>
      </w:pPr>
    </w:p>
    <w:p w:rsidR="00B83383" w:rsidRPr="00B83383" w:rsidRDefault="00474FC5" w:rsidP="00B43C27">
      <w:pPr>
        <w:spacing w:line="360" w:lineRule="auto"/>
        <w:jc w:val="both"/>
      </w:pPr>
      <w:r>
        <w:t>Podczas tworzenia niniejszego Programu zadbano również o spójność z dokumentami strategicznymi i programowymi wyższego szczebla, wymienionymi w Załączniku nr 4 niniejszego Programu.</w:t>
      </w:r>
    </w:p>
    <w:p w:rsidR="00230433" w:rsidRPr="00EF64F2" w:rsidRDefault="00230433" w:rsidP="00230433"/>
    <w:p w:rsidR="00230433" w:rsidRPr="00474FC5" w:rsidRDefault="00230433" w:rsidP="00474FC5">
      <w:pPr>
        <w:pStyle w:val="Spistreci1"/>
      </w:pPr>
      <w:r w:rsidRPr="00474FC5">
        <w:t>2. Streszczenie</w:t>
      </w:r>
    </w:p>
    <w:p w:rsidR="00016018" w:rsidRDefault="00016018" w:rsidP="00016018">
      <w:pPr>
        <w:rPr>
          <w:rFonts w:eastAsia="Switzerland"/>
        </w:rPr>
      </w:pPr>
    </w:p>
    <w:p w:rsidR="00F02E23" w:rsidRDefault="00F02E23" w:rsidP="00F02E23">
      <w:pPr>
        <w:spacing w:line="360" w:lineRule="auto"/>
        <w:ind w:firstLine="567"/>
        <w:jc w:val="both"/>
      </w:pPr>
      <w:r>
        <w:t>Program Ochrony Środowiska stanowi opracowanie w którym przedstawiono stan środowiska przyrodniczego na terenie Gminy Brody, dokonujące jego oceny i wyznaczenia szeregu zadań niezbędnych do poprawy i uporządkowania zarządzania środowiskiem na terenie gminy Brody, co przyczyni się nie tylko do zrównoważonego rozwoju gminy, ale również poprawy jakości życia mieszkańców.</w:t>
      </w:r>
      <w:r w:rsidR="007535A9">
        <w:t xml:space="preserve"> </w:t>
      </w:r>
    </w:p>
    <w:p w:rsidR="00AC3430" w:rsidRDefault="00AC3430" w:rsidP="00F02E23">
      <w:pPr>
        <w:spacing w:line="360" w:lineRule="auto"/>
        <w:jc w:val="both"/>
        <w:rPr>
          <w:sz w:val="22"/>
          <w:szCs w:val="22"/>
        </w:rPr>
      </w:pPr>
    </w:p>
    <w:p w:rsidR="002C1283" w:rsidRDefault="00AC3430" w:rsidP="00B43C27">
      <w:pPr>
        <w:spacing w:line="360" w:lineRule="auto"/>
        <w:ind w:firstLine="567"/>
        <w:jc w:val="both"/>
      </w:pPr>
      <w:r w:rsidRPr="008332FD">
        <w:t>Szczegółowe komponenty an</w:t>
      </w:r>
      <w:r w:rsidR="007535A9">
        <w:t>alizy stanu środowiska dotyczą:</w:t>
      </w:r>
      <w:r w:rsidRPr="008332FD">
        <w:t xml:space="preserve"> </w:t>
      </w:r>
      <w:r w:rsidR="008332FD">
        <w:t>klimatu i jakości powietrza, hałasu, pola magnetycznego, gospodarowania wodami, gospodarki wodno-ściekowej, zasobów geologicznych, gleby, gospodarki odpadami, zasobów przyrodniczych oraz zagrożeń poważnymi awariami.</w:t>
      </w:r>
      <w:r w:rsidR="007535A9">
        <w:t xml:space="preserve"> </w:t>
      </w:r>
    </w:p>
    <w:p w:rsidR="002C1283" w:rsidRDefault="002C1283" w:rsidP="00016018">
      <w:pPr>
        <w:spacing w:line="360" w:lineRule="auto"/>
        <w:ind w:firstLine="567"/>
        <w:jc w:val="both"/>
      </w:pPr>
    </w:p>
    <w:p w:rsidR="008332FD" w:rsidRPr="007118CF" w:rsidRDefault="007118CF" w:rsidP="008332FD">
      <w:pPr>
        <w:spacing w:line="360" w:lineRule="auto"/>
        <w:jc w:val="both"/>
        <w:rPr>
          <w:u w:val="single"/>
        </w:rPr>
      </w:pPr>
      <w:r w:rsidRPr="007118CF">
        <w:rPr>
          <w:u w:val="single"/>
        </w:rPr>
        <w:t>Ochrona klimatu i jakości powietrza</w:t>
      </w:r>
    </w:p>
    <w:p w:rsidR="0026480A" w:rsidRDefault="0026480A" w:rsidP="008332FD">
      <w:pPr>
        <w:spacing w:line="360" w:lineRule="auto"/>
        <w:jc w:val="both"/>
      </w:pPr>
      <w:r w:rsidRPr="0026480A">
        <w:t>Jakość powietrza na terenie Gminy Brody należy ocenić jako dobra. Głównym źródłem zanieczyszczeń na terenie gminy są procesy spalania paliw w pal</w:t>
      </w:r>
      <w:r>
        <w:t xml:space="preserve">eniskach domowych jak </w:t>
      </w:r>
      <w:r>
        <w:lastRenderedPageBreak/>
        <w:t>również emisja spalin samochodowych, zwłaszcza na odcinkach tras o największym natężeniu ruchu.</w:t>
      </w:r>
    </w:p>
    <w:p w:rsidR="0026480A" w:rsidRPr="0026480A" w:rsidRDefault="0026480A" w:rsidP="008332FD">
      <w:pPr>
        <w:spacing w:line="360" w:lineRule="auto"/>
        <w:jc w:val="both"/>
      </w:pPr>
    </w:p>
    <w:p w:rsidR="007118CF" w:rsidRDefault="007118CF" w:rsidP="008332FD">
      <w:pPr>
        <w:spacing w:line="360" w:lineRule="auto"/>
        <w:jc w:val="both"/>
        <w:rPr>
          <w:u w:val="single"/>
        </w:rPr>
      </w:pPr>
      <w:r w:rsidRPr="007118CF">
        <w:rPr>
          <w:u w:val="single"/>
        </w:rPr>
        <w:t>Zagrożenie hałasem</w:t>
      </w:r>
    </w:p>
    <w:p w:rsidR="0026480A" w:rsidRPr="0026480A" w:rsidRDefault="0026480A" w:rsidP="008332FD">
      <w:pPr>
        <w:spacing w:line="360" w:lineRule="auto"/>
        <w:jc w:val="both"/>
      </w:pPr>
      <w:r>
        <w:t>Gminę Brody charakteryzuje dobry klimat akustyczny. Nie jest ona narażona na uciążl</w:t>
      </w:r>
      <w:r w:rsidR="004A1B8D">
        <w:t>iwości związane z hałasem przekraczającym poziomy ponadnormatywne. Głównymi źródłami hałasu są przede wszystkim komunikacja samochodowa jak również niewielkie zakłady produkcyjne funkcjonujące na terenie gminy.</w:t>
      </w:r>
    </w:p>
    <w:p w:rsidR="0026480A" w:rsidRPr="007118CF" w:rsidRDefault="0026480A" w:rsidP="008332FD">
      <w:pPr>
        <w:spacing w:line="360" w:lineRule="auto"/>
        <w:jc w:val="both"/>
        <w:rPr>
          <w:u w:val="single"/>
        </w:rPr>
      </w:pPr>
    </w:p>
    <w:p w:rsidR="007118CF" w:rsidRPr="007118CF" w:rsidRDefault="007118CF" w:rsidP="008332FD">
      <w:pPr>
        <w:spacing w:line="360" w:lineRule="auto"/>
        <w:jc w:val="both"/>
        <w:rPr>
          <w:u w:val="single"/>
        </w:rPr>
      </w:pPr>
      <w:r w:rsidRPr="007118CF">
        <w:rPr>
          <w:u w:val="single"/>
        </w:rPr>
        <w:t>Pola elektromagnetyczne</w:t>
      </w:r>
    </w:p>
    <w:p w:rsidR="004A1B8D" w:rsidRPr="004A1B8D" w:rsidRDefault="00511746" w:rsidP="0051174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W Gminie Brody nie ma wielu źródeł pola elektromagnetycznego. Jedynymi jakie należy wskazać są stacje i linie elektroenergetyczne oraz urządzenia radiokomunikacyjne.</w:t>
      </w:r>
    </w:p>
    <w:p w:rsidR="004A1B8D" w:rsidRDefault="004A1B8D" w:rsidP="008332FD">
      <w:pPr>
        <w:spacing w:line="360" w:lineRule="auto"/>
        <w:jc w:val="both"/>
        <w:rPr>
          <w:u w:val="single"/>
        </w:rPr>
      </w:pPr>
    </w:p>
    <w:p w:rsidR="007118CF" w:rsidRDefault="007118CF" w:rsidP="008332FD">
      <w:pPr>
        <w:spacing w:line="360" w:lineRule="auto"/>
        <w:jc w:val="both"/>
        <w:rPr>
          <w:u w:val="single"/>
        </w:rPr>
      </w:pPr>
      <w:r w:rsidRPr="007118CF">
        <w:rPr>
          <w:u w:val="single"/>
        </w:rPr>
        <w:t>Gospodarowanie wodami</w:t>
      </w:r>
    </w:p>
    <w:p w:rsidR="00E556EE" w:rsidRDefault="00E556EE" w:rsidP="00E556EE">
      <w:pPr>
        <w:pStyle w:val="Tekstpodstawowywcity3"/>
        <w:spacing w:line="360" w:lineRule="auto"/>
        <w:ind w:left="0"/>
        <w:jc w:val="both"/>
        <w:rPr>
          <w:snapToGrid w:val="0"/>
          <w:sz w:val="24"/>
          <w:szCs w:val="24"/>
        </w:rPr>
      </w:pPr>
      <w:r w:rsidRPr="00A8713D">
        <w:rPr>
          <w:sz w:val="24"/>
          <w:szCs w:val="24"/>
        </w:rPr>
        <w:t>Obszar Gminy Brody  leży w przeważającej części w obrębie zlewni Kamiennej, która jest rzeką II rzędu. Płynie ona z zachodu na wschód głęboko wyciętą płaską doliną o szerokości 500 – 1 500 m, przez miejscowości: Kuczów, Dziurów, Styków, Ruda, Krynki, Brody Iłżeckie, Staw Kunowski. Kamienna jest lewobrzeżnym dopływem Wisły. Jedynie północny skraj gminy jest odwadniany przez dopływy Iłżanki.</w:t>
      </w:r>
      <w:r>
        <w:rPr>
          <w:sz w:val="24"/>
          <w:szCs w:val="24"/>
        </w:rPr>
        <w:t xml:space="preserve"> Do rzek stałych na</w:t>
      </w:r>
      <w:r w:rsidRPr="00A8713D">
        <w:rPr>
          <w:sz w:val="24"/>
          <w:szCs w:val="24"/>
        </w:rPr>
        <w:t xml:space="preserve"> terenie</w:t>
      </w:r>
      <w:r>
        <w:rPr>
          <w:sz w:val="24"/>
          <w:szCs w:val="24"/>
        </w:rPr>
        <w:t xml:space="preserve"> Gminy</w:t>
      </w:r>
      <w:r w:rsidRPr="00A8713D">
        <w:rPr>
          <w:sz w:val="24"/>
          <w:szCs w:val="24"/>
        </w:rPr>
        <w:t xml:space="preserve"> należy </w:t>
      </w:r>
      <w:r>
        <w:rPr>
          <w:sz w:val="24"/>
          <w:szCs w:val="24"/>
        </w:rPr>
        <w:t xml:space="preserve">również </w:t>
      </w:r>
      <w:r w:rsidRPr="00A8713D">
        <w:rPr>
          <w:sz w:val="24"/>
          <w:szCs w:val="24"/>
        </w:rPr>
        <w:t xml:space="preserve">rzeka: </w:t>
      </w:r>
      <w:proofErr w:type="spellStart"/>
      <w:r w:rsidRPr="00A8713D">
        <w:rPr>
          <w:sz w:val="24"/>
          <w:szCs w:val="24"/>
        </w:rPr>
        <w:t>Ruśna</w:t>
      </w:r>
      <w:proofErr w:type="spellEnd"/>
      <w:r w:rsidRPr="00A8713D">
        <w:rPr>
          <w:sz w:val="24"/>
          <w:szCs w:val="24"/>
        </w:rPr>
        <w:t>, która wpływa bezpośrednio do Zalewu Brodzkiego, Brodek wpadający do Kamiennej w okolicach Brodów oraz kilka cieków bez nazw o stosunkowo małym przepływie, zamienionych w części na rowy odwadniające.</w:t>
      </w:r>
      <w:r>
        <w:rPr>
          <w:sz w:val="24"/>
          <w:szCs w:val="24"/>
        </w:rPr>
        <w:t xml:space="preserve"> W odniesieniu do wód </w:t>
      </w:r>
      <w:r w:rsidRPr="009D5D95">
        <w:rPr>
          <w:sz w:val="24"/>
          <w:szCs w:val="24"/>
        </w:rPr>
        <w:t>podziemnych, należy wskazać, iż występują one w utworach czwartorzędowych, środkowej i dolnej jury oraz dolnego triasu. Obszary całkowicie bezwodne praktycznie nie występują w obrębie gminy.  Na terenie Gminy woda dostarczana jest mieszkańcom z ujęcia wody Krynki oraz ujęcia w Trębowcu.</w:t>
      </w:r>
      <w:r>
        <w:t xml:space="preserve"> </w:t>
      </w:r>
      <w:r w:rsidRPr="00AA4DD6">
        <w:rPr>
          <w:snapToGrid w:val="0"/>
          <w:sz w:val="24"/>
          <w:szCs w:val="24"/>
        </w:rPr>
        <w:t>Dużym problemem na terenie gminy jest zły stan „Zalewu Brodzkiego” V klasa czystości, który wymaga oczyszczenia. Ponadto jako obiekty uciążliwe mogące stanowić potencjalne zagrożenie dla wód podziemnych i powierzchniowych należy wymienić oczyszczalnie ścieków, przydomowe oczyszczalnie, a także duże gospodarstwa zajmujące się chowem na skalę przemysłową oraz pola uprawne nawożone środkami chemicznymi</w:t>
      </w:r>
      <w:r>
        <w:rPr>
          <w:snapToGrid w:val="0"/>
          <w:sz w:val="24"/>
          <w:szCs w:val="24"/>
        </w:rPr>
        <w:t>.</w:t>
      </w:r>
    </w:p>
    <w:p w:rsidR="00486199" w:rsidRDefault="00486199" w:rsidP="00E556EE">
      <w:pPr>
        <w:pStyle w:val="Tekstpodstawowywcity3"/>
        <w:spacing w:line="360" w:lineRule="auto"/>
        <w:ind w:left="0"/>
        <w:jc w:val="both"/>
        <w:rPr>
          <w:snapToGrid w:val="0"/>
          <w:sz w:val="24"/>
          <w:szCs w:val="24"/>
        </w:rPr>
      </w:pPr>
    </w:p>
    <w:p w:rsidR="00B43C27" w:rsidRPr="00486199" w:rsidRDefault="00B43C27" w:rsidP="00E556EE">
      <w:pPr>
        <w:pStyle w:val="Tekstpodstawowywcity3"/>
        <w:spacing w:line="360" w:lineRule="auto"/>
        <w:ind w:left="0"/>
        <w:jc w:val="both"/>
        <w:rPr>
          <w:snapToGrid w:val="0"/>
          <w:sz w:val="24"/>
          <w:szCs w:val="24"/>
        </w:rPr>
      </w:pPr>
    </w:p>
    <w:p w:rsidR="007118CF" w:rsidRPr="007118CF" w:rsidRDefault="007118CF" w:rsidP="008332FD">
      <w:pPr>
        <w:spacing w:line="360" w:lineRule="auto"/>
        <w:jc w:val="both"/>
        <w:rPr>
          <w:u w:val="single"/>
        </w:rPr>
      </w:pPr>
      <w:r w:rsidRPr="007118CF">
        <w:rPr>
          <w:u w:val="single"/>
        </w:rPr>
        <w:lastRenderedPageBreak/>
        <w:t>Gospodarka wodno-ściekowa</w:t>
      </w:r>
    </w:p>
    <w:p w:rsidR="009F0618" w:rsidRPr="002413DE" w:rsidRDefault="009F0618" w:rsidP="009F0618">
      <w:pPr>
        <w:spacing w:line="360" w:lineRule="auto"/>
        <w:ind w:firstLine="567"/>
        <w:jc w:val="both"/>
      </w:pPr>
      <w:r w:rsidRPr="002413DE">
        <w:t xml:space="preserve">W powiecie starachowickim zaopatrzenie w wodę oraz gospodarka ściekowa prowadzona jest przez Przedsiębiorstwo Wodociągów i Kanalizacji </w:t>
      </w:r>
      <w:proofErr w:type="spellStart"/>
      <w:r w:rsidRPr="002413DE">
        <w:t>Sp.z</w:t>
      </w:r>
      <w:proofErr w:type="spellEnd"/>
      <w:r w:rsidRPr="002413DE">
        <w:t xml:space="preserve"> o.o. w Starachowicach oraz Zakłady Komunalne. Jak wspomniano powyżej woda dostarczana jest mieszkańcom z dwóch ujęć. Zgodnie z danymi za 2015 rok, na terenie Gminy Brody długość sieci wodociągowej wynosiła 124,2 km, natomiast kanalizacyjnej 98,9 </w:t>
      </w:r>
      <w:proofErr w:type="spellStart"/>
      <w:r w:rsidRPr="002413DE">
        <w:t>km</w:t>
      </w:r>
      <w:proofErr w:type="spellEnd"/>
      <w:r w:rsidRPr="002413DE">
        <w:t xml:space="preserve">. </w:t>
      </w:r>
      <w:r w:rsidRPr="002413DE">
        <w:rPr>
          <w:snapToGrid w:val="0"/>
        </w:rPr>
        <w:t xml:space="preserve">Największe zagrożenie na tej płaszczyźnie powodują ścieki komunalne odprowadzane bez oczyszczenia bezpośrednio do wód lub gruntu, szczególnie w miejscowościach posiadających wodociąg, jak też wylewane z opróżnianych szamb. Zagrożenie stanowi również brak uporządkowanej gospodarki wodami opadowymi spływającymi z utwardzonych powierzchni dróg, składów, itp. (odprowadzanie, podczyszczanie). </w:t>
      </w:r>
    </w:p>
    <w:p w:rsidR="00E556EE" w:rsidRDefault="00E556EE" w:rsidP="008332FD">
      <w:pPr>
        <w:spacing w:line="360" w:lineRule="auto"/>
        <w:jc w:val="both"/>
        <w:rPr>
          <w:u w:val="single"/>
        </w:rPr>
      </w:pPr>
    </w:p>
    <w:p w:rsidR="007118CF" w:rsidRPr="007118CF" w:rsidRDefault="007118CF" w:rsidP="008332FD">
      <w:pPr>
        <w:spacing w:line="360" w:lineRule="auto"/>
        <w:jc w:val="both"/>
        <w:rPr>
          <w:u w:val="single"/>
        </w:rPr>
      </w:pPr>
      <w:r w:rsidRPr="007118CF">
        <w:rPr>
          <w:u w:val="single"/>
        </w:rPr>
        <w:t>Zasoby geologiczne</w:t>
      </w:r>
    </w:p>
    <w:p w:rsidR="00C60111" w:rsidRDefault="00C60111" w:rsidP="002C1283">
      <w:pPr>
        <w:pStyle w:val="Tekstpodstawowy2"/>
        <w:spacing w:line="360" w:lineRule="auto"/>
        <w:ind w:firstLine="567"/>
        <w:jc w:val="both"/>
      </w:pPr>
      <w:r w:rsidRPr="002413DE">
        <w:t>Na terenie Gminy Brody występuje duża ilość piasku przydatnego w budownictwie oraz do celów specjalnych. Pokłady różnego typu piasków występują licznie na całym terenie gminy Brody, głównie w dolinie Kamiennej oraz w okolicy miejscowości Lubienia i Młynek. Duże złoże piasków wraz ze żwirami, wykorzystywanych na skalę przemysłową przez istniejącą kopalnię surowców mineralnych występuje w miejscowości Brody – Połągiew. W</w:t>
      </w:r>
      <w:r>
        <w:t xml:space="preserve"> miejscowości Dziurów okresowo</w:t>
      </w:r>
      <w:r w:rsidRPr="002413DE">
        <w:t xml:space="preserve"> wydobywane były  iły ceglarskie, dolno triasowe.</w:t>
      </w:r>
      <w:r>
        <w:t xml:space="preserve"> </w:t>
      </w:r>
      <w:r w:rsidRPr="002413DE">
        <w:t>Obecnie na terenie gminy jest eksploatowane na skalę przemysłową jedno złoże</w:t>
      </w:r>
      <w:r>
        <w:t xml:space="preserve"> piasków</w:t>
      </w:r>
      <w:r w:rsidRPr="002413DE">
        <w:t xml:space="preserve"> w Brodach przy ul.</w:t>
      </w:r>
      <w:r>
        <w:t xml:space="preserve"> Piaskowej. Dużym zagrożeniem w tym aspekcie są przede wszystkim nielegalne praktyki wydobywania złóż, które w konsekwencji stwarzają potencjalne zagrożenie osuwisk i degradacji terenów poeksploatacyjnych. </w:t>
      </w:r>
    </w:p>
    <w:p w:rsidR="002C1283" w:rsidRPr="00C60111" w:rsidRDefault="002C1283" w:rsidP="002C1283">
      <w:pPr>
        <w:pStyle w:val="Tekstpodstawowy2"/>
        <w:spacing w:line="360" w:lineRule="auto"/>
        <w:ind w:firstLine="567"/>
        <w:jc w:val="both"/>
      </w:pPr>
    </w:p>
    <w:p w:rsidR="007118CF" w:rsidRDefault="007118CF" w:rsidP="008332FD">
      <w:pPr>
        <w:spacing w:line="360" w:lineRule="auto"/>
        <w:jc w:val="both"/>
        <w:rPr>
          <w:u w:val="single"/>
        </w:rPr>
      </w:pPr>
      <w:r w:rsidRPr="007118CF">
        <w:rPr>
          <w:u w:val="single"/>
        </w:rPr>
        <w:t>Gleby</w:t>
      </w:r>
    </w:p>
    <w:p w:rsidR="00C60111" w:rsidRPr="002413DE" w:rsidRDefault="00C60111" w:rsidP="00C60111">
      <w:pPr>
        <w:spacing w:line="360" w:lineRule="auto"/>
        <w:jc w:val="both"/>
      </w:pPr>
      <w:r w:rsidRPr="002413DE">
        <w:t xml:space="preserve">Ogólna powierzchnia użytków rolnych w gminie Brody wynosi 3 725 ha, co stanowi 23,09 % ogólnej powierzchni gminy w tym 15,96 % stanowią grunty orne słabej jakości V, VI i </w:t>
      </w:r>
      <w:proofErr w:type="spellStart"/>
      <w:r w:rsidRPr="002413DE">
        <w:t>VIz</w:t>
      </w:r>
      <w:proofErr w:type="spellEnd"/>
      <w:r w:rsidRPr="002413DE">
        <w:t xml:space="preserve">. Wśród użytków zielonych podobnie jak w gruntach ornych dominują klasy V, VI, VIZ stanowiąc ponad 50 % ogółu gruntów o tym sposobie użytkowania. Na terenach Gminy występują gleby: </w:t>
      </w:r>
      <w:proofErr w:type="spellStart"/>
      <w:r w:rsidRPr="002413DE">
        <w:t>pseudobielicowe</w:t>
      </w:r>
      <w:proofErr w:type="spellEnd"/>
      <w:r w:rsidRPr="002413DE">
        <w:t>, brunatne, mady, glejowe i murszowe.</w:t>
      </w:r>
      <w:r w:rsidR="00486199">
        <w:t xml:space="preserve"> </w:t>
      </w:r>
      <w:r w:rsidRPr="002413DE">
        <w:t xml:space="preserve">Stan powierzchni ziemi w chwili obecnej na terenie gminy Brody  przedstawia się dość dobrze. Natomiast jakość gleb występujących na terenie gminy nie sprzyja rozwojowi rolnictwa z uwagi na słabą jakość bonitacyjną gleb - z wyłączeniem rejonu Krynek. W systemie funkcjonalnym gminy </w:t>
      </w:r>
      <w:r w:rsidRPr="002413DE">
        <w:lastRenderedPageBreak/>
        <w:t xml:space="preserve">rolnictwo stanowi funkcję uzupełniającą stopniowo wypieraną przez mieszkalnictwo, drobną przedsiębiorczość i turystykę.  </w:t>
      </w:r>
    </w:p>
    <w:p w:rsidR="009F0618" w:rsidRPr="007118CF" w:rsidRDefault="009F0618" w:rsidP="008332FD">
      <w:pPr>
        <w:spacing w:line="360" w:lineRule="auto"/>
        <w:jc w:val="both"/>
        <w:rPr>
          <w:u w:val="single"/>
        </w:rPr>
      </w:pPr>
    </w:p>
    <w:p w:rsidR="007118CF" w:rsidRDefault="007118CF" w:rsidP="008332FD">
      <w:pPr>
        <w:spacing w:line="360" w:lineRule="auto"/>
        <w:jc w:val="both"/>
        <w:rPr>
          <w:u w:val="single"/>
        </w:rPr>
      </w:pPr>
      <w:r w:rsidRPr="007118CF">
        <w:rPr>
          <w:u w:val="single"/>
        </w:rPr>
        <w:t>Gospodarka odpadami</w:t>
      </w:r>
    </w:p>
    <w:p w:rsidR="007535A9" w:rsidRDefault="007535A9" w:rsidP="007535A9">
      <w:pPr>
        <w:spacing w:line="360" w:lineRule="auto"/>
        <w:jc w:val="both"/>
        <w:rPr>
          <w:color w:val="000000"/>
        </w:rPr>
      </w:pPr>
      <w:r w:rsidRPr="00804511">
        <w:t xml:space="preserve">W gminie Brody funkcjonuje system selektywnej zbiórki odpadów komunalnych „u źródła”. W ramach systemu zbierane są zmieszane odpady komunalne oraz odpady, które można ponownie przetworzyć tj.: zmieszane odpady opakowaniowe (papier i makulatura, tworzywa sztuczne, metal, odpady </w:t>
      </w:r>
      <w:proofErr w:type="spellStart"/>
      <w:r w:rsidRPr="00804511">
        <w:t>wielomateriałowe</w:t>
      </w:r>
      <w:proofErr w:type="spellEnd"/>
      <w:r w:rsidRPr="00804511">
        <w:t xml:space="preserve">), szkło opakowaniowe oraz popiół. Na terenie Gminy Brody odbiór odpadów prowadzi firma ATK Recykling. Z danych za 2016 roku, wynika, iż zebrano </w:t>
      </w:r>
      <w:r w:rsidRPr="00804511">
        <w:rPr>
          <w:bCs/>
          <w:color w:val="000000"/>
        </w:rPr>
        <w:t xml:space="preserve">1340,964 Mg, w tym  </w:t>
      </w:r>
      <w:r w:rsidRPr="00804511">
        <w:rPr>
          <w:color w:val="000000"/>
        </w:rPr>
        <w:t>1046,69 mg odpadów niesegregowanych.</w:t>
      </w:r>
    </w:p>
    <w:p w:rsidR="006C43BF" w:rsidRPr="007118CF" w:rsidRDefault="006C43BF" w:rsidP="008332FD">
      <w:pPr>
        <w:spacing w:line="360" w:lineRule="auto"/>
        <w:jc w:val="both"/>
        <w:rPr>
          <w:u w:val="single"/>
        </w:rPr>
      </w:pPr>
    </w:p>
    <w:p w:rsidR="007118CF" w:rsidRDefault="007118CF" w:rsidP="008332FD">
      <w:pPr>
        <w:spacing w:line="360" w:lineRule="auto"/>
        <w:jc w:val="both"/>
        <w:rPr>
          <w:u w:val="single"/>
        </w:rPr>
      </w:pPr>
      <w:r w:rsidRPr="007118CF">
        <w:rPr>
          <w:u w:val="single"/>
        </w:rPr>
        <w:t>Zasoby przyrodnicze</w:t>
      </w:r>
    </w:p>
    <w:p w:rsidR="007535A9" w:rsidRPr="00AF7A57" w:rsidRDefault="007535A9" w:rsidP="007535A9">
      <w:pPr>
        <w:spacing w:line="360" w:lineRule="auto"/>
        <w:jc w:val="both"/>
      </w:pPr>
      <w:r w:rsidRPr="00AF7A57">
        <w:t xml:space="preserve">Teren gminy Brody znajduje się w Prowincji Wyżyna Małopolska, na styku </w:t>
      </w:r>
      <w:proofErr w:type="spellStart"/>
      <w:r w:rsidRPr="00AF7A57">
        <w:t>mezoregionów</w:t>
      </w:r>
      <w:proofErr w:type="spellEnd"/>
      <w:r w:rsidRPr="00AF7A57">
        <w:t xml:space="preserve">: Płaskowyż Suchedniowski,  Przedgórze Iłżeckie i Wyżyna Sandomierska. Teren odznacza się wyjątkowymi walorami krajobrazowymi, które wynikają m.in. ze zróżnicowanej rzeźby terenu, występowania terenów podmokłych, obszarów leśnych i łąk z bogatą florą i fauną. Ponadto na omawianym obszarze występują rezerwaty przyrody, pomniki przyrody oraz obszary chronionego krajobrazu. Największym zagrożeniem dla zasobów przyrodniczych jest przede wszystkim działalność ludzka, ale również ekstremalne warunki pogodowe w tym np. powodzie czy pożary. </w:t>
      </w:r>
    </w:p>
    <w:p w:rsidR="007535A9" w:rsidRPr="007118CF" w:rsidRDefault="007535A9" w:rsidP="008332FD">
      <w:pPr>
        <w:spacing w:line="360" w:lineRule="auto"/>
        <w:jc w:val="both"/>
        <w:rPr>
          <w:u w:val="single"/>
        </w:rPr>
      </w:pPr>
    </w:p>
    <w:p w:rsidR="007118CF" w:rsidRDefault="007118CF" w:rsidP="008332FD">
      <w:pPr>
        <w:spacing w:line="360" w:lineRule="auto"/>
        <w:jc w:val="both"/>
        <w:rPr>
          <w:u w:val="single"/>
        </w:rPr>
      </w:pPr>
      <w:r w:rsidRPr="007118CF">
        <w:rPr>
          <w:u w:val="single"/>
        </w:rPr>
        <w:t>Zagrożenie poważnymi awariami</w:t>
      </w:r>
    </w:p>
    <w:p w:rsidR="007535A9" w:rsidRPr="007F1CBE" w:rsidRDefault="007535A9" w:rsidP="007535A9">
      <w:pPr>
        <w:spacing w:line="360" w:lineRule="auto"/>
        <w:jc w:val="both"/>
      </w:pPr>
      <w:r w:rsidRPr="007F1CBE">
        <w:t>Dotychczas na terenie Gminy Brody nie miały miejsca przypadki poważnych awarii. Jednakże ryzyko ich wystąpienia dotyczy stacji paliw, transportu cysternami samochodowymi, transportu kolejowego czy gazociągów średniego ciśnienia ze stacjami redukcyjnymi.</w:t>
      </w:r>
    </w:p>
    <w:p w:rsidR="007535A9" w:rsidRDefault="007535A9" w:rsidP="008332FD">
      <w:pPr>
        <w:spacing w:line="360" w:lineRule="auto"/>
        <w:jc w:val="both"/>
        <w:rPr>
          <w:u w:val="single"/>
        </w:rPr>
      </w:pPr>
    </w:p>
    <w:p w:rsidR="007535A9" w:rsidRPr="0097313B" w:rsidRDefault="007535A9" w:rsidP="007535A9">
      <w:pPr>
        <w:spacing w:line="360" w:lineRule="auto"/>
        <w:jc w:val="both"/>
      </w:pPr>
      <w:r w:rsidRPr="0097313B">
        <w:t xml:space="preserve">Wyznaczone w przedmiotowym Programie Ochrony Środowiska cele, kierunki i zadania, </w:t>
      </w:r>
      <w:r w:rsidRPr="00AF7A57">
        <w:rPr>
          <w:color w:val="000000"/>
        </w:rPr>
        <w:t>zostały sformułowane w oparciu o wykonaną ocenę obecnego stanu</w:t>
      </w:r>
      <w:r w:rsidRPr="0097313B">
        <w:rPr>
          <w:color w:val="000000"/>
        </w:rPr>
        <w:t xml:space="preserve"> środowiska na terenie gminy Brody</w:t>
      </w:r>
      <w:r w:rsidRPr="00AF7A57">
        <w:rPr>
          <w:color w:val="000000"/>
        </w:rPr>
        <w:t xml:space="preserve">, tak, aby we właściwy sposób przeciwdziałać degradacji środowiska, dążyć do poprawy jego stanu, a tym samym do poprawy jakości życia mieszkańców. </w:t>
      </w:r>
      <w:r w:rsidRPr="0097313B">
        <w:rPr>
          <w:color w:val="000000"/>
        </w:rPr>
        <w:t xml:space="preserve">Wdrażanie tych działań </w:t>
      </w:r>
      <w:r w:rsidRPr="00AF7A57">
        <w:rPr>
          <w:color w:val="000000"/>
        </w:rPr>
        <w:t xml:space="preserve">odbywać się będzie przez stałe monitorowanie wskaźników stanu środowiska oraz uzyskiwanych efektów wpływających na jego poprawę. </w:t>
      </w:r>
    </w:p>
    <w:p w:rsidR="0086559B" w:rsidRPr="0086559B" w:rsidRDefault="0086559B" w:rsidP="0086559B"/>
    <w:p w:rsidR="00230433" w:rsidRPr="00FE7FDC" w:rsidRDefault="00230433" w:rsidP="00474FC5">
      <w:pPr>
        <w:pStyle w:val="Spistreci1"/>
      </w:pPr>
      <w:r w:rsidRPr="00FE7FDC">
        <w:lastRenderedPageBreak/>
        <w:t>3. charakterystyka gminy brody</w:t>
      </w:r>
    </w:p>
    <w:p w:rsidR="00C960DC" w:rsidRPr="00FE7FDC" w:rsidRDefault="00C960DC" w:rsidP="00C960DC">
      <w:pPr>
        <w:rPr>
          <w:rFonts w:eastAsia="Switzerland"/>
        </w:rPr>
      </w:pPr>
    </w:p>
    <w:p w:rsidR="00C960DC" w:rsidRPr="00FE7FDC" w:rsidRDefault="00C960DC" w:rsidP="00C960DC">
      <w:pPr>
        <w:rPr>
          <w:rFonts w:eastAsia="Switzerland"/>
          <w:b/>
        </w:rPr>
      </w:pPr>
      <w:r w:rsidRPr="00FE7FDC">
        <w:rPr>
          <w:rFonts w:eastAsia="Switzerland"/>
          <w:b/>
        </w:rPr>
        <w:t>3.1. Ogólne informacje</w:t>
      </w:r>
    </w:p>
    <w:p w:rsidR="0086559B" w:rsidRDefault="0086559B" w:rsidP="0086559B"/>
    <w:p w:rsidR="00C47D83" w:rsidRDefault="0086559B" w:rsidP="00C47D83">
      <w:pPr>
        <w:pStyle w:val="Tekstpodstawowywcity"/>
        <w:ind w:firstLine="567"/>
      </w:pPr>
      <w:r>
        <w:t>Gmina Brody leży w północnej części województwa świętokrzyskiego w granicach powiatu starachowickiego. Od strony północnej graniczy z województwem mazowieckim. Gmina położona jest ok. 50 km na północny – wschód od Kielc i graniczy z 8 gminami (miasto Starachowice oraz gminy: Mirzec, Wąchock, Pawłów, Kunów, Sienno, Rzeczniów, Iłża)</w:t>
      </w:r>
      <w:r w:rsidR="00C47D83">
        <w:t>. Według podziału fizycznogeograficznego wg Kondrackiego Gmina Brody położona jest w północnej części Wyżyny Kielecko-Sandomierskiej należącej do Wyżyny Małopolskiej - na granicy Przedgórza Iłżeckiego i Płaskowyżu Suchedniowskiego</w:t>
      </w:r>
      <w:r w:rsidR="00B25B14">
        <w:t>.</w:t>
      </w:r>
      <w:r w:rsidR="00C47D83">
        <w:t xml:space="preserve"> Granicę obu </w:t>
      </w:r>
      <w:proofErr w:type="spellStart"/>
      <w:r w:rsidR="00C47D83">
        <w:t>mezoregionów</w:t>
      </w:r>
      <w:proofErr w:type="spellEnd"/>
      <w:r w:rsidR="00C47D83">
        <w:t xml:space="preserve"> stanowi rzeka Kamienna, która przecina gminę z zachodu na wschód. Obszar Gminy od zachodu sąsiaduje z Puszczą Świętokrzyską, a od południa z pasmem Gór Świętokrzyskich, od północy i północnego wschodu z Puszczą Iłżecką.</w:t>
      </w:r>
    </w:p>
    <w:p w:rsidR="0086559B" w:rsidRDefault="0086559B" w:rsidP="0086559B">
      <w:pPr>
        <w:rPr>
          <w:rFonts w:eastAsia="Switzerland"/>
        </w:rPr>
      </w:pPr>
    </w:p>
    <w:p w:rsidR="00C47D83" w:rsidRPr="00FE7FDC" w:rsidRDefault="0093201C" w:rsidP="0086559B">
      <w:pPr>
        <w:rPr>
          <w:b/>
          <w:sz w:val="22"/>
          <w:szCs w:val="22"/>
        </w:rPr>
      </w:pPr>
      <w:proofErr w:type="spellStart"/>
      <w:r w:rsidRPr="00FE7FDC">
        <w:rPr>
          <w:rFonts w:eastAsia="Switzerland"/>
          <w:b/>
          <w:sz w:val="22"/>
          <w:szCs w:val="22"/>
        </w:rPr>
        <w:t>Ryc</w:t>
      </w:r>
      <w:proofErr w:type="spellEnd"/>
      <w:r w:rsidR="00C47D83" w:rsidRPr="00FE7FDC">
        <w:rPr>
          <w:rFonts w:eastAsia="Switzerland"/>
          <w:b/>
          <w:sz w:val="22"/>
          <w:szCs w:val="22"/>
        </w:rPr>
        <w:t xml:space="preserve"> 1. Powiat starachowicki</w:t>
      </w:r>
    </w:p>
    <w:p w:rsidR="0086559B" w:rsidRPr="0086559B" w:rsidRDefault="0093201C" w:rsidP="00C47D83">
      <w:pPr>
        <w:jc w:val="center"/>
      </w:pPr>
      <w:r w:rsidRPr="0093201C">
        <w:rPr>
          <w:noProof/>
        </w:rPr>
        <w:drawing>
          <wp:inline distT="0" distB="0" distL="0" distR="0">
            <wp:extent cx="5753100" cy="4171950"/>
            <wp:effectExtent l="19050" t="0" r="0" b="0"/>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53100" cy="4171950"/>
                    </a:xfrm>
                    <a:prstGeom prst="rect">
                      <a:avLst/>
                    </a:prstGeom>
                    <a:noFill/>
                    <a:ln w="9525">
                      <a:noFill/>
                      <a:miter lim="800000"/>
                      <a:headEnd/>
                      <a:tailEnd/>
                    </a:ln>
                  </pic:spPr>
                </pic:pic>
              </a:graphicData>
            </a:graphic>
          </wp:inline>
        </w:drawing>
      </w:r>
    </w:p>
    <w:p w:rsidR="00230433" w:rsidRDefault="0093201C" w:rsidP="0093201C">
      <w:pPr>
        <w:ind w:left="2124" w:firstLine="708"/>
      </w:pPr>
      <w:r w:rsidRPr="00F7346F">
        <w:rPr>
          <w:sz w:val="20"/>
          <w:szCs w:val="20"/>
        </w:rPr>
        <w:t>źródło: http://maps.geoportal.gov.pl</w:t>
      </w:r>
    </w:p>
    <w:p w:rsidR="0093201C" w:rsidRDefault="0093201C" w:rsidP="00230433"/>
    <w:p w:rsidR="00C47D83" w:rsidRDefault="00C47D83" w:rsidP="00C47D83">
      <w:pPr>
        <w:pStyle w:val="Tekstpodstawowy2"/>
        <w:spacing w:line="360" w:lineRule="auto"/>
        <w:ind w:firstLine="567"/>
        <w:jc w:val="both"/>
      </w:pPr>
      <w:r>
        <w:t>Powierzchnia gminy wynosi 16 128 ha, a powierzchnia użytków rolnych 3 725 ha (23,09 % powierzchni gminy, w tym 15,96 % gruntów or</w:t>
      </w:r>
      <w:r w:rsidR="0093201C">
        <w:t>nych). Lesistość gminy wynosi 69,5</w:t>
      </w:r>
      <w:r>
        <w:t xml:space="preserve"> % a powierzchnia pozostałych gruntów wynosi jedynie 4,79 %. </w:t>
      </w:r>
    </w:p>
    <w:p w:rsidR="00B25B14" w:rsidRDefault="00C47D83" w:rsidP="00B25B14">
      <w:pPr>
        <w:pStyle w:val="Tekstpodstawowy2"/>
        <w:spacing w:line="360" w:lineRule="auto"/>
        <w:ind w:firstLine="567"/>
        <w:jc w:val="both"/>
      </w:pPr>
      <w:r>
        <w:lastRenderedPageBreak/>
        <w:t>Gmina Brody składa się z 16 sołectw: Adamów, Brody, Bór Kunowski, Budy Brodzkie, Dziurów, Jabłonna, Krynki, Kuczów, Lipie, Lubienia, Młynek, Przymiarki, Ruda, Rudnik, Staw Kunowski oraz  Styków.</w:t>
      </w:r>
    </w:p>
    <w:p w:rsidR="00C47D83" w:rsidRDefault="00C47D83" w:rsidP="00C47D83">
      <w:pPr>
        <w:pStyle w:val="Tekstpodstawowy2"/>
        <w:spacing w:line="360" w:lineRule="auto"/>
        <w:ind w:firstLine="567"/>
        <w:jc w:val="both"/>
      </w:pPr>
      <w:r>
        <w:t xml:space="preserve">Obszar Gminy Brody zamieszkuje  według stanu na </w:t>
      </w:r>
      <w:r w:rsidR="00B25B14" w:rsidRPr="0093201C">
        <w:t>2016 rok 11 030 osób.</w:t>
      </w:r>
      <w:r w:rsidR="00B25B14">
        <w:t xml:space="preserve"> </w:t>
      </w:r>
      <w:r>
        <w:t xml:space="preserve">Wskaźnik gęstości zaludnienia wynosi </w:t>
      </w:r>
      <w:r w:rsidR="006563D9" w:rsidRPr="006563D9">
        <w:t>69</w:t>
      </w:r>
      <w:r w:rsidRPr="006563D9">
        <w:t xml:space="preserve"> osób/km</w:t>
      </w:r>
      <w:r w:rsidRPr="006563D9">
        <w:rPr>
          <w:vertAlign w:val="superscript"/>
        </w:rPr>
        <w:t>2</w:t>
      </w:r>
      <w:r w:rsidRPr="006563D9">
        <w:t>.</w:t>
      </w:r>
    </w:p>
    <w:p w:rsidR="00FD09E7" w:rsidRPr="00FD09E7" w:rsidRDefault="00B25B14" w:rsidP="00FD09E7">
      <w:pPr>
        <w:pStyle w:val="Textbodyindent"/>
        <w:ind w:left="0" w:firstLine="567"/>
      </w:pPr>
      <w:r>
        <w:t>Na ter</w:t>
      </w:r>
      <w:r w:rsidR="00FE7FDC">
        <w:t>enie gminy znajduje się siedem</w:t>
      </w:r>
      <w:r>
        <w:t xml:space="preserve"> pomników przyrody ożywionej i nieożywionej oraz trzy rezerwaty przyrody: „</w:t>
      </w:r>
      <w:proofErr w:type="spellStart"/>
      <w:r>
        <w:t>Rosochacz</w:t>
      </w:r>
      <w:proofErr w:type="spellEnd"/>
      <w:r>
        <w:t>”, „Skały pod Adamowem” oraz „Skały w Krynkach”. W chwili obecnej trwają prace nad utworzeniem kolej</w:t>
      </w:r>
      <w:r w:rsidR="00FD09E7">
        <w:t xml:space="preserve">nego rezerwatu „Zapadnie Doły”. </w:t>
      </w:r>
      <w:r w:rsidR="00FD09E7" w:rsidRPr="00FD09E7">
        <w:t>Cały teren Gminy znajduje się w Obszarze Chronionego Krajobrazu Doliny Kamiennej. Występują również dwa obszary Natura 2000: Wzgórza Kunowskie oraz Uroczyska Lasów Starachowickich.</w:t>
      </w:r>
    </w:p>
    <w:p w:rsidR="00FE7FDC" w:rsidRDefault="00FE7FDC" w:rsidP="00B25B14">
      <w:pPr>
        <w:pStyle w:val="Tekstpodstawowywcity"/>
        <w:ind w:firstLine="567"/>
      </w:pPr>
    </w:p>
    <w:p w:rsidR="00362054"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0" w:name="_Toc487107737"/>
      <w:r w:rsidRPr="00C960DC">
        <w:rPr>
          <w:rFonts w:ascii="Times New Roman" w:hAnsi="Times New Roman" w:cs="Times New Roman"/>
          <w:color w:val="auto"/>
          <w:sz w:val="24"/>
          <w:szCs w:val="24"/>
        </w:rPr>
        <w:t>Budowa geologiczna i gleby</w:t>
      </w:r>
      <w:bookmarkEnd w:id="0"/>
    </w:p>
    <w:p w:rsidR="00C960DC" w:rsidRPr="00C960DC" w:rsidRDefault="00C960DC" w:rsidP="00C960DC"/>
    <w:p w:rsidR="00362054" w:rsidRDefault="00362054" w:rsidP="00C960DC">
      <w:pPr>
        <w:spacing w:line="360" w:lineRule="auto"/>
        <w:ind w:firstLine="708"/>
        <w:jc w:val="both"/>
      </w:pPr>
      <w:r>
        <w:t xml:space="preserve">Gmina Brody należy do mezozoicznego obniżenia Gór Świętokrzyskich – obniżenia permsko mezozoicznego. Występują tu osady mezozoiczne triasu i jury, takie jak m. in. Pstry piaskowiec, wapień muszlowy oraz </w:t>
      </w:r>
      <w:proofErr w:type="spellStart"/>
      <w:r>
        <w:t>kajpr</w:t>
      </w:r>
      <w:proofErr w:type="spellEnd"/>
      <w:r>
        <w:t xml:space="preserve">. Utwory trzeciorzędowe, młodsze od mezozoicznych, pochodzą z piętra mioceńskiego (piaski i iły) oraz plioceńskiego (nieliczne, lokalnie występujące osady zwietrzelinowe – żółtawe iły z okruchami wapieni lub zwietrzelinowe gliny o niewielkiej miąższości). Utwory czwartorzędowe: plejstoceńskie oraz holoceńskie, wypełniają doliny rzek oraz cieki. Utwory plejstoceńskie reprezentowane są między innymi przez gliny zwałowe, iły mułków zastoiskowych, gliny ilaste zwietrzelinowe, piaski i mułki zastoiskowe oraz fluwioglacjalne piaski i żwiry. Osady holoceńskie na tym obszarze to piaski eoliczne, piaski rzeczne ze żwirami, mułki, namuły, torfy oraz namuły torfiaste. Utwory czwartorzędowe zalegają płatami, a ich miąższość jest uzależniona od urzeźbienia starszego podłoża. </w:t>
      </w:r>
    </w:p>
    <w:p w:rsidR="00362054" w:rsidRDefault="00362054" w:rsidP="00C960DC">
      <w:pPr>
        <w:spacing w:line="360" w:lineRule="auto"/>
        <w:ind w:firstLine="708"/>
        <w:jc w:val="both"/>
      </w:pPr>
      <w:r>
        <w:t xml:space="preserve">Gmina Brody należy do Przedgórza Iłżeckiego (północna część) oraz Płaskowyżu Suchedniowskiego (południowa część). W północnej części Gminy przeważają monoklinalne wzniesienia, które ciągną się z północnego – zachodu na południowy – wschód. Wzniesienia te zbudowane są z jurajskich utworów przykrytych piaskami czwartorzędowymi. W północno-wschodniej części Gminy podłoże zbudowane jest ze skał kredowych. Na obszarze Przedgórza Iłżeckiego można wyróżnić dwie jednostki geomorfologiczne: wysoczyzna polodowcowa oraz dolina Kamiennej. Wysoczyzna polodowcowa charakteryzuje się słabo </w:t>
      </w:r>
      <w:r>
        <w:lastRenderedPageBreak/>
        <w:t>wykształconą siecią rzeczną, znacznymi wyniosłościami, które schodzą krawędziami w doliny Kamiennej oraz jej dopływów. Natomiast dolina Kamiennej jest rozległą równiną denudacyjną, wypełnioną osadami aluwialnymi.</w:t>
      </w:r>
    </w:p>
    <w:p w:rsidR="00362054" w:rsidRDefault="00362054" w:rsidP="00C960DC">
      <w:pPr>
        <w:spacing w:line="360" w:lineRule="auto"/>
        <w:ind w:firstLine="708"/>
        <w:jc w:val="both"/>
      </w:pPr>
      <w:r>
        <w:t>Płaskowyż Suchedniowski charakteryzuje się wydłużonymi i obłymi garbami denudacyjnymi, które posiadają łagodne stoki i płaskie wierzchołki zbudowane z pstrego piaskowca. Rzeźba terenu przybiera formę łagodnych, kopulastych wychodni skał, pomiędzy którymi występują rozległe, głębokie kotliny.</w:t>
      </w:r>
    </w:p>
    <w:p w:rsidR="00362054" w:rsidRDefault="00362054" w:rsidP="00C960DC">
      <w:pPr>
        <w:spacing w:line="360" w:lineRule="auto"/>
        <w:ind w:firstLine="708"/>
        <w:jc w:val="both"/>
      </w:pPr>
      <w:r>
        <w:t>Z powodu zróżnicowanej budowy geologicznej, na terenie Gminy występuje zagrożenie występowania zjawisk osuwiskowych, jak pełznięcia, zsuwy oraz obrywy. Obszary podatne na występowanie osuwisk znajdują się głównie w rejonie wsi Brody – Tatry oraz Adamowa, Rudy oraz w Krynkach.</w:t>
      </w:r>
    </w:p>
    <w:p w:rsidR="00362054" w:rsidRDefault="00362054" w:rsidP="00C960DC">
      <w:pPr>
        <w:spacing w:line="360" w:lineRule="auto"/>
        <w:ind w:firstLine="708"/>
        <w:jc w:val="both"/>
      </w:pPr>
      <w:r>
        <w:t>Najwyższe wzniesienie na terenie Gminy Brody posiada wysokość 273,8 m n.p.m., znajduje się ona w rejonie zachodniej granicy Gminy, w dziale wodnym Kamienna – Iłżanka. Najniższy punkt położony jest w południowo-wschodniej części Gminy na wysokości 181,8 m n.p.m.</w:t>
      </w:r>
    </w:p>
    <w:p w:rsidR="00362054" w:rsidRDefault="00362054" w:rsidP="00C960DC">
      <w:pPr>
        <w:spacing w:line="360" w:lineRule="auto"/>
        <w:ind w:firstLine="708"/>
        <w:jc w:val="both"/>
      </w:pPr>
      <w:r>
        <w:t xml:space="preserve">Na terenie Gminy Brody dominują gleby o małej żyzności, gleby bielicowe i </w:t>
      </w:r>
      <w:proofErr w:type="spellStart"/>
      <w:r>
        <w:t>pseudobielicowe</w:t>
      </w:r>
      <w:proofErr w:type="spellEnd"/>
      <w:r>
        <w:t>, rozdzielone glebami brunatnymi. Kompleksy gleb brunatnych występują głównie pod terenami leśnymi. W dolinach rzecznych występują mady, powstałe z namułów rzecznych. W dolinach i obniżeniach znajdują się gleby glejowe i murszowe. Na terenach przekształconych w wyniku działalności człowieka występują gleby antropogeniczne.</w:t>
      </w:r>
    </w:p>
    <w:p w:rsidR="00362054" w:rsidRDefault="00362054" w:rsidP="00A95FA3">
      <w:pPr>
        <w:spacing w:line="360" w:lineRule="auto"/>
        <w:ind w:firstLine="708"/>
        <w:jc w:val="both"/>
      </w:pPr>
      <w:r>
        <w:t>W Gminie Brody przeważają gleby o średniej i słabej przydatności dla produkcji rolnej. Są to kompleksy: pszenny wadliwy, żytni dobry, zbożowo-pastewny mocny, żytni oraz zbożowo-pastewny. Gleby w Gminie również wyróżniają się zakwaszeniem.</w:t>
      </w:r>
    </w:p>
    <w:p w:rsidR="00362054"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1" w:name="_Toc487107738"/>
      <w:r w:rsidRPr="00A95FA3">
        <w:rPr>
          <w:rFonts w:ascii="Times New Roman" w:hAnsi="Times New Roman" w:cs="Times New Roman"/>
          <w:color w:val="auto"/>
          <w:sz w:val="24"/>
          <w:szCs w:val="24"/>
        </w:rPr>
        <w:t>Warunki klimatyczne</w:t>
      </w:r>
      <w:bookmarkEnd w:id="1"/>
    </w:p>
    <w:p w:rsidR="00A95FA3" w:rsidRPr="00A95FA3" w:rsidRDefault="00A95FA3" w:rsidP="00A95FA3"/>
    <w:p w:rsidR="00362054" w:rsidRDefault="00362054" w:rsidP="00A95FA3">
      <w:pPr>
        <w:spacing w:line="360" w:lineRule="auto"/>
        <w:ind w:firstLine="708"/>
        <w:jc w:val="both"/>
      </w:pPr>
      <w:r>
        <w:t>Gmina Brody należy do Małopolskiego Regionu Klimatycznego oraz w granicach klimatycznej Krainy Gór Świętokrzyskich, wyróżnia ją klimat typowo wyżynny. Według klasyfikacji Gumińskiego obszar Gminy należy do Częstochowsko-Kieleckiej dzielnicy klimatycznej, charakteryzujący się  dużą zmiennością warunków pogodowych.</w:t>
      </w:r>
    </w:p>
    <w:p w:rsidR="00362054" w:rsidRDefault="00362054" w:rsidP="00A95FA3">
      <w:pPr>
        <w:spacing w:line="360" w:lineRule="auto"/>
        <w:ind w:firstLine="708"/>
        <w:jc w:val="both"/>
      </w:pPr>
      <w:r>
        <w:t>Średnia roczna temperatura waha się w granicach 5,6 – 6,9 °C. Okres wegetacyjny na terenie Gminy jest krótki, wynosi 210 dni. Średnia liczba dni mroźnych wynosi 49,2 w ciągu roku, natomiast gorących – 35,8.</w:t>
      </w:r>
    </w:p>
    <w:p w:rsidR="00A95FA3" w:rsidRDefault="00362054" w:rsidP="00B43C27">
      <w:pPr>
        <w:spacing w:line="360" w:lineRule="auto"/>
        <w:ind w:firstLine="708"/>
        <w:jc w:val="both"/>
      </w:pPr>
      <w:r>
        <w:t xml:space="preserve">Średnia roczna suma opadów mieści się w przedziale 625 – 650 </w:t>
      </w:r>
      <w:proofErr w:type="spellStart"/>
      <w:r>
        <w:t>mm</w:t>
      </w:r>
      <w:proofErr w:type="spellEnd"/>
      <w:r>
        <w:t>. Średnia liczba dni z pokrywą śnieżną waha się w granicach 80 – 100 dni w ciągu roku.</w:t>
      </w:r>
    </w:p>
    <w:p w:rsidR="00A95FA3" w:rsidRPr="00A95FA3" w:rsidRDefault="00A95FA3" w:rsidP="00B36B0F">
      <w:pPr>
        <w:pStyle w:val="Akapitzlist"/>
        <w:numPr>
          <w:ilvl w:val="1"/>
          <w:numId w:val="8"/>
        </w:numPr>
        <w:spacing w:line="360" w:lineRule="auto"/>
        <w:jc w:val="both"/>
        <w:rPr>
          <w:b/>
        </w:rPr>
      </w:pPr>
      <w:r w:rsidRPr="00A95FA3">
        <w:rPr>
          <w:b/>
        </w:rPr>
        <w:lastRenderedPageBreak/>
        <w:t>Demografia</w:t>
      </w:r>
    </w:p>
    <w:p w:rsidR="00362054" w:rsidRDefault="00362054" w:rsidP="00362054">
      <w:pPr>
        <w:autoSpaceDE w:val="0"/>
        <w:autoSpaceDN w:val="0"/>
        <w:adjustRightInd w:val="0"/>
        <w:rPr>
          <w:rFonts w:ascii="Arial" w:hAnsi="Arial" w:cs="Arial"/>
          <w:b/>
          <w:bCs/>
          <w:color w:val="0000FF"/>
          <w:sz w:val="20"/>
          <w:szCs w:val="20"/>
        </w:rPr>
      </w:pPr>
    </w:p>
    <w:p w:rsidR="00362054" w:rsidRDefault="00362054" w:rsidP="00A95FA3">
      <w:pPr>
        <w:spacing w:line="360" w:lineRule="auto"/>
        <w:jc w:val="both"/>
      </w:pPr>
      <w:r w:rsidRPr="00FF28EC">
        <w:t>Zgodnie z danymi Głównego Urzędu Statystycznego, liczba ludności w Gminie Brody pod koniec 2016 roku wynosiła 11 030 osób, z czego 5 404 stanowili mężczyźni, a 5 626 kobiety. Powierzchnia Gminy Brody wynosi 161,28 km</w:t>
      </w:r>
      <w:r w:rsidRPr="00FF28EC">
        <w:rPr>
          <w:vertAlign w:val="superscript"/>
        </w:rPr>
        <w:t>2</w:t>
      </w:r>
      <w:r w:rsidRPr="00FF28EC">
        <w:t xml:space="preserve">, co wraz z liczbą zameldowanych na jej obszarze mieszkańców daje gęstość zaludnienia </w:t>
      </w:r>
      <w:r>
        <w:t xml:space="preserve">68 </w:t>
      </w:r>
      <w:r w:rsidRPr="00FF28EC">
        <w:t>os/km</w:t>
      </w:r>
      <w:r w:rsidRPr="005D429B">
        <w:rPr>
          <w:vertAlign w:val="superscript"/>
        </w:rPr>
        <w:t>2</w:t>
      </w:r>
      <w:r w:rsidRPr="00FF28EC">
        <w:t>.</w:t>
      </w:r>
    </w:p>
    <w:p w:rsidR="00362054" w:rsidRPr="00FF28EC" w:rsidRDefault="00362054" w:rsidP="00362054"/>
    <w:p w:rsidR="00362054" w:rsidRPr="00516405" w:rsidRDefault="00362054" w:rsidP="00A95FA3">
      <w:pPr>
        <w:pStyle w:val="Legenda"/>
        <w:rPr>
          <w:sz w:val="22"/>
          <w:szCs w:val="22"/>
        </w:rPr>
      </w:pPr>
      <w:r w:rsidRPr="00516405">
        <w:rPr>
          <w:sz w:val="22"/>
          <w:szCs w:val="22"/>
        </w:rPr>
        <w:t xml:space="preserve">Tabela </w:t>
      </w:r>
      <w:r w:rsidR="00F10EE3" w:rsidRPr="00516405">
        <w:rPr>
          <w:sz w:val="22"/>
          <w:szCs w:val="22"/>
        </w:rPr>
        <w:fldChar w:fldCharType="begin"/>
      </w:r>
      <w:r w:rsidRPr="00516405">
        <w:rPr>
          <w:sz w:val="22"/>
          <w:szCs w:val="22"/>
        </w:rPr>
        <w:instrText xml:space="preserve"> SEQ Tabela \* ARABIC </w:instrText>
      </w:r>
      <w:r w:rsidR="00F10EE3" w:rsidRPr="00516405">
        <w:rPr>
          <w:sz w:val="22"/>
          <w:szCs w:val="22"/>
        </w:rPr>
        <w:fldChar w:fldCharType="separate"/>
      </w:r>
      <w:r w:rsidR="00382F85" w:rsidRPr="00516405">
        <w:rPr>
          <w:noProof/>
          <w:sz w:val="22"/>
          <w:szCs w:val="22"/>
        </w:rPr>
        <w:t>1</w:t>
      </w:r>
      <w:r w:rsidR="00F10EE3" w:rsidRPr="00516405">
        <w:rPr>
          <w:noProof/>
          <w:sz w:val="22"/>
          <w:szCs w:val="22"/>
        </w:rPr>
        <w:fldChar w:fldCharType="end"/>
      </w:r>
      <w:r w:rsidRPr="00516405">
        <w:rPr>
          <w:sz w:val="22"/>
          <w:szCs w:val="22"/>
        </w:rPr>
        <w:t>. Liczba ludności w Gminie Brody w latach 2011- 2016</w:t>
      </w:r>
    </w:p>
    <w:tbl>
      <w:tblPr>
        <w:tblW w:w="67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5"/>
        <w:gridCol w:w="960"/>
        <w:gridCol w:w="960"/>
        <w:gridCol w:w="960"/>
        <w:gridCol w:w="960"/>
        <w:gridCol w:w="960"/>
        <w:gridCol w:w="960"/>
      </w:tblGrid>
      <w:tr w:rsidR="00362054" w:rsidRPr="002E5FE2" w:rsidTr="005612C5">
        <w:trPr>
          <w:trHeight w:val="300"/>
          <w:jc w:val="center"/>
        </w:trPr>
        <w:tc>
          <w:tcPr>
            <w:tcW w:w="960" w:type="dxa"/>
            <w:shd w:val="clear" w:color="auto" w:fill="A6A6A6" w:themeFill="background1" w:themeFillShade="A6"/>
            <w:noWrap/>
            <w:vAlign w:val="center"/>
            <w:hideMark/>
          </w:tcPr>
          <w:p w:rsidR="00362054" w:rsidRPr="00E85A29" w:rsidRDefault="00362054" w:rsidP="005612C5">
            <w:pPr>
              <w:jc w:val="center"/>
              <w:rPr>
                <w:b/>
                <w:color w:val="000000"/>
              </w:rPr>
            </w:pP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2011</w:t>
            </w: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2012</w:t>
            </w: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2013</w:t>
            </w: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2014</w:t>
            </w: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2015</w:t>
            </w:r>
          </w:p>
        </w:tc>
        <w:tc>
          <w:tcPr>
            <w:tcW w:w="96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2016</w:t>
            </w:r>
          </w:p>
        </w:tc>
      </w:tr>
      <w:tr w:rsidR="00362054" w:rsidRPr="002E5FE2" w:rsidTr="005612C5">
        <w:trPr>
          <w:trHeight w:val="300"/>
          <w:jc w:val="center"/>
        </w:trPr>
        <w:tc>
          <w:tcPr>
            <w:tcW w:w="960" w:type="dxa"/>
            <w:shd w:val="clear" w:color="auto" w:fill="auto"/>
            <w:noWrap/>
            <w:vAlign w:val="center"/>
            <w:hideMark/>
          </w:tcPr>
          <w:p w:rsidR="00362054" w:rsidRPr="002E5FE2" w:rsidRDefault="00362054" w:rsidP="005612C5">
            <w:pPr>
              <w:jc w:val="center"/>
              <w:rPr>
                <w:color w:val="000000"/>
              </w:rPr>
            </w:pPr>
            <w:r>
              <w:rPr>
                <w:color w:val="000000"/>
                <w:sz w:val="22"/>
              </w:rPr>
              <w:t>O</w:t>
            </w:r>
            <w:r w:rsidRPr="002E5FE2">
              <w:rPr>
                <w:color w:val="000000"/>
                <w:sz w:val="22"/>
              </w:rPr>
              <w:t>gółem</w:t>
            </w:r>
          </w:p>
        </w:tc>
        <w:tc>
          <w:tcPr>
            <w:tcW w:w="960" w:type="dxa"/>
            <w:shd w:val="clear" w:color="auto" w:fill="auto"/>
            <w:noWrap/>
            <w:vAlign w:val="center"/>
            <w:hideMark/>
          </w:tcPr>
          <w:p w:rsidR="00362054" w:rsidRPr="002E5FE2" w:rsidRDefault="00362054" w:rsidP="005612C5">
            <w:pPr>
              <w:jc w:val="center"/>
            </w:pPr>
            <w:r w:rsidRPr="002E5FE2">
              <w:rPr>
                <w:sz w:val="22"/>
              </w:rPr>
              <w:t>11 140</w:t>
            </w:r>
          </w:p>
        </w:tc>
        <w:tc>
          <w:tcPr>
            <w:tcW w:w="960" w:type="dxa"/>
            <w:shd w:val="clear" w:color="auto" w:fill="auto"/>
            <w:noWrap/>
            <w:vAlign w:val="center"/>
            <w:hideMark/>
          </w:tcPr>
          <w:p w:rsidR="00362054" w:rsidRPr="002E5FE2" w:rsidRDefault="00362054" w:rsidP="005612C5">
            <w:pPr>
              <w:jc w:val="center"/>
            </w:pPr>
            <w:r w:rsidRPr="002E5FE2">
              <w:rPr>
                <w:sz w:val="22"/>
              </w:rPr>
              <w:t>11 156</w:t>
            </w:r>
          </w:p>
        </w:tc>
        <w:tc>
          <w:tcPr>
            <w:tcW w:w="960" w:type="dxa"/>
            <w:shd w:val="clear" w:color="auto" w:fill="auto"/>
            <w:noWrap/>
            <w:vAlign w:val="center"/>
            <w:hideMark/>
          </w:tcPr>
          <w:p w:rsidR="00362054" w:rsidRPr="002E5FE2" w:rsidRDefault="00362054" w:rsidP="005612C5">
            <w:pPr>
              <w:jc w:val="center"/>
            </w:pPr>
            <w:r w:rsidRPr="002E5FE2">
              <w:rPr>
                <w:sz w:val="22"/>
              </w:rPr>
              <w:t>11 180</w:t>
            </w:r>
          </w:p>
        </w:tc>
        <w:tc>
          <w:tcPr>
            <w:tcW w:w="960" w:type="dxa"/>
            <w:shd w:val="clear" w:color="auto" w:fill="auto"/>
            <w:noWrap/>
            <w:vAlign w:val="center"/>
            <w:hideMark/>
          </w:tcPr>
          <w:p w:rsidR="00362054" w:rsidRPr="002E5FE2" w:rsidRDefault="00362054" w:rsidP="005612C5">
            <w:pPr>
              <w:jc w:val="center"/>
            </w:pPr>
            <w:r w:rsidRPr="002E5FE2">
              <w:rPr>
                <w:sz w:val="22"/>
              </w:rPr>
              <w:t>11 136</w:t>
            </w:r>
          </w:p>
        </w:tc>
        <w:tc>
          <w:tcPr>
            <w:tcW w:w="960" w:type="dxa"/>
            <w:shd w:val="clear" w:color="auto" w:fill="auto"/>
            <w:noWrap/>
            <w:vAlign w:val="center"/>
            <w:hideMark/>
          </w:tcPr>
          <w:p w:rsidR="00362054" w:rsidRPr="002E5FE2" w:rsidRDefault="00362054" w:rsidP="005612C5">
            <w:pPr>
              <w:jc w:val="center"/>
            </w:pPr>
            <w:r w:rsidRPr="002E5FE2">
              <w:rPr>
                <w:sz w:val="22"/>
              </w:rPr>
              <w:t>11 085</w:t>
            </w:r>
          </w:p>
        </w:tc>
        <w:tc>
          <w:tcPr>
            <w:tcW w:w="960" w:type="dxa"/>
            <w:shd w:val="clear" w:color="auto" w:fill="auto"/>
            <w:noWrap/>
            <w:vAlign w:val="center"/>
            <w:hideMark/>
          </w:tcPr>
          <w:p w:rsidR="00362054" w:rsidRPr="002E5FE2" w:rsidRDefault="00362054" w:rsidP="005612C5">
            <w:pPr>
              <w:jc w:val="center"/>
            </w:pPr>
            <w:r w:rsidRPr="002E5FE2">
              <w:rPr>
                <w:sz w:val="22"/>
              </w:rPr>
              <w:t>11 030</w:t>
            </w:r>
          </w:p>
        </w:tc>
      </w:tr>
      <w:tr w:rsidR="00362054" w:rsidRPr="002E5FE2" w:rsidTr="005612C5">
        <w:trPr>
          <w:trHeight w:val="300"/>
          <w:jc w:val="center"/>
        </w:trPr>
        <w:tc>
          <w:tcPr>
            <w:tcW w:w="960" w:type="dxa"/>
            <w:shd w:val="clear" w:color="auto" w:fill="auto"/>
            <w:noWrap/>
            <w:vAlign w:val="center"/>
            <w:hideMark/>
          </w:tcPr>
          <w:p w:rsidR="00362054" w:rsidRPr="002E5FE2" w:rsidRDefault="00362054" w:rsidP="005612C5">
            <w:pPr>
              <w:jc w:val="center"/>
              <w:rPr>
                <w:color w:val="000000"/>
              </w:rPr>
            </w:pPr>
            <w:r>
              <w:rPr>
                <w:color w:val="000000"/>
                <w:sz w:val="22"/>
              </w:rPr>
              <w:t>M</w:t>
            </w:r>
            <w:r w:rsidRPr="002E5FE2">
              <w:rPr>
                <w:color w:val="000000"/>
                <w:sz w:val="22"/>
              </w:rPr>
              <w:t>ężczyźni</w:t>
            </w:r>
          </w:p>
        </w:tc>
        <w:tc>
          <w:tcPr>
            <w:tcW w:w="960" w:type="dxa"/>
            <w:shd w:val="clear" w:color="auto" w:fill="auto"/>
            <w:noWrap/>
            <w:vAlign w:val="center"/>
            <w:hideMark/>
          </w:tcPr>
          <w:p w:rsidR="00362054" w:rsidRPr="002E5FE2" w:rsidRDefault="00362054" w:rsidP="005612C5">
            <w:pPr>
              <w:jc w:val="center"/>
            </w:pPr>
            <w:r w:rsidRPr="002E5FE2">
              <w:rPr>
                <w:sz w:val="22"/>
              </w:rPr>
              <w:t>5 416</w:t>
            </w:r>
          </w:p>
        </w:tc>
        <w:tc>
          <w:tcPr>
            <w:tcW w:w="960" w:type="dxa"/>
            <w:shd w:val="clear" w:color="auto" w:fill="auto"/>
            <w:noWrap/>
            <w:vAlign w:val="center"/>
            <w:hideMark/>
          </w:tcPr>
          <w:p w:rsidR="00362054" w:rsidRPr="002E5FE2" w:rsidRDefault="00362054" w:rsidP="005612C5">
            <w:pPr>
              <w:jc w:val="center"/>
            </w:pPr>
            <w:r w:rsidRPr="002E5FE2">
              <w:rPr>
                <w:sz w:val="22"/>
              </w:rPr>
              <w:t>5 443</w:t>
            </w:r>
          </w:p>
        </w:tc>
        <w:tc>
          <w:tcPr>
            <w:tcW w:w="960" w:type="dxa"/>
            <w:shd w:val="clear" w:color="auto" w:fill="auto"/>
            <w:noWrap/>
            <w:vAlign w:val="center"/>
            <w:hideMark/>
          </w:tcPr>
          <w:p w:rsidR="00362054" w:rsidRPr="002E5FE2" w:rsidRDefault="00362054" w:rsidP="005612C5">
            <w:pPr>
              <w:jc w:val="center"/>
            </w:pPr>
            <w:r w:rsidRPr="002E5FE2">
              <w:rPr>
                <w:sz w:val="22"/>
              </w:rPr>
              <w:t>5 466</w:t>
            </w:r>
          </w:p>
        </w:tc>
        <w:tc>
          <w:tcPr>
            <w:tcW w:w="960" w:type="dxa"/>
            <w:shd w:val="clear" w:color="auto" w:fill="auto"/>
            <w:noWrap/>
            <w:vAlign w:val="center"/>
            <w:hideMark/>
          </w:tcPr>
          <w:p w:rsidR="00362054" w:rsidRPr="002E5FE2" w:rsidRDefault="00362054" w:rsidP="005612C5">
            <w:pPr>
              <w:jc w:val="center"/>
            </w:pPr>
            <w:r w:rsidRPr="002E5FE2">
              <w:rPr>
                <w:sz w:val="22"/>
              </w:rPr>
              <w:t>5 440</w:t>
            </w:r>
          </w:p>
        </w:tc>
        <w:tc>
          <w:tcPr>
            <w:tcW w:w="960" w:type="dxa"/>
            <w:shd w:val="clear" w:color="auto" w:fill="auto"/>
            <w:noWrap/>
            <w:vAlign w:val="center"/>
            <w:hideMark/>
          </w:tcPr>
          <w:p w:rsidR="00362054" w:rsidRPr="002E5FE2" w:rsidRDefault="00362054" w:rsidP="005612C5">
            <w:pPr>
              <w:jc w:val="center"/>
            </w:pPr>
            <w:r w:rsidRPr="002E5FE2">
              <w:rPr>
                <w:sz w:val="22"/>
              </w:rPr>
              <w:t>5 428</w:t>
            </w:r>
          </w:p>
        </w:tc>
        <w:tc>
          <w:tcPr>
            <w:tcW w:w="960" w:type="dxa"/>
            <w:shd w:val="clear" w:color="auto" w:fill="auto"/>
            <w:noWrap/>
            <w:vAlign w:val="center"/>
            <w:hideMark/>
          </w:tcPr>
          <w:p w:rsidR="00362054" w:rsidRPr="002E5FE2" w:rsidRDefault="00362054" w:rsidP="005612C5">
            <w:pPr>
              <w:jc w:val="center"/>
            </w:pPr>
            <w:r w:rsidRPr="002E5FE2">
              <w:rPr>
                <w:sz w:val="22"/>
              </w:rPr>
              <w:t>5 404</w:t>
            </w:r>
          </w:p>
        </w:tc>
      </w:tr>
      <w:tr w:rsidR="00362054" w:rsidRPr="002E5FE2" w:rsidTr="005612C5">
        <w:trPr>
          <w:trHeight w:val="300"/>
          <w:jc w:val="center"/>
        </w:trPr>
        <w:tc>
          <w:tcPr>
            <w:tcW w:w="960" w:type="dxa"/>
            <w:shd w:val="clear" w:color="auto" w:fill="auto"/>
            <w:noWrap/>
            <w:vAlign w:val="center"/>
            <w:hideMark/>
          </w:tcPr>
          <w:p w:rsidR="00362054" w:rsidRPr="002E5FE2" w:rsidRDefault="00362054" w:rsidP="005612C5">
            <w:pPr>
              <w:jc w:val="center"/>
              <w:rPr>
                <w:color w:val="000000"/>
              </w:rPr>
            </w:pPr>
            <w:r>
              <w:rPr>
                <w:color w:val="000000"/>
                <w:sz w:val="22"/>
              </w:rPr>
              <w:t>K</w:t>
            </w:r>
            <w:r w:rsidRPr="002E5FE2">
              <w:rPr>
                <w:color w:val="000000"/>
                <w:sz w:val="22"/>
              </w:rPr>
              <w:t>obiety</w:t>
            </w:r>
          </w:p>
        </w:tc>
        <w:tc>
          <w:tcPr>
            <w:tcW w:w="960" w:type="dxa"/>
            <w:shd w:val="clear" w:color="auto" w:fill="auto"/>
            <w:noWrap/>
            <w:vAlign w:val="center"/>
            <w:hideMark/>
          </w:tcPr>
          <w:p w:rsidR="00362054" w:rsidRPr="002E5FE2" w:rsidRDefault="00362054" w:rsidP="005612C5">
            <w:pPr>
              <w:jc w:val="center"/>
            </w:pPr>
            <w:r w:rsidRPr="002E5FE2">
              <w:rPr>
                <w:sz w:val="22"/>
              </w:rPr>
              <w:t>5 724</w:t>
            </w:r>
          </w:p>
        </w:tc>
        <w:tc>
          <w:tcPr>
            <w:tcW w:w="960" w:type="dxa"/>
            <w:shd w:val="clear" w:color="auto" w:fill="auto"/>
            <w:noWrap/>
            <w:vAlign w:val="center"/>
            <w:hideMark/>
          </w:tcPr>
          <w:p w:rsidR="00362054" w:rsidRPr="002E5FE2" w:rsidRDefault="00362054" w:rsidP="005612C5">
            <w:pPr>
              <w:jc w:val="center"/>
            </w:pPr>
            <w:r w:rsidRPr="002E5FE2">
              <w:rPr>
                <w:sz w:val="22"/>
              </w:rPr>
              <w:t>5 713</w:t>
            </w:r>
          </w:p>
        </w:tc>
        <w:tc>
          <w:tcPr>
            <w:tcW w:w="960" w:type="dxa"/>
            <w:shd w:val="clear" w:color="auto" w:fill="auto"/>
            <w:noWrap/>
            <w:vAlign w:val="center"/>
            <w:hideMark/>
          </w:tcPr>
          <w:p w:rsidR="00362054" w:rsidRPr="002E5FE2" w:rsidRDefault="00362054" w:rsidP="005612C5">
            <w:pPr>
              <w:jc w:val="center"/>
            </w:pPr>
            <w:r w:rsidRPr="002E5FE2">
              <w:rPr>
                <w:sz w:val="22"/>
              </w:rPr>
              <w:t>5 714</w:t>
            </w:r>
          </w:p>
        </w:tc>
        <w:tc>
          <w:tcPr>
            <w:tcW w:w="960" w:type="dxa"/>
            <w:shd w:val="clear" w:color="auto" w:fill="auto"/>
            <w:noWrap/>
            <w:vAlign w:val="center"/>
            <w:hideMark/>
          </w:tcPr>
          <w:p w:rsidR="00362054" w:rsidRPr="002E5FE2" w:rsidRDefault="00362054" w:rsidP="005612C5">
            <w:pPr>
              <w:jc w:val="center"/>
            </w:pPr>
            <w:r w:rsidRPr="002E5FE2">
              <w:rPr>
                <w:sz w:val="22"/>
              </w:rPr>
              <w:t>5 696</w:t>
            </w:r>
          </w:p>
        </w:tc>
        <w:tc>
          <w:tcPr>
            <w:tcW w:w="960" w:type="dxa"/>
            <w:shd w:val="clear" w:color="auto" w:fill="auto"/>
            <w:noWrap/>
            <w:vAlign w:val="center"/>
            <w:hideMark/>
          </w:tcPr>
          <w:p w:rsidR="00362054" w:rsidRPr="002E5FE2" w:rsidRDefault="00362054" w:rsidP="005612C5">
            <w:pPr>
              <w:jc w:val="center"/>
            </w:pPr>
            <w:r w:rsidRPr="002E5FE2">
              <w:rPr>
                <w:sz w:val="22"/>
              </w:rPr>
              <w:t>5 657</w:t>
            </w:r>
          </w:p>
        </w:tc>
        <w:tc>
          <w:tcPr>
            <w:tcW w:w="960" w:type="dxa"/>
            <w:shd w:val="clear" w:color="auto" w:fill="auto"/>
            <w:noWrap/>
            <w:vAlign w:val="center"/>
            <w:hideMark/>
          </w:tcPr>
          <w:p w:rsidR="00362054" w:rsidRPr="002E5FE2" w:rsidRDefault="00362054" w:rsidP="005612C5">
            <w:pPr>
              <w:jc w:val="center"/>
            </w:pPr>
            <w:r w:rsidRPr="002E5FE2">
              <w:rPr>
                <w:sz w:val="22"/>
              </w:rPr>
              <w:t>5 626</w:t>
            </w:r>
          </w:p>
        </w:tc>
      </w:tr>
    </w:tbl>
    <w:p w:rsidR="00362054" w:rsidRPr="005D429B" w:rsidRDefault="00362054" w:rsidP="00362054">
      <w:pPr>
        <w:jc w:val="center"/>
        <w:rPr>
          <w:sz w:val="20"/>
        </w:rPr>
      </w:pPr>
      <w:r>
        <w:rPr>
          <w:sz w:val="20"/>
        </w:rPr>
        <w:t>Źródło: dane Głównego Urzędu statystycznego (GUS)</w:t>
      </w:r>
    </w:p>
    <w:p w:rsidR="00362054" w:rsidRDefault="00362054" w:rsidP="00362054"/>
    <w:p w:rsidR="005612C5" w:rsidRDefault="00362054" w:rsidP="00A95FA3">
      <w:pPr>
        <w:spacing w:line="360" w:lineRule="auto"/>
        <w:jc w:val="both"/>
      </w:pPr>
      <w:r>
        <w:t>W Gminie Brody w ostatnich 5 latach liczba ludności zmniejszyła się o 110 osób. Jak pokazuje rysunek 1 więcej było kobiet niż mężczyzn, na 100 mężczyzn przypadały 104 kobiety.</w:t>
      </w:r>
    </w:p>
    <w:p w:rsidR="00362054" w:rsidRDefault="00362054" w:rsidP="00362054"/>
    <w:p w:rsidR="00A95FA3" w:rsidRPr="00A95FA3" w:rsidRDefault="00516405" w:rsidP="00362054">
      <w:pPr>
        <w:rPr>
          <w:b/>
          <w:sz w:val="22"/>
          <w:szCs w:val="22"/>
        </w:rPr>
      </w:pPr>
      <w:proofErr w:type="spellStart"/>
      <w:r>
        <w:rPr>
          <w:b/>
          <w:sz w:val="22"/>
          <w:szCs w:val="22"/>
        </w:rPr>
        <w:t>Ryc</w:t>
      </w:r>
      <w:proofErr w:type="spellEnd"/>
      <w:r w:rsidR="00A95FA3" w:rsidRPr="00A95FA3">
        <w:rPr>
          <w:b/>
          <w:sz w:val="22"/>
          <w:szCs w:val="22"/>
        </w:rPr>
        <w:t xml:space="preserve"> 2. Struktura </w:t>
      </w:r>
      <w:r w:rsidR="00A95FA3">
        <w:rPr>
          <w:b/>
          <w:sz w:val="22"/>
          <w:szCs w:val="22"/>
        </w:rPr>
        <w:t>liczby ludności w Gminie Brody w latach 2011-2016</w:t>
      </w:r>
    </w:p>
    <w:p w:rsidR="00362054" w:rsidRDefault="00362054" w:rsidP="00362054">
      <w:pPr>
        <w:jc w:val="center"/>
      </w:pPr>
      <w:r>
        <w:rPr>
          <w:noProof/>
        </w:rPr>
        <w:drawing>
          <wp:inline distT="0" distB="0" distL="0" distR="0">
            <wp:extent cx="4572000" cy="2743200"/>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2054" w:rsidRPr="005D429B" w:rsidRDefault="00362054" w:rsidP="00362054">
      <w:pPr>
        <w:jc w:val="center"/>
        <w:rPr>
          <w:sz w:val="20"/>
        </w:rPr>
      </w:pPr>
      <w:r>
        <w:rPr>
          <w:sz w:val="20"/>
        </w:rPr>
        <w:t>Źródło: dane Głównego Urzędu statystycznego (GUS)</w:t>
      </w:r>
    </w:p>
    <w:p w:rsidR="00362054" w:rsidRDefault="00362054" w:rsidP="00362054"/>
    <w:p w:rsidR="00362054" w:rsidRDefault="00362054" w:rsidP="00A95FA3">
      <w:pPr>
        <w:spacing w:line="360" w:lineRule="auto"/>
        <w:jc w:val="both"/>
        <w:rPr>
          <w:sz w:val="23"/>
          <w:szCs w:val="23"/>
        </w:rPr>
      </w:pPr>
      <w:r>
        <w:rPr>
          <w:sz w:val="23"/>
          <w:szCs w:val="23"/>
        </w:rPr>
        <w:t xml:space="preserve">Sytuację demograficzną kształtuje ruch naturalny oraz ruch migracyjny ludności. </w:t>
      </w:r>
      <w:r w:rsidRPr="00C10895">
        <w:rPr>
          <w:sz w:val="23"/>
          <w:szCs w:val="23"/>
        </w:rPr>
        <w:t xml:space="preserve">Wskaźniki te w </w:t>
      </w:r>
      <w:r>
        <w:rPr>
          <w:sz w:val="23"/>
          <w:szCs w:val="23"/>
        </w:rPr>
        <w:t>latach 2011-2016</w:t>
      </w:r>
      <w:r w:rsidRPr="00C10895">
        <w:rPr>
          <w:sz w:val="23"/>
          <w:szCs w:val="23"/>
        </w:rPr>
        <w:t xml:space="preserve"> przyjmowały zróżnicowane wartości. Dane statystyczne </w:t>
      </w:r>
      <w:r>
        <w:rPr>
          <w:sz w:val="23"/>
          <w:szCs w:val="23"/>
        </w:rPr>
        <w:t xml:space="preserve">obrazowane sytuację demograficzną w Gminie </w:t>
      </w:r>
      <w:r w:rsidRPr="00C10895">
        <w:rPr>
          <w:sz w:val="23"/>
          <w:szCs w:val="23"/>
        </w:rPr>
        <w:t>przedstawiono w poniższych tabelach.</w:t>
      </w:r>
    </w:p>
    <w:p w:rsidR="00362054" w:rsidRDefault="00362054" w:rsidP="00362054">
      <w:pPr>
        <w:rPr>
          <w:sz w:val="23"/>
          <w:szCs w:val="23"/>
        </w:rPr>
      </w:pPr>
    </w:p>
    <w:p w:rsidR="00362054" w:rsidRPr="00A95FA3" w:rsidRDefault="00362054" w:rsidP="00A95FA3">
      <w:pPr>
        <w:pStyle w:val="Legenda"/>
        <w:rPr>
          <w:sz w:val="22"/>
          <w:szCs w:val="22"/>
        </w:rPr>
      </w:pPr>
      <w:r w:rsidRPr="00A95FA3">
        <w:rPr>
          <w:sz w:val="22"/>
          <w:szCs w:val="22"/>
        </w:rPr>
        <w:t xml:space="preserve">Tabela </w:t>
      </w:r>
      <w:r w:rsidR="00F10EE3" w:rsidRPr="00A95FA3">
        <w:rPr>
          <w:sz w:val="22"/>
          <w:szCs w:val="22"/>
        </w:rPr>
        <w:fldChar w:fldCharType="begin"/>
      </w:r>
      <w:r w:rsidRPr="00A95FA3">
        <w:rPr>
          <w:sz w:val="22"/>
          <w:szCs w:val="22"/>
        </w:rPr>
        <w:instrText xml:space="preserve"> SEQ Tabela \* ARABIC </w:instrText>
      </w:r>
      <w:r w:rsidR="00F10EE3" w:rsidRPr="00A95FA3">
        <w:rPr>
          <w:sz w:val="22"/>
          <w:szCs w:val="22"/>
        </w:rPr>
        <w:fldChar w:fldCharType="separate"/>
      </w:r>
      <w:r w:rsidR="00382F85">
        <w:rPr>
          <w:noProof/>
          <w:sz w:val="22"/>
          <w:szCs w:val="22"/>
        </w:rPr>
        <w:t>2</w:t>
      </w:r>
      <w:r w:rsidR="00F10EE3" w:rsidRPr="00A95FA3">
        <w:rPr>
          <w:noProof/>
          <w:sz w:val="22"/>
          <w:szCs w:val="22"/>
        </w:rPr>
        <w:fldChar w:fldCharType="end"/>
      </w:r>
      <w:r w:rsidRPr="00A95FA3">
        <w:rPr>
          <w:sz w:val="22"/>
          <w:szCs w:val="22"/>
        </w:rPr>
        <w:t>. Ruch naturalny ludności w latach 2011–2016</w:t>
      </w:r>
    </w:p>
    <w:p w:rsidR="00A95FA3" w:rsidRPr="00A95FA3" w:rsidRDefault="00A95FA3" w:rsidP="00A95FA3"/>
    <w:tbl>
      <w:tblPr>
        <w:tblW w:w="782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43"/>
        <w:gridCol w:w="981"/>
        <w:gridCol w:w="981"/>
        <w:gridCol w:w="981"/>
        <w:gridCol w:w="981"/>
        <w:gridCol w:w="981"/>
        <w:gridCol w:w="981"/>
      </w:tblGrid>
      <w:tr w:rsidR="00362054" w:rsidRPr="00752A6D" w:rsidTr="005612C5">
        <w:trPr>
          <w:trHeight w:val="285"/>
          <w:jc w:val="center"/>
        </w:trPr>
        <w:tc>
          <w:tcPr>
            <w:tcW w:w="1943" w:type="dxa"/>
            <w:shd w:val="clear" w:color="auto" w:fill="A6A6A6" w:themeFill="background1" w:themeFillShade="A6"/>
            <w:noWrap/>
            <w:vAlign w:val="center"/>
            <w:hideMark/>
          </w:tcPr>
          <w:p w:rsidR="00362054" w:rsidRPr="00E85A29" w:rsidRDefault="00362054" w:rsidP="005612C5">
            <w:pPr>
              <w:jc w:val="center"/>
              <w:rPr>
                <w:b/>
                <w:color w:val="000000"/>
              </w:rPr>
            </w:pPr>
            <w:r w:rsidRPr="00E85A29">
              <w:rPr>
                <w:b/>
                <w:color w:val="000000"/>
                <w:sz w:val="22"/>
              </w:rPr>
              <w:t>Wyszczególnienie</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2011</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2012</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2013</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2014</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2015</w:t>
            </w:r>
          </w:p>
        </w:tc>
        <w:tc>
          <w:tcPr>
            <w:tcW w:w="981"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2016</w:t>
            </w:r>
          </w:p>
        </w:tc>
      </w:tr>
      <w:tr w:rsidR="00362054" w:rsidRPr="00752A6D" w:rsidTr="005612C5">
        <w:trPr>
          <w:trHeight w:val="285"/>
          <w:jc w:val="center"/>
        </w:trPr>
        <w:tc>
          <w:tcPr>
            <w:tcW w:w="1943" w:type="dxa"/>
            <w:shd w:val="clear" w:color="auto" w:fill="auto"/>
            <w:noWrap/>
            <w:vAlign w:val="center"/>
            <w:hideMark/>
          </w:tcPr>
          <w:p w:rsidR="00362054" w:rsidRPr="00752A6D" w:rsidRDefault="00362054" w:rsidP="005612C5">
            <w:pPr>
              <w:jc w:val="center"/>
              <w:rPr>
                <w:color w:val="000000"/>
              </w:rPr>
            </w:pPr>
            <w:r w:rsidRPr="00752A6D">
              <w:rPr>
                <w:color w:val="000000"/>
                <w:sz w:val="22"/>
              </w:rPr>
              <w:t>Urodzenia żywe</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109</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104</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95</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88</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80</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89</w:t>
            </w:r>
          </w:p>
        </w:tc>
      </w:tr>
      <w:tr w:rsidR="00362054" w:rsidRPr="00752A6D" w:rsidTr="005612C5">
        <w:trPr>
          <w:trHeight w:val="285"/>
          <w:jc w:val="center"/>
        </w:trPr>
        <w:tc>
          <w:tcPr>
            <w:tcW w:w="1943" w:type="dxa"/>
            <w:shd w:val="clear" w:color="auto" w:fill="auto"/>
            <w:noWrap/>
            <w:vAlign w:val="center"/>
            <w:hideMark/>
          </w:tcPr>
          <w:p w:rsidR="00362054" w:rsidRPr="00752A6D" w:rsidRDefault="00362054" w:rsidP="005612C5">
            <w:pPr>
              <w:jc w:val="center"/>
              <w:rPr>
                <w:color w:val="000000"/>
              </w:rPr>
            </w:pPr>
            <w:r w:rsidRPr="00752A6D">
              <w:rPr>
                <w:color w:val="000000"/>
                <w:sz w:val="22"/>
              </w:rPr>
              <w:lastRenderedPageBreak/>
              <w:t>Zgony</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123</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96</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108</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138</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124</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119</w:t>
            </w:r>
          </w:p>
        </w:tc>
      </w:tr>
      <w:tr w:rsidR="00362054" w:rsidRPr="00752A6D" w:rsidTr="005612C5">
        <w:trPr>
          <w:trHeight w:val="285"/>
          <w:jc w:val="center"/>
        </w:trPr>
        <w:tc>
          <w:tcPr>
            <w:tcW w:w="1943" w:type="dxa"/>
            <w:shd w:val="clear" w:color="auto" w:fill="auto"/>
            <w:noWrap/>
            <w:vAlign w:val="center"/>
            <w:hideMark/>
          </w:tcPr>
          <w:p w:rsidR="00362054" w:rsidRPr="00752A6D" w:rsidRDefault="00362054" w:rsidP="005612C5">
            <w:pPr>
              <w:jc w:val="center"/>
              <w:rPr>
                <w:color w:val="000000"/>
              </w:rPr>
            </w:pPr>
            <w:r w:rsidRPr="00752A6D">
              <w:rPr>
                <w:color w:val="000000"/>
                <w:sz w:val="22"/>
              </w:rPr>
              <w:t>Przyrost naturalny</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-14</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8</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-13</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-50</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-44</w:t>
            </w:r>
          </w:p>
        </w:tc>
        <w:tc>
          <w:tcPr>
            <w:tcW w:w="981" w:type="dxa"/>
            <w:shd w:val="clear" w:color="auto" w:fill="auto"/>
            <w:noWrap/>
            <w:vAlign w:val="center"/>
            <w:hideMark/>
          </w:tcPr>
          <w:p w:rsidR="00362054" w:rsidRPr="00752A6D" w:rsidRDefault="00362054" w:rsidP="005612C5">
            <w:pPr>
              <w:jc w:val="center"/>
              <w:rPr>
                <w:color w:val="000000"/>
              </w:rPr>
            </w:pPr>
            <w:r w:rsidRPr="00752A6D">
              <w:rPr>
                <w:color w:val="000000"/>
                <w:sz w:val="22"/>
              </w:rPr>
              <w:t>-30</w:t>
            </w:r>
          </w:p>
        </w:tc>
      </w:tr>
    </w:tbl>
    <w:p w:rsidR="00362054" w:rsidRPr="005D429B" w:rsidRDefault="00362054" w:rsidP="00362054">
      <w:pPr>
        <w:jc w:val="center"/>
        <w:rPr>
          <w:sz w:val="20"/>
        </w:rPr>
      </w:pPr>
      <w:r>
        <w:rPr>
          <w:sz w:val="20"/>
        </w:rPr>
        <w:t>Źródło: dane Głównego Urzędu statystycznego (GUS)</w:t>
      </w:r>
    </w:p>
    <w:p w:rsidR="00362054" w:rsidRDefault="00362054" w:rsidP="00362054"/>
    <w:p w:rsidR="00362054" w:rsidRDefault="00362054" w:rsidP="00A95FA3">
      <w:pPr>
        <w:spacing w:line="360" w:lineRule="auto"/>
        <w:jc w:val="both"/>
      </w:pPr>
      <w:r w:rsidRPr="00C10895">
        <w:t xml:space="preserve">Z przedstawionych danych statystycznych wynika, że sytuacja demograficzna Gminy Brody jest trochę niepokojąca, liczba mieszkańców systematycznie maleje. </w:t>
      </w:r>
      <w:r>
        <w:t xml:space="preserve">Przyrost naturalny oraz saldo migracji są ujemne. Odsetek osób w wieku poprodukcyjnym jest większy niż osób w wieku przedprodukcyjnym. </w:t>
      </w:r>
    </w:p>
    <w:p w:rsidR="00362054" w:rsidRDefault="00362054" w:rsidP="00362054"/>
    <w:p w:rsidR="00362054" w:rsidRDefault="00362054" w:rsidP="00362054">
      <w:pPr>
        <w:pStyle w:val="Legenda"/>
        <w:rPr>
          <w:sz w:val="22"/>
          <w:szCs w:val="22"/>
        </w:rPr>
      </w:pPr>
      <w:r w:rsidRPr="00A95FA3">
        <w:rPr>
          <w:sz w:val="22"/>
          <w:szCs w:val="22"/>
        </w:rPr>
        <w:t xml:space="preserve">Tabela </w:t>
      </w:r>
      <w:r w:rsidR="00F10EE3" w:rsidRPr="00A95FA3">
        <w:rPr>
          <w:sz w:val="22"/>
          <w:szCs w:val="22"/>
        </w:rPr>
        <w:fldChar w:fldCharType="begin"/>
      </w:r>
      <w:r w:rsidRPr="00A95FA3">
        <w:rPr>
          <w:sz w:val="22"/>
          <w:szCs w:val="22"/>
        </w:rPr>
        <w:instrText xml:space="preserve"> SEQ Tabela \* ARABIC </w:instrText>
      </w:r>
      <w:r w:rsidR="00F10EE3" w:rsidRPr="00A95FA3">
        <w:rPr>
          <w:sz w:val="22"/>
          <w:szCs w:val="22"/>
        </w:rPr>
        <w:fldChar w:fldCharType="separate"/>
      </w:r>
      <w:r w:rsidR="00382F85">
        <w:rPr>
          <w:noProof/>
          <w:sz w:val="22"/>
          <w:szCs w:val="22"/>
        </w:rPr>
        <w:t>3</w:t>
      </w:r>
      <w:r w:rsidR="00F10EE3" w:rsidRPr="00A95FA3">
        <w:rPr>
          <w:noProof/>
          <w:sz w:val="22"/>
          <w:szCs w:val="22"/>
        </w:rPr>
        <w:fldChar w:fldCharType="end"/>
      </w:r>
      <w:r w:rsidRPr="00A95FA3">
        <w:rPr>
          <w:sz w:val="22"/>
          <w:szCs w:val="22"/>
        </w:rPr>
        <w:t>. Migracje ludności na pobyt stały notowane w latach 2011–2016</w:t>
      </w:r>
    </w:p>
    <w:p w:rsidR="00516405" w:rsidRPr="00516405" w:rsidRDefault="00516405" w:rsidP="00516405"/>
    <w:tbl>
      <w:tblPr>
        <w:tblW w:w="8719" w:type="dxa"/>
        <w:jc w:val="center"/>
        <w:tblInd w:w="55" w:type="dxa"/>
        <w:tblCellMar>
          <w:left w:w="70" w:type="dxa"/>
          <w:right w:w="70" w:type="dxa"/>
        </w:tblCellMar>
        <w:tblLook w:val="04A0"/>
      </w:tblPr>
      <w:tblGrid>
        <w:gridCol w:w="4759"/>
        <w:gridCol w:w="660"/>
        <w:gridCol w:w="660"/>
        <w:gridCol w:w="660"/>
        <w:gridCol w:w="660"/>
        <w:gridCol w:w="660"/>
        <w:gridCol w:w="660"/>
      </w:tblGrid>
      <w:tr w:rsidR="00362054" w:rsidRPr="00752A6D" w:rsidTr="005612C5">
        <w:trPr>
          <w:trHeight w:val="329"/>
          <w:jc w:val="center"/>
        </w:trPr>
        <w:tc>
          <w:tcPr>
            <w:tcW w:w="47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362054" w:rsidRPr="00E85A29" w:rsidRDefault="00362054" w:rsidP="005612C5">
            <w:pPr>
              <w:rPr>
                <w:b/>
                <w:color w:val="000000"/>
              </w:rPr>
            </w:pPr>
            <w:r w:rsidRPr="00E85A29">
              <w:rPr>
                <w:b/>
                <w:color w:val="000000"/>
                <w:sz w:val="22"/>
              </w:rPr>
              <w:t>Wyszczególnienie</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2011</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2012</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2013</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2014</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2015</w:t>
            </w:r>
          </w:p>
        </w:tc>
        <w:tc>
          <w:tcPr>
            <w:tcW w:w="6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2016</w:t>
            </w:r>
          </w:p>
        </w:tc>
      </w:tr>
      <w:tr w:rsidR="00362054" w:rsidRPr="00752A6D" w:rsidTr="005612C5">
        <w:trPr>
          <w:trHeight w:val="329"/>
          <w:jc w:val="center"/>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62054" w:rsidRPr="00752A6D" w:rsidRDefault="00362054" w:rsidP="005612C5">
            <w:pPr>
              <w:rPr>
                <w:color w:val="000000"/>
              </w:rPr>
            </w:pPr>
            <w:r>
              <w:rPr>
                <w:color w:val="000000"/>
                <w:sz w:val="22"/>
              </w:rPr>
              <w:t>S</w:t>
            </w:r>
            <w:r w:rsidRPr="00752A6D">
              <w:rPr>
                <w:color w:val="000000"/>
                <w:sz w:val="22"/>
              </w:rPr>
              <w:t>aldo migracji wewnętrznych</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-10</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33</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18</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2</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15</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-18</w:t>
            </w:r>
          </w:p>
        </w:tc>
      </w:tr>
      <w:tr w:rsidR="00362054" w:rsidRPr="00752A6D" w:rsidTr="005612C5">
        <w:trPr>
          <w:trHeight w:val="329"/>
          <w:jc w:val="center"/>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62054" w:rsidRPr="00752A6D" w:rsidRDefault="00362054" w:rsidP="005612C5">
            <w:pPr>
              <w:rPr>
                <w:color w:val="000000"/>
              </w:rPr>
            </w:pPr>
            <w:r>
              <w:rPr>
                <w:color w:val="000000"/>
                <w:sz w:val="22"/>
              </w:rPr>
              <w:t>S</w:t>
            </w:r>
            <w:r w:rsidRPr="00752A6D">
              <w:rPr>
                <w:color w:val="000000"/>
                <w:sz w:val="22"/>
              </w:rPr>
              <w:t>aldo migracji zagranicznych</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0</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-5</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-6</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proofErr w:type="spellStart"/>
            <w:r w:rsidRPr="00752A6D">
              <w:rPr>
                <w:color w:val="000000"/>
                <w:sz w:val="22"/>
              </w:rPr>
              <w:t>b.d</w:t>
            </w:r>
            <w:proofErr w:type="spellEnd"/>
            <w:r w:rsidRPr="00752A6D">
              <w:rPr>
                <w:color w:val="000000"/>
                <w:sz w:val="22"/>
              </w:rPr>
              <w:t>.</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w:t>
            </w:r>
          </w:p>
        </w:tc>
      </w:tr>
      <w:tr w:rsidR="00362054" w:rsidRPr="00752A6D" w:rsidTr="005612C5">
        <w:trPr>
          <w:trHeight w:val="329"/>
          <w:jc w:val="center"/>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62054" w:rsidRPr="00752A6D" w:rsidRDefault="00362054" w:rsidP="005612C5">
            <w:pPr>
              <w:rPr>
                <w:color w:val="000000"/>
              </w:rPr>
            </w:pPr>
            <w:r>
              <w:rPr>
                <w:color w:val="000000"/>
                <w:sz w:val="22"/>
              </w:rPr>
              <w:t>S</w:t>
            </w:r>
            <w:r w:rsidRPr="00752A6D">
              <w:rPr>
                <w:color w:val="000000"/>
                <w:sz w:val="22"/>
              </w:rPr>
              <w:t>aldo migracji wewnętrznych na 1000 ludności</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-0,9</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3,0</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1,6</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0,2</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1,4</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-1,6</w:t>
            </w:r>
          </w:p>
        </w:tc>
      </w:tr>
      <w:tr w:rsidR="00362054" w:rsidRPr="00752A6D" w:rsidTr="005612C5">
        <w:trPr>
          <w:trHeight w:val="329"/>
          <w:jc w:val="center"/>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62054" w:rsidRPr="00752A6D" w:rsidRDefault="00362054" w:rsidP="005612C5">
            <w:pPr>
              <w:rPr>
                <w:color w:val="000000"/>
              </w:rPr>
            </w:pPr>
            <w:r>
              <w:rPr>
                <w:color w:val="000000"/>
                <w:sz w:val="22"/>
              </w:rPr>
              <w:t>S</w:t>
            </w:r>
            <w:r w:rsidRPr="00752A6D">
              <w:rPr>
                <w:color w:val="000000"/>
                <w:sz w:val="22"/>
              </w:rPr>
              <w:t>aldo migracji ogółem</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-11</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33</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13</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-4</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proofErr w:type="spellStart"/>
            <w:r w:rsidRPr="00752A6D">
              <w:rPr>
                <w:color w:val="000000"/>
                <w:sz w:val="22"/>
              </w:rPr>
              <w:t>b.d</w:t>
            </w:r>
            <w:proofErr w:type="spellEnd"/>
            <w:r w:rsidRPr="00752A6D">
              <w:rPr>
                <w:color w:val="000000"/>
                <w:sz w:val="22"/>
              </w:rPr>
              <w:t>.</w:t>
            </w:r>
          </w:p>
        </w:tc>
        <w:tc>
          <w:tcPr>
            <w:tcW w:w="660" w:type="dxa"/>
            <w:tcBorders>
              <w:top w:val="nil"/>
              <w:left w:val="nil"/>
              <w:bottom w:val="single" w:sz="4" w:space="0" w:color="auto"/>
              <w:right w:val="single" w:sz="4" w:space="0" w:color="auto"/>
            </w:tcBorders>
            <w:shd w:val="clear" w:color="auto" w:fill="auto"/>
            <w:noWrap/>
            <w:vAlign w:val="center"/>
            <w:hideMark/>
          </w:tcPr>
          <w:p w:rsidR="00362054" w:rsidRPr="00752A6D" w:rsidRDefault="00362054" w:rsidP="005612C5">
            <w:pPr>
              <w:jc w:val="center"/>
              <w:rPr>
                <w:color w:val="000000"/>
              </w:rPr>
            </w:pPr>
            <w:r w:rsidRPr="00752A6D">
              <w:rPr>
                <w:color w:val="000000"/>
                <w:sz w:val="22"/>
              </w:rPr>
              <w:t>-17</w:t>
            </w:r>
          </w:p>
        </w:tc>
      </w:tr>
    </w:tbl>
    <w:p w:rsidR="00362054" w:rsidRPr="005D429B" w:rsidRDefault="00362054" w:rsidP="00362054">
      <w:pPr>
        <w:jc w:val="center"/>
        <w:rPr>
          <w:sz w:val="20"/>
        </w:rPr>
      </w:pPr>
      <w:r>
        <w:rPr>
          <w:sz w:val="20"/>
        </w:rPr>
        <w:t>Źródło: dane Głównego Urzędu statystycznego (GUS)</w:t>
      </w:r>
    </w:p>
    <w:p w:rsidR="00362054" w:rsidRDefault="00362054" w:rsidP="00362054"/>
    <w:p w:rsidR="00A95FA3" w:rsidRPr="006272DC" w:rsidRDefault="00362054" w:rsidP="006272DC">
      <w:pPr>
        <w:spacing w:line="360" w:lineRule="auto"/>
        <w:jc w:val="both"/>
      </w:pPr>
      <w:r w:rsidRPr="006272DC">
        <w:t>Wskaźniki demograficzne dla Gminy Brody wynoszą (</w:t>
      </w:r>
      <w:r w:rsidR="00A95FA3" w:rsidRPr="006272DC">
        <w:t>rok 2016, źródło: GUS</w:t>
      </w:r>
      <w:r w:rsidRPr="006272DC">
        <w:t xml:space="preserve">): </w:t>
      </w:r>
    </w:p>
    <w:p w:rsidR="00362054" w:rsidRPr="006272DC" w:rsidRDefault="00362054" w:rsidP="00B36B0F">
      <w:pPr>
        <w:pStyle w:val="Default"/>
        <w:numPr>
          <w:ilvl w:val="0"/>
          <w:numId w:val="4"/>
        </w:numPr>
        <w:spacing w:line="360" w:lineRule="auto"/>
        <w:jc w:val="both"/>
        <w:rPr>
          <w:rFonts w:ascii="Times New Roman" w:hAnsi="Times New Roman" w:cs="Times New Roman"/>
          <w:b/>
          <w:sz w:val="23"/>
          <w:szCs w:val="23"/>
        </w:rPr>
      </w:pPr>
      <w:r w:rsidRPr="006272DC">
        <w:rPr>
          <w:rFonts w:ascii="Times New Roman" w:hAnsi="Times New Roman" w:cs="Times New Roman"/>
          <w:b/>
          <w:sz w:val="23"/>
          <w:szCs w:val="23"/>
        </w:rPr>
        <w:t xml:space="preserve">wskaźnik obciążenia demograficznego: </w:t>
      </w:r>
    </w:p>
    <w:p w:rsidR="00362054" w:rsidRPr="006272DC" w:rsidRDefault="00362054" w:rsidP="00B36B0F">
      <w:pPr>
        <w:pStyle w:val="Default"/>
        <w:numPr>
          <w:ilvl w:val="0"/>
          <w:numId w:val="3"/>
        </w:numPr>
        <w:spacing w:line="360" w:lineRule="auto"/>
        <w:jc w:val="both"/>
        <w:rPr>
          <w:rFonts w:ascii="Times New Roman" w:hAnsi="Times New Roman" w:cs="Times New Roman"/>
          <w:sz w:val="23"/>
          <w:szCs w:val="23"/>
        </w:rPr>
      </w:pPr>
      <w:r w:rsidRPr="006272DC">
        <w:rPr>
          <w:rFonts w:ascii="Times New Roman" w:hAnsi="Times New Roman" w:cs="Times New Roman"/>
          <w:sz w:val="23"/>
          <w:szCs w:val="23"/>
        </w:rPr>
        <w:t xml:space="preserve">ludność w wieku nieprodukcyjnym na 100 osób w wieku produkcyjnym: 60,2  osób, </w:t>
      </w:r>
    </w:p>
    <w:p w:rsidR="00362054" w:rsidRPr="006272DC" w:rsidRDefault="00362054" w:rsidP="00B36B0F">
      <w:pPr>
        <w:pStyle w:val="Default"/>
        <w:numPr>
          <w:ilvl w:val="0"/>
          <w:numId w:val="3"/>
        </w:numPr>
        <w:spacing w:line="360" w:lineRule="auto"/>
        <w:jc w:val="both"/>
        <w:rPr>
          <w:rFonts w:ascii="Times New Roman" w:hAnsi="Times New Roman" w:cs="Times New Roman"/>
          <w:sz w:val="23"/>
          <w:szCs w:val="23"/>
        </w:rPr>
      </w:pPr>
      <w:r w:rsidRPr="006272DC">
        <w:rPr>
          <w:rFonts w:ascii="Times New Roman" w:hAnsi="Times New Roman" w:cs="Times New Roman"/>
          <w:sz w:val="23"/>
          <w:szCs w:val="23"/>
        </w:rPr>
        <w:t xml:space="preserve">ludność w wieku poprodukcyjnym na 100 osób w wieku przedprodukcyjnym: 113,8osób, </w:t>
      </w:r>
    </w:p>
    <w:p w:rsidR="00362054" w:rsidRPr="006272DC" w:rsidRDefault="00362054" w:rsidP="00B36B0F">
      <w:pPr>
        <w:pStyle w:val="Default"/>
        <w:numPr>
          <w:ilvl w:val="0"/>
          <w:numId w:val="3"/>
        </w:numPr>
        <w:spacing w:line="360" w:lineRule="auto"/>
        <w:jc w:val="both"/>
        <w:rPr>
          <w:rFonts w:ascii="Times New Roman" w:hAnsi="Times New Roman" w:cs="Times New Roman"/>
          <w:sz w:val="23"/>
          <w:szCs w:val="23"/>
        </w:rPr>
      </w:pPr>
      <w:r w:rsidRPr="006272DC">
        <w:rPr>
          <w:rFonts w:ascii="Times New Roman" w:hAnsi="Times New Roman" w:cs="Times New Roman"/>
          <w:sz w:val="23"/>
          <w:szCs w:val="23"/>
        </w:rPr>
        <w:t xml:space="preserve">ludność w wieku poprodukcyjnym na 100 osób w wieku produkcyjnym: 32,0 osób, </w:t>
      </w:r>
    </w:p>
    <w:p w:rsidR="00362054" w:rsidRPr="006272DC" w:rsidRDefault="00362054" w:rsidP="00B36B0F">
      <w:pPr>
        <w:pStyle w:val="Default"/>
        <w:numPr>
          <w:ilvl w:val="0"/>
          <w:numId w:val="4"/>
        </w:numPr>
        <w:spacing w:line="360" w:lineRule="auto"/>
        <w:rPr>
          <w:rFonts w:ascii="Times New Roman" w:hAnsi="Times New Roman" w:cs="Times New Roman"/>
          <w:b/>
        </w:rPr>
      </w:pPr>
      <w:r w:rsidRPr="006272DC">
        <w:rPr>
          <w:rFonts w:ascii="Times New Roman" w:hAnsi="Times New Roman" w:cs="Times New Roman"/>
        </w:rPr>
        <w:t xml:space="preserve"> </w:t>
      </w:r>
      <w:r w:rsidRPr="006272DC">
        <w:rPr>
          <w:rFonts w:ascii="Times New Roman" w:hAnsi="Times New Roman" w:cs="Times New Roman"/>
          <w:b/>
        </w:rPr>
        <w:t xml:space="preserve">udział ludności według ekonomicznych grup wieku w % ludności ogółem: </w:t>
      </w:r>
    </w:p>
    <w:p w:rsidR="00362054" w:rsidRPr="006272DC" w:rsidRDefault="00362054" w:rsidP="00B36B0F">
      <w:pPr>
        <w:pStyle w:val="Default"/>
        <w:numPr>
          <w:ilvl w:val="0"/>
          <w:numId w:val="5"/>
        </w:numPr>
        <w:spacing w:line="360" w:lineRule="auto"/>
        <w:rPr>
          <w:rFonts w:ascii="Times New Roman" w:hAnsi="Times New Roman" w:cs="Times New Roman"/>
        </w:rPr>
      </w:pPr>
      <w:r w:rsidRPr="006272DC">
        <w:rPr>
          <w:rFonts w:ascii="Times New Roman" w:hAnsi="Times New Roman" w:cs="Times New Roman"/>
        </w:rPr>
        <w:t xml:space="preserve">w wieku przedprodukcyjnym: 17,6%, </w:t>
      </w:r>
    </w:p>
    <w:p w:rsidR="00362054" w:rsidRPr="006272DC" w:rsidRDefault="00362054" w:rsidP="00B36B0F">
      <w:pPr>
        <w:pStyle w:val="Default"/>
        <w:numPr>
          <w:ilvl w:val="0"/>
          <w:numId w:val="5"/>
        </w:numPr>
        <w:spacing w:line="360" w:lineRule="auto"/>
        <w:rPr>
          <w:rFonts w:ascii="Times New Roman" w:hAnsi="Times New Roman" w:cs="Times New Roman"/>
        </w:rPr>
      </w:pPr>
      <w:r w:rsidRPr="006272DC">
        <w:rPr>
          <w:rFonts w:ascii="Times New Roman" w:hAnsi="Times New Roman" w:cs="Times New Roman"/>
        </w:rPr>
        <w:t xml:space="preserve">w wieku produkcyjnym: 62,4%, </w:t>
      </w:r>
    </w:p>
    <w:p w:rsidR="00362054" w:rsidRPr="006272DC" w:rsidRDefault="00362054" w:rsidP="00B36B0F">
      <w:pPr>
        <w:pStyle w:val="Default"/>
        <w:numPr>
          <w:ilvl w:val="0"/>
          <w:numId w:val="5"/>
        </w:numPr>
        <w:spacing w:line="360" w:lineRule="auto"/>
        <w:rPr>
          <w:rFonts w:ascii="Times New Roman" w:hAnsi="Times New Roman" w:cs="Times New Roman"/>
        </w:rPr>
      </w:pPr>
      <w:r w:rsidRPr="006272DC">
        <w:rPr>
          <w:rFonts w:ascii="Times New Roman" w:hAnsi="Times New Roman" w:cs="Times New Roman"/>
        </w:rPr>
        <w:t xml:space="preserve">w wieku poprodukcyjnym: 20,0%, </w:t>
      </w:r>
    </w:p>
    <w:p w:rsidR="00362054" w:rsidRPr="006272DC" w:rsidRDefault="00362054" w:rsidP="00B36B0F">
      <w:pPr>
        <w:pStyle w:val="Default"/>
        <w:numPr>
          <w:ilvl w:val="0"/>
          <w:numId w:val="4"/>
        </w:numPr>
        <w:spacing w:line="360" w:lineRule="auto"/>
        <w:rPr>
          <w:rFonts w:ascii="Times New Roman" w:hAnsi="Times New Roman" w:cs="Times New Roman"/>
          <w:b/>
        </w:rPr>
      </w:pPr>
      <w:r w:rsidRPr="006272DC">
        <w:rPr>
          <w:rFonts w:ascii="Times New Roman" w:hAnsi="Times New Roman" w:cs="Times New Roman"/>
          <w:b/>
        </w:rPr>
        <w:t xml:space="preserve">wskaźniki modułu gminnego: </w:t>
      </w:r>
    </w:p>
    <w:p w:rsidR="00362054" w:rsidRPr="006272DC"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gęstość zaludnienia: 68 osoby na 1 km</w:t>
      </w:r>
      <w:r w:rsidRPr="006272DC">
        <w:rPr>
          <w:rFonts w:ascii="Times New Roman" w:hAnsi="Times New Roman" w:cs="Times New Roman"/>
          <w:vertAlign w:val="superscript"/>
        </w:rPr>
        <w:t>2</w:t>
      </w:r>
      <w:r w:rsidRPr="006272DC">
        <w:rPr>
          <w:rFonts w:ascii="Times New Roman" w:hAnsi="Times New Roman" w:cs="Times New Roman"/>
        </w:rPr>
        <w:t xml:space="preserve">, </w:t>
      </w:r>
    </w:p>
    <w:p w:rsidR="00362054" w:rsidRPr="006272DC"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 xml:space="preserve">kobiety na 100 mężczyzn: 104, </w:t>
      </w:r>
    </w:p>
    <w:p w:rsidR="00362054" w:rsidRPr="006272DC"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 xml:space="preserve">małżeństwa na 1000 ludności: 3,7, </w:t>
      </w:r>
    </w:p>
    <w:p w:rsidR="00362054" w:rsidRPr="006272DC"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 xml:space="preserve">urodzenia żywe na 1000 ludności: 8,04, </w:t>
      </w:r>
    </w:p>
    <w:p w:rsidR="00362054" w:rsidRPr="006272DC"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 xml:space="preserve">zgony na 1000 ludności: 11,16 (dane na rok 2015), </w:t>
      </w:r>
    </w:p>
    <w:p w:rsidR="00362054" w:rsidRDefault="00362054" w:rsidP="00B36B0F">
      <w:pPr>
        <w:pStyle w:val="Default"/>
        <w:numPr>
          <w:ilvl w:val="0"/>
          <w:numId w:val="6"/>
        </w:numPr>
        <w:spacing w:line="360" w:lineRule="auto"/>
        <w:rPr>
          <w:rFonts w:ascii="Times New Roman" w:hAnsi="Times New Roman" w:cs="Times New Roman"/>
        </w:rPr>
      </w:pPr>
      <w:r w:rsidRPr="006272DC">
        <w:rPr>
          <w:rFonts w:ascii="Times New Roman" w:hAnsi="Times New Roman" w:cs="Times New Roman"/>
        </w:rPr>
        <w:t xml:space="preserve">przyrost naturalny na 1000 ludności: -2,71. </w:t>
      </w:r>
    </w:p>
    <w:p w:rsidR="002668CD" w:rsidRDefault="002668CD" w:rsidP="002668CD">
      <w:pPr>
        <w:pStyle w:val="Default"/>
        <w:spacing w:line="360" w:lineRule="auto"/>
        <w:rPr>
          <w:rFonts w:ascii="Times New Roman" w:hAnsi="Times New Roman" w:cs="Times New Roman"/>
        </w:rPr>
      </w:pPr>
    </w:p>
    <w:p w:rsidR="002668CD" w:rsidRPr="006272DC" w:rsidRDefault="002668CD" w:rsidP="002668CD">
      <w:pPr>
        <w:pStyle w:val="Default"/>
        <w:spacing w:line="360" w:lineRule="auto"/>
        <w:rPr>
          <w:rFonts w:ascii="Times New Roman" w:hAnsi="Times New Roman" w:cs="Times New Roman"/>
        </w:rPr>
      </w:pPr>
    </w:p>
    <w:p w:rsidR="00362054"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2" w:name="_Toc487107740"/>
      <w:r w:rsidRPr="006272DC">
        <w:rPr>
          <w:rFonts w:ascii="Times New Roman" w:hAnsi="Times New Roman" w:cs="Times New Roman"/>
          <w:color w:val="auto"/>
          <w:sz w:val="24"/>
          <w:szCs w:val="24"/>
        </w:rPr>
        <w:lastRenderedPageBreak/>
        <w:t>Mieszkalnictwo</w:t>
      </w:r>
      <w:bookmarkEnd w:id="2"/>
    </w:p>
    <w:p w:rsidR="006272DC" w:rsidRPr="006272DC" w:rsidRDefault="006272DC" w:rsidP="006272DC"/>
    <w:p w:rsidR="00362054" w:rsidRPr="00857E0E" w:rsidRDefault="00362054" w:rsidP="006272DC">
      <w:pPr>
        <w:spacing w:line="360" w:lineRule="auto"/>
        <w:ind w:firstLine="708"/>
        <w:jc w:val="both"/>
      </w:pPr>
      <w:r w:rsidRPr="00857E0E">
        <w:t>Na terenie Gminy Brody dominuje zabudowa zagrodowa, która jest typowa dla osadnictwa wiejskiego, a więc budynki mieszkalne jednorodzinne wraz towarzyszącą zabudową związaną z działalnością gospodarczą mieszkańców. Układ osadnictwa jest związany z siecią komunikacyjną w Gminie</w:t>
      </w:r>
    </w:p>
    <w:p w:rsidR="00362054" w:rsidRPr="00857E0E" w:rsidRDefault="00362054" w:rsidP="006272DC">
      <w:pPr>
        <w:spacing w:line="360" w:lineRule="auto"/>
        <w:ind w:firstLine="708"/>
        <w:jc w:val="both"/>
      </w:pPr>
      <w:r w:rsidRPr="00857E0E">
        <w:t>Na podstawie danych Głównego Urzędu Statystycznego, na terenie Gminy na koniec 2015r. odnotowano 3 166 budynków mieszkalnych. Przeciętna powierzchnia użytkowa 1 mieszkania wynosiła 77,1 m</w:t>
      </w:r>
      <w:r w:rsidRPr="00857E0E">
        <w:rPr>
          <w:vertAlign w:val="superscript"/>
        </w:rPr>
        <w:t>2</w:t>
      </w:r>
      <w:r w:rsidRPr="00857E0E">
        <w:t>. Przeciętna powierzchnia użytkowa mieszkania na 1 osobę to 23,3 m</w:t>
      </w:r>
      <w:r w:rsidRPr="00857E0E">
        <w:rPr>
          <w:vertAlign w:val="superscript"/>
        </w:rPr>
        <w:t>2</w:t>
      </w:r>
      <w:r w:rsidRPr="00857E0E">
        <w:t>. Przeciętna liczba izb w 1 mieszkaniu wynosiła 3,87, natomiast przeciętna liczba osób na 1 mieszkanie wynosi 3,3 (tabela 4).</w:t>
      </w:r>
    </w:p>
    <w:p w:rsidR="00362054" w:rsidRDefault="00362054" w:rsidP="00362054">
      <w:pPr>
        <w:rPr>
          <w:sz w:val="23"/>
          <w:szCs w:val="23"/>
        </w:rPr>
      </w:pPr>
    </w:p>
    <w:p w:rsidR="00362054" w:rsidRPr="006272DC" w:rsidRDefault="00362054" w:rsidP="00362054">
      <w:pPr>
        <w:pStyle w:val="Legenda"/>
        <w:rPr>
          <w:sz w:val="22"/>
          <w:szCs w:val="22"/>
        </w:rPr>
      </w:pPr>
      <w:r w:rsidRPr="006272DC">
        <w:rPr>
          <w:sz w:val="22"/>
          <w:szCs w:val="22"/>
        </w:rPr>
        <w:t xml:space="preserve">Tabela </w:t>
      </w:r>
      <w:r w:rsidR="00F10EE3" w:rsidRPr="006272DC">
        <w:rPr>
          <w:sz w:val="22"/>
          <w:szCs w:val="22"/>
        </w:rPr>
        <w:fldChar w:fldCharType="begin"/>
      </w:r>
      <w:r w:rsidRPr="006272DC">
        <w:rPr>
          <w:sz w:val="22"/>
          <w:szCs w:val="22"/>
        </w:rPr>
        <w:instrText xml:space="preserve"> SEQ Tabela \* ARABIC </w:instrText>
      </w:r>
      <w:r w:rsidR="00F10EE3" w:rsidRPr="006272DC">
        <w:rPr>
          <w:sz w:val="22"/>
          <w:szCs w:val="22"/>
        </w:rPr>
        <w:fldChar w:fldCharType="separate"/>
      </w:r>
      <w:r w:rsidR="00382F85">
        <w:rPr>
          <w:noProof/>
          <w:sz w:val="22"/>
          <w:szCs w:val="22"/>
        </w:rPr>
        <w:t>4</w:t>
      </w:r>
      <w:r w:rsidR="00F10EE3" w:rsidRPr="006272DC">
        <w:rPr>
          <w:noProof/>
          <w:sz w:val="22"/>
          <w:szCs w:val="22"/>
        </w:rPr>
        <w:fldChar w:fldCharType="end"/>
      </w:r>
      <w:r w:rsidRPr="006272DC">
        <w:rPr>
          <w:sz w:val="22"/>
          <w:szCs w:val="22"/>
        </w:rPr>
        <w:t xml:space="preserve">. Zmiany w zasobach mieszkalnych w Gminie Brody w latach 2010 </w:t>
      </w:r>
      <w:r w:rsidR="006272DC" w:rsidRPr="006272DC">
        <w:rPr>
          <w:sz w:val="22"/>
          <w:szCs w:val="22"/>
        </w:rPr>
        <w:t>–</w:t>
      </w:r>
      <w:r w:rsidRPr="006272DC">
        <w:rPr>
          <w:sz w:val="22"/>
          <w:szCs w:val="22"/>
        </w:rPr>
        <w:t xml:space="preserve"> 2015</w:t>
      </w:r>
    </w:p>
    <w:p w:rsidR="006272DC" w:rsidRPr="006272DC" w:rsidRDefault="006272DC" w:rsidP="006272DC"/>
    <w:tbl>
      <w:tblPr>
        <w:tblW w:w="91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046"/>
        <w:gridCol w:w="680"/>
        <w:gridCol w:w="680"/>
        <w:gridCol w:w="680"/>
        <w:gridCol w:w="680"/>
        <w:gridCol w:w="680"/>
        <w:gridCol w:w="680"/>
      </w:tblGrid>
      <w:tr w:rsidR="00362054" w:rsidRPr="00E85A29" w:rsidTr="005612C5">
        <w:trPr>
          <w:trHeight w:val="300"/>
        </w:trPr>
        <w:tc>
          <w:tcPr>
            <w:tcW w:w="5046" w:type="dxa"/>
            <w:shd w:val="clear" w:color="auto" w:fill="A6A6A6" w:themeFill="background1" w:themeFillShade="A6"/>
            <w:noWrap/>
            <w:vAlign w:val="center"/>
            <w:hideMark/>
          </w:tcPr>
          <w:p w:rsidR="00362054" w:rsidRPr="00E85A29" w:rsidRDefault="00362054" w:rsidP="005612C5">
            <w:pPr>
              <w:rPr>
                <w:b/>
                <w:color w:val="000000"/>
              </w:rPr>
            </w:pPr>
            <w:r w:rsidRPr="00E85A29">
              <w:rPr>
                <w:b/>
                <w:color w:val="000000"/>
                <w:sz w:val="22"/>
              </w:rPr>
              <w:t>Wyszczególnienie</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2010</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2011</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2012</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2013</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2014</w:t>
            </w:r>
          </w:p>
        </w:tc>
        <w:tc>
          <w:tcPr>
            <w:tcW w:w="680" w:type="dxa"/>
            <w:shd w:val="clear" w:color="auto" w:fill="A6A6A6" w:themeFill="background1" w:themeFillShade="A6"/>
            <w:vAlign w:val="center"/>
            <w:hideMark/>
          </w:tcPr>
          <w:p w:rsidR="00362054" w:rsidRPr="00E85A29" w:rsidRDefault="00362054" w:rsidP="005612C5">
            <w:pPr>
              <w:jc w:val="center"/>
              <w:rPr>
                <w:b/>
                <w:color w:val="000000"/>
              </w:rPr>
            </w:pPr>
            <w:r w:rsidRPr="00E85A29">
              <w:rPr>
                <w:b/>
                <w:color w:val="000000"/>
                <w:sz w:val="22"/>
              </w:rPr>
              <w:t>2015</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P</w:t>
            </w:r>
            <w:r w:rsidRPr="00E85A29">
              <w:rPr>
                <w:color w:val="000000"/>
                <w:sz w:val="22"/>
              </w:rPr>
              <w:t>rzeciętna powierzchnia użytkowa 1 mieszkania [m</w:t>
            </w:r>
            <w:r w:rsidRPr="00E85A29">
              <w:rPr>
                <w:color w:val="000000"/>
                <w:sz w:val="22"/>
                <w:vertAlign w:val="superscript"/>
              </w:rPr>
              <w:t>2</w:t>
            </w:r>
            <w:r w:rsidRPr="00E85A29">
              <w:rPr>
                <w:color w:val="000000"/>
                <w:sz w:val="22"/>
              </w:rPr>
              <w:t>]</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75,3</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75,6</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76,1</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76,4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76,5</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77,1</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P</w:t>
            </w:r>
            <w:r w:rsidRPr="00E85A29">
              <w:rPr>
                <w:color w:val="000000"/>
                <w:sz w:val="22"/>
              </w:rPr>
              <w:t>rzeciętna powierzchnia użytkowa mieszkania na 1 osobę [m</w:t>
            </w:r>
            <w:r w:rsidRPr="00E85A29">
              <w:rPr>
                <w:color w:val="000000"/>
                <w:sz w:val="22"/>
                <w:vertAlign w:val="superscript"/>
              </w:rPr>
              <w:t>2</w:t>
            </w:r>
            <w:r w:rsidRPr="00E85A29">
              <w:rPr>
                <w:color w:val="000000"/>
                <w:sz w:val="22"/>
              </w:rPr>
              <w:t>]</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21,9</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22,1</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22,4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22,6</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22,8</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23,3</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M</w:t>
            </w:r>
            <w:r w:rsidRPr="00E85A29">
              <w:rPr>
                <w:color w:val="000000"/>
                <w:sz w:val="22"/>
              </w:rPr>
              <w:t>ieszkania na 1000 mieszkańców</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290,4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292,6</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294,3</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295,4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297,9</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302,7</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P</w:t>
            </w:r>
            <w:r w:rsidRPr="00E85A29">
              <w:rPr>
                <w:color w:val="000000"/>
                <w:sz w:val="22"/>
              </w:rPr>
              <w:t>rzeciętna liczba izb w 1 mieszkaniu</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3,81</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3,82</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3,83</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3,85</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3,87</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P</w:t>
            </w:r>
            <w:r w:rsidRPr="00E85A29">
              <w:rPr>
                <w:color w:val="000000"/>
                <w:sz w:val="22"/>
              </w:rPr>
              <w:t>rzeciętna liczba osób na 1 mieszkanie</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3,44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3,42</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3,40</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3,38</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3,36</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3,30</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L</w:t>
            </w:r>
            <w:r w:rsidRPr="00E85A29">
              <w:rPr>
                <w:color w:val="000000"/>
                <w:sz w:val="22"/>
              </w:rPr>
              <w:t>iczba budynków mieszkalnych</w:t>
            </w:r>
          </w:p>
        </w:tc>
        <w:tc>
          <w:tcPr>
            <w:tcW w:w="680" w:type="dxa"/>
            <w:shd w:val="clear" w:color="auto" w:fill="auto"/>
            <w:noWrap/>
            <w:vAlign w:val="center"/>
            <w:hideMark/>
          </w:tcPr>
          <w:p w:rsidR="00362054" w:rsidRPr="00E85A29" w:rsidRDefault="00362054" w:rsidP="005612C5">
            <w:pPr>
              <w:jc w:val="center"/>
              <w:rPr>
                <w:color w:val="000000"/>
              </w:rPr>
            </w:pPr>
            <w:r>
              <w:rPr>
                <w:color w:val="000000"/>
                <w:sz w:val="22"/>
              </w:rPr>
              <w:t>3</w:t>
            </w:r>
            <w:r w:rsidRPr="00E85A29">
              <w:rPr>
                <w:color w:val="000000"/>
                <w:sz w:val="22"/>
              </w:rPr>
              <w:t>019</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3071</w:t>
            </w:r>
          </w:p>
        </w:tc>
        <w:tc>
          <w:tcPr>
            <w:tcW w:w="680" w:type="dxa"/>
            <w:shd w:val="clear" w:color="auto" w:fill="auto"/>
            <w:noWrap/>
            <w:vAlign w:val="center"/>
            <w:hideMark/>
          </w:tcPr>
          <w:p w:rsidR="00362054" w:rsidRPr="00E85A29" w:rsidRDefault="00362054" w:rsidP="005612C5">
            <w:pPr>
              <w:jc w:val="center"/>
              <w:rPr>
                <w:color w:val="000000"/>
              </w:rPr>
            </w:pPr>
            <w:r>
              <w:rPr>
                <w:color w:val="000000"/>
                <w:sz w:val="22"/>
              </w:rPr>
              <w:t>3</w:t>
            </w:r>
            <w:r w:rsidRPr="00E85A29">
              <w:rPr>
                <w:color w:val="000000"/>
                <w:sz w:val="22"/>
              </w:rPr>
              <w:t>094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3114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3128</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3166</w:t>
            </w:r>
          </w:p>
        </w:tc>
      </w:tr>
      <w:tr w:rsidR="00362054" w:rsidRPr="00E85A29" w:rsidTr="005612C5">
        <w:trPr>
          <w:trHeight w:val="300"/>
        </w:trPr>
        <w:tc>
          <w:tcPr>
            <w:tcW w:w="5046" w:type="dxa"/>
            <w:shd w:val="clear" w:color="auto" w:fill="auto"/>
            <w:noWrap/>
            <w:vAlign w:val="center"/>
            <w:hideMark/>
          </w:tcPr>
          <w:p w:rsidR="00362054" w:rsidRPr="00E85A29" w:rsidRDefault="00362054" w:rsidP="005612C5">
            <w:pPr>
              <w:rPr>
                <w:color w:val="000000"/>
              </w:rPr>
            </w:pPr>
            <w:r>
              <w:rPr>
                <w:color w:val="000000"/>
                <w:sz w:val="22"/>
              </w:rPr>
              <w:t>L</w:t>
            </w:r>
            <w:r w:rsidRPr="00E85A29">
              <w:rPr>
                <w:color w:val="000000"/>
                <w:sz w:val="22"/>
              </w:rPr>
              <w:t>iczba mieszkań</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3242</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3260</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3283</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3303</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3314</w:t>
            </w:r>
          </w:p>
        </w:tc>
        <w:tc>
          <w:tcPr>
            <w:tcW w:w="680" w:type="dxa"/>
            <w:shd w:val="clear" w:color="auto" w:fill="auto"/>
            <w:noWrap/>
            <w:vAlign w:val="center"/>
            <w:hideMark/>
          </w:tcPr>
          <w:p w:rsidR="00362054" w:rsidRPr="00E85A29" w:rsidRDefault="00362054" w:rsidP="005612C5">
            <w:pPr>
              <w:jc w:val="center"/>
              <w:rPr>
                <w:color w:val="000000"/>
              </w:rPr>
            </w:pPr>
            <w:r w:rsidRPr="00E85A29">
              <w:rPr>
                <w:color w:val="000000"/>
                <w:sz w:val="22"/>
              </w:rPr>
              <w:t>3355</w:t>
            </w:r>
          </w:p>
        </w:tc>
      </w:tr>
    </w:tbl>
    <w:p w:rsidR="00362054" w:rsidRPr="005D429B" w:rsidRDefault="00362054" w:rsidP="00362054">
      <w:pPr>
        <w:jc w:val="center"/>
        <w:rPr>
          <w:sz w:val="20"/>
        </w:rPr>
      </w:pPr>
      <w:r>
        <w:rPr>
          <w:sz w:val="20"/>
        </w:rPr>
        <w:t>Źródło: dane Głównego Urzędu statystycznego (GUS)</w:t>
      </w:r>
    </w:p>
    <w:p w:rsidR="00362054" w:rsidRDefault="00362054" w:rsidP="00362054">
      <w:pPr>
        <w:rPr>
          <w:sz w:val="23"/>
          <w:szCs w:val="23"/>
        </w:rPr>
      </w:pPr>
    </w:p>
    <w:p w:rsidR="00362054" w:rsidRPr="005D767E" w:rsidRDefault="00362054" w:rsidP="006272DC">
      <w:pPr>
        <w:spacing w:line="360" w:lineRule="auto"/>
        <w:ind w:firstLine="708"/>
        <w:jc w:val="both"/>
      </w:pPr>
      <w:r w:rsidRPr="00B40873">
        <w:t xml:space="preserve">Z danych przedstawionych powyżej wynika, iż jakość i komfort zamieszkania na terenie gminy z roku na rok ulega nieznacznemu, ale stopniowemu podwyższeniu. Występuje tendencja wzrostowa liczby mieszkań, wielkości ich powierzchni użytkowej jaki i  przeciętna wielkość powierzchni użytkowej przypadającej jednego mieszkańca. </w:t>
      </w:r>
    </w:p>
    <w:p w:rsidR="006272DC" w:rsidRDefault="00362054" w:rsidP="006272DC">
      <w:pPr>
        <w:spacing w:line="360" w:lineRule="auto"/>
        <w:ind w:firstLine="708"/>
        <w:jc w:val="both"/>
      </w:pPr>
      <w:r w:rsidRPr="004C6CA2">
        <w:t>Z danych Głównego Urzędu Statystycznego wynika, iż wyposażenie mieszkań w Gminie Brody w instalacje techniczno-sanitarne w 2015 roku p</w:t>
      </w:r>
      <w:r w:rsidR="00E224D2">
        <w:t>rzedstawione zostało w tabeli.</w:t>
      </w:r>
    </w:p>
    <w:p w:rsidR="00E224D2" w:rsidRPr="006272DC" w:rsidRDefault="00E224D2" w:rsidP="006272DC">
      <w:pPr>
        <w:spacing w:line="360" w:lineRule="auto"/>
        <w:ind w:firstLine="708"/>
        <w:jc w:val="both"/>
      </w:pPr>
    </w:p>
    <w:p w:rsidR="006272DC" w:rsidRPr="00E224D2" w:rsidRDefault="00362054" w:rsidP="00E224D2">
      <w:pPr>
        <w:pStyle w:val="Legenda"/>
        <w:rPr>
          <w:sz w:val="22"/>
          <w:szCs w:val="22"/>
        </w:rPr>
      </w:pPr>
      <w:r w:rsidRPr="006272DC">
        <w:rPr>
          <w:sz w:val="22"/>
          <w:szCs w:val="22"/>
        </w:rPr>
        <w:t xml:space="preserve">Tabela </w:t>
      </w:r>
      <w:r w:rsidR="00F10EE3" w:rsidRPr="006272DC">
        <w:rPr>
          <w:sz w:val="22"/>
          <w:szCs w:val="22"/>
        </w:rPr>
        <w:fldChar w:fldCharType="begin"/>
      </w:r>
      <w:r w:rsidRPr="006272DC">
        <w:rPr>
          <w:sz w:val="22"/>
          <w:szCs w:val="22"/>
        </w:rPr>
        <w:instrText xml:space="preserve"> SEQ Tabela \* ARABIC </w:instrText>
      </w:r>
      <w:r w:rsidR="00F10EE3" w:rsidRPr="006272DC">
        <w:rPr>
          <w:sz w:val="22"/>
          <w:szCs w:val="22"/>
        </w:rPr>
        <w:fldChar w:fldCharType="separate"/>
      </w:r>
      <w:r w:rsidR="00382F85">
        <w:rPr>
          <w:noProof/>
          <w:sz w:val="22"/>
          <w:szCs w:val="22"/>
        </w:rPr>
        <w:t>5</w:t>
      </w:r>
      <w:r w:rsidR="00F10EE3" w:rsidRPr="006272DC">
        <w:rPr>
          <w:noProof/>
          <w:sz w:val="22"/>
          <w:szCs w:val="22"/>
        </w:rPr>
        <w:fldChar w:fldCharType="end"/>
      </w:r>
      <w:r w:rsidRPr="006272DC">
        <w:rPr>
          <w:sz w:val="22"/>
          <w:szCs w:val="22"/>
        </w:rPr>
        <w:t>. Wyposażenie w infrastrukturę techniczno-sanitarną w 2015 r.</w:t>
      </w:r>
    </w:p>
    <w:tbl>
      <w:tblPr>
        <w:tblW w:w="7086" w:type="dxa"/>
        <w:jc w:val="center"/>
        <w:tblCellMar>
          <w:left w:w="70" w:type="dxa"/>
          <w:right w:w="70" w:type="dxa"/>
        </w:tblCellMar>
        <w:tblLook w:val="04A0"/>
      </w:tblPr>
      <w:tblGrid>
        <w:gridCol w:w="3688"/>
        <w:gridCol w:w="1584"/>
        <w:gridCol w:w="1814"/>
      </w:tblGrid>
      <w:tr w:rsidR="00362054" w:rsidRPr="00E953A3" w:rsidTr="005612C5">
        <w:trPr>
          <w:trHeight w:val="322"/>
          <w:jc w:val="center"/>
        </w:trPr>
        <w:tc>
          <w:tcPr>
            <w:tcW w:w="36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362054" w:rsidRPr="00E953A3" w:rsidRDefault="00362054" w:rsidP="005612C5">
            <w:pPr>
              <w:rPr>
                <w:b/>
                <w:color w:val="000000"/>
              </w:rPr>
            </w:pPr>
            <w:r w:rsidRPr="00E953A3">
              <w:rPr>
                <w:b/>
                <w:color w:val="000000"/>
                <w:sz w:val="22"/>
              </w:rPr>
              <w:t> </w:t>
            </w:r>
            <w:r>
              <w:rPr>
                <w:b/>
                <w:color w:val="000000"/>
                <w:sz w:val="22"/>
              </w:rPr>
              <w:t>Wyszczególnienie</w:t>
            </w:r>
          </w:p>
        </w:tc>
        <w:tc>
          <w:tcPr>
            <w:tcW w:w="158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362054" w:rsidRPr="00E953A3" w:rsidRDefault="00362054" w:rsidP="005612C5">
            <w:pPr>
              <w:jc w:val="center"/>
              <w:rPr>
                <w:b/>
                <w:color w:val="000000"/>
              </w:rPr>
            </w:pPr>
            <w:r w:rsidRPr="00E953A3">
              <w:rPr>
                <w:b/>
                <w:color w:val="000000"/>
                <w:sz w:val="22"/>
              </w:rPr>
              <w:t>Ilość mieszkań</w:t>
            </w:r>
          </w:p>
        </w:tc>
        <w:tc>
          <w:tcPr>
            <w:tcW w:w="181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362054" w:rsidRPr="00E953A3" w:rsidRDefault="00362054" w:rsidP="005612C5">
            <w:pPr>
              <w:jc w:val="center"/>
              <w:rPr>
                <w:b/>
                <w:color w:val="000000"/>
              </w:rPr>
            </w:pPr>
            <w:r w:rsidRPr="00E953A3">
              <w:rPr>
                <w:b/>
                <w:color w:val="000000"/>
                <w:sz w:val="22"/>
              </w:rPr>
              <w:t>Odsetek mieszkań</w:t>
            </w:r>
            <w:r>
              <w:rPr>
                <w:b/>
                <w:color w:val="000000"/>
                <w:sz w:val="22"/>
              </w:rPr>
              <w:t xml:space="preserve"> [%]</w:t>
            </w:r>
          </w:p>
        </w:tc>
      </w:tr>
      <w:tr w:rsidR="00362054" w:rsidRPr="00E953A3" w:rsidTr="005612C5">
        <w:trPr>
          <w:trHeight w:val="322"/>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362054" w:rsidRPr="00E953A3" w:rsidRDefault="00362054" w:rsidP="005612C5">
            <w:pPr>
              <w:rPr>
                <w:color w:val="000000"/>
              </w:rPr>
            </w:pPr>
            <w:r w:rsidRPr="00E953A3">
              <w:rPr>
                <w:color w:val="000000"/>
                <w:sz w:val="22"/>
              </w:rPr>
              <w:t>Wodociąg</w:t>
            </w:r>
          </w:p>
        </w:tc>
        <w:tc>
          <w:tcPr>
            <w:tcW w:w="158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3055</w:t>
            </w:r>
          </w:p>
        </w:tc>
        <w:tc>
          <w:tcPr>
            <w:tcW w:w="181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91</w:t>
            </w:r>
          </w:p>
        </w:tc>
      </w:tr>
      <w:tr w:rsidR="00362054" w:rsidRPr="00E953A3" w:rsidTr="005612C5">
        <w:trPr>
          <w:trHeight w:val="322"/>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362054" w:rsidRPr="00E953A3" w:rsidRDefault="00362054" w:rsidP="005612C5">
            <w:pPr>
              <w:rPr>
                <w:color w:val="000000"/>
              </w:rPr>
            </w:pPr>
            <w:r w:rsidRPr="00E953A3">
              <w:rPr>
                <w:color w:val="000000"/>
                <w:sz w:val="22"/>
              </w:rPr>
              <w:t>Ustęp spłukiwany</w:t>
            </w:r>
          </w:p>
        </w:tc>
        <w:tc>
          <w:tcPr>
            <w:tcW w:w="158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2636</w:t>
            </w:r>
          </w:p>
        </w:tc>
        <w:tc>
          <w:tcPr>
            <w:tcW w:w="181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79</w:t>
            </w:r>
          </w:p>
        </w:tc>
      </w:tr>
      <w:tr w:rsidR="00362054" w:rsidRPr="00E953A3" w:rsidTr="005612C5">
        <w:trPr>
          <w:trHeight w:val="322"/>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362054" w:rsidRPr="00E953A3" w:rsidRDefault="00362054" w:rsidP="005612C5">
            <w:pPr>
              <w:rPr>
                <w:color w:val="000000"/>
              </w:rPr>
            </w:pPr>
            <w:r w:rsidRPr="00E953A3">
              <w:rPr>
                <w:color w:val="000000"/>
                <w:sz w:val="22"/>
              </w:rPr>
              <w:t>Łazienka</w:t>
            </w:r>
          </w:p>
        </w:tc>
        <w:tc>
          <w:tcPr>
            <w:tcW w:w="158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2467</w:t>
            </w:r>
          </w:p>
        </w:tc>
        <w:tc>
          <w:tcPr>
            <w:tcW w:w="181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74</w:t>
            </w:r>
          </w:p>
        </w:tc>
      </w:tr>
      <w:tr w:rsidR="00362054" w:rsidRPr="00E953A3" w:rsidTr="005612C5">
        <w:trPr>
          <w:trHeight w:val="322"/>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362054" w:rsidRPr="00E953A3" w:rsidRDefault="00362054" w:rsidP="005612C5">
            <w:pPr>
              <w:rPr>
                <w:color w:val="000000"/>
              </w:rPr>
            </w:pPr>
            <w:r w:rsidRPr="00E953A3">
              <w:rPr>
                <w:color w:val="000000"/>
                <w:sz w:val="22"/>
              </w:rPr>
              <w:t>Centralne ogrzewanie</w:t>
            </w:r>
          </w:p>
        </w:tc>
        <w:tc>
          <w:tcPr>
            <w:tcW w:w="158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2538</w:t>
            </w:r>
          </w:p>
        </w:tc>
        <w:tc>
          <w:tcPr>
            <w:tcW w:w="181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76</w:t>
            </w:r>
          </w:p>
        </w:tc>
      </w:tr>
      <w:tr w:rsidR="00362054" w:rsidRPr="00E953A3" w:rsidTr="005612C5">
        <w:trPr>
          <w:trHeight w:val="322"/>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rsidR="00362054" w:rsidRPr="00E953A3" w:rsidRDefault="00362054" w:rsidP="005612C5">
            <w:pPr>
              <w:rPr>
                <w:color w:val="000000"/>
              </w:rPr>
            </w:pPr>
            <w:r w:rsidRPr="00E953A3">
              <w:rPr>
                <w:color w:val="000000"/>
                <w:sz w:val="22"/>
              </w:rPr>
              <w:t>Gaz sieciowy</w:t>
            </w:r>
          </w:p>
        </w:tc>
        <w:tc>
          <w:tcPr>
            <w:tcW w:w="158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1540</w:t>
            </w:r>
          </w:p>
        </w:tc>
        <w:tc>
          <w:tcPr>
            <w:tcW w:w="1814" w:type="dxa"/>
            <w:tcBorders>
              <w:top w:val="nil"/>
              <w:left w:val="nil"/>
              <w:bottom w:val="single" w:sz="4" w:space="0" w:color="auto"/>
              <w:right w:val="single" w:sz="4" w:space="0" w:color="auto"/>
            </w:tcBorders>
            <w:shd w:val="clear" w:color="auto" w:fill="auto"/>
            <w:noWrap/>
            <w:vAlign w:val="center"/>
            <w:hideMark/>
          </w:tcPr>
          <w:p w:rsidR="00362054" w:rsidRPr="00E953A3" w:rsidRDefault="00362054" w:rsidP="005612C5">
            <w:pPr>
              <w:jc w:val="center"/>
              <w:rPr>
                <w:color w:val="000000"/>
              </w:rPr>
            </w:pPr>
            <w:r w:rsidRPr="00E953A3">
              <w:rPr>
                <w:color w:val="000000"/>
                <w:sz w:val="22"/>
              </w:rPr>
              <w:t>46</w:t>
            </w:r>
          </w:p>
        </w:tc>
      </w:tr>
    </w:tbl>
    <w:p w:rsidR="00362054" w:rsidRPr="00E224D2" w:rsidRDefault="00362054" w:rsidP="00E224D2">
      <w:pPr>
        <w:jc w:val="center"/>
        <w:rPr>
          <w:sz w:val="20"/>
        </w:rPr>
      </w:pPr>
      <w:r>
        <w:rPr>
          <w:sz w:val="20"/>
        </w:rPr>
        <w:t>Źródło: dane Głównego Urzędu statystycznego (GUS)</w:t>
      </w:r>
    </w:p>
    <w:p w:rsidR="00362054" w:rsidRPr="006272DC"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3" w:name="_Toc487107741"/>
      <w:r w:rsidRPr="006272DC">
        <w:rPr>
          <w:rFonts w:ascii="Times New Roman" w:hAnsi="Times New Roman" w:cs="Times New Roman"/>
          <w:color w:val="auto"/>
          <w:sz w:val="24"/>
          <w:szCs w:val="24"/>
        </w:rPr>
        <w:lastRenderedPageBreak/>
        <w:t>Infrastruktura techniczna</w:t>
      </w:r>
      <w:bookmarkEnd w:id="3"/>
    </w:p>
    <w:p w:rsidR="00362054" w:rsidRPr="006272DC" w:rsidRDefault="00362054" w:rsidP="00B36B0F">
      <w:pPr>
        <w:pStyle w:val="Nagwek3"/>
        <w:numPr>
          <w:ilvl w:val="2"/>
          <w:numId w:val="8"/>
        </w:numPr>
        <w:spacing w:line="360" w:lineRule="auto"/>
        <w:jc w:val="both"/>
        <w:rPr>
          <w:rFonts w:ascii="Times New Roman" w:hAnsi="Times New Roman" w:cs="Times New Roman"/>
          <w:color w:val="auto"/>
        </w:rPr>
      </w:pPr>
      <w:r w:rsidRPr="006272DC">
        <w:rPr>
          <w:rFonts w:ascii="Times New Roman" w:hAnsi="Times New Roman" w:cs="Times New Roman"/>
          <w:color w:val="auto"/>
        </w:rPr>
        <w:t xml:space="preserve"> </w:t>
      </w:r>
      <w:bookmarkStart w:id="4" w:name="_Toc487107742"/>
      <w:r w:rsidRPr="006272DC">
        <w:rPr>
          <w:rFonts w:ascii="Times New Roman" w:hAnsi="Times New Roman" w:cs="Times New Roman"/>
          <w:color w:val="auto"/>
        </w:rPr>
        <w:t>Zaopatrzenie w wodę</w:t>
      </w:r>
      <w:bookmarkEnd w:id="4"/>
    </w:p>
    <w:p w:rsidR="00362054" w:rsidRDefault="00362054" w:rsidP="006272DC">
      <w:pPr>
        <w:spacing w:line="360" w:lineRule="auto"/>
        <w:ind w:firstLine="708"/>
        <w:jc w:val="both"/>
        <w:rPr>
          <w:color w:val="000000"/>
        </w:rPr>
      </w:pPr>
      <w:r w:rsidRPr="00D15A51">
        <w:t xml:space="preserve">Mieszkańcy Gminy Brody zaopatrywani są w wodę pitną w głównej mierze z sieci wodociągowej. Wszystkie miejscowości należące do Gminy Brody objęte są siecią wodociągową. </w:t>
      </w:r>
      <w:r>
        <w:t xml:space="preserve">Na terenie wsi Krynek wodociągi zostały wykonane z rur azbestocementowych, które w sukcesywny sposób są wymieniane. Sieci wodociągowe oraz zasilające należą do Przedsiębiorstwa Wodociągów i Kanalizacji w Starachowicach, wyjątek stanowi ujęcie wody w Krynkach jak i część wodociągu zasilana z tego ujęcia jest dzierżawiona przez Zakład Gospodarki Komunalnej w Brodach. Gmina Brody czerpie wodę z ujęcia wody w Trębowcu. </w:t>
      </w:r>
      <w:r w:rsidRPr="00DB7464">
        <w:t>Łączna długość czynnej rozdzielczej sieci wodociągowej w 2016 r</w:t>
      </w:r>
      <w:r w:rsidR="005612C5">
        <w:t>oku</w:t>
      </w:r>
      <w:r w:rsidRPr="00DB7464">
        <w:t xml:space="preserve"> wynosiła 124,2km, z czego 7,5 km pozostaje w zarządzie gminy, z przyłączami prowadzącymi do budynków mieszkalnych i zbiorowego zamieszkania w ilości 3 000 szt. Przeciętne zużycie wody przyjmuje wartość około 21,9 m</w:t>
      </w:r>
      <w:r w:rsidRPr="00DB7464">
        <w:rPr>
          <w:vertAlign w:val="superscript"/>
        </w:rPr>
        <w:t>3</w:t>
      </w:r>
      <w:r w:rsidRPr="00DB7464">
        <w:t xml:space="preserve">/mieszkańca. </w:t>
      </w:r>
      <w:r w:rsidRPr="00D72CEF">
        <w:rPr>
          <w:color w:val="000000"/>
        </w:rPr>
        <w:t>Źródłem zaopatrzenia ludności w wodę w Gminie Brody są również studnie przydomowe.</w:t>
      </w:r>
      <w:r>
        <w:rPr>
          <w:color w:val="000000"/>
        </w:rPr>
        <w:t xml:space="preserve"> Studnie te nie są podłączone do sieci wodociągów gminnych.</w:t>
      </w:r>
      <w:r w:rsidRPr="00D72CEF">
        <w:rPr>
          <w:color w:val="000000"/>
        </w:rPr>
        <w:t xml:space="preserve"> </w:t>
      </w:r>
      <w:r>
        <w:rPr>
          <w:color w:val="000000"/>
        </w:rPr>
        <w:t>W Gminie zapotrzebowanie na wodę pitną jest całkowicie pokryte, istnieje również pewna rezerwa dla potrzeb przyszłych odbiorców.</w:t>
      </w:r>
    </w:p>
    <w:p w:rsidR="00362054" w:rsidRDefault="00362054" w:rsidP="00362054">
      <w:pPr>
        <w:rPr>
          <w:color w:val="000000"/>
        </w:rPr>
      </w:pPr>
    </w:p>
    <w:p w:rsidR="00362054" w:rsidRDefault="00362054" w:rsidP="00B36B0F">
      <w:pPr>
        <w:pStyle w:val="Nagwek3"/>
        <w:numPr>
          <w:ilvl w:val="2"/>
          <w:numId w:val="8"/>
        </w:numPr>
        <w:spacing w:line="360" w:lineRule="auto"/>
        <w:jc w:val="both"/>
        <w:rPr>
          <w:color w:val="auto"/>
        </w:rPr>
      </w:pPr>
      <w:r w:rsidRPr="006272DC">
        <w:rPr>
          <w:color w:val="auto"/>
        </w:rPr>
        <w:t xml:space="preserve"> </w:t>
      </w:r>
      <w:bookmarkStart w:id="5" w:name="_Toc487107743"/>
      <w:r w:rsidRPr="006272DC">
        <w:rPr>
          <w:color w:val="auto"/>
        </w:rPr>
        <w:t>Gospodarka ściekowa</w:t>
      </w:r>
      <w:bookmarkEnd w:id="5"/>
    </w:p>
    <w:p w:rsidR="006272DC" w:rsidRPr="006272DC" w:rsidRDefault="006272DC" w:rsidP="006272DC"/>
    <w:p w:rsidR="00362054" w:rsidRPr="004C6CA2" w:rsidRDefault="00362054" w:rsidP="006272DC">
      <w:pPr>
        <w:spacing w:line="360" w:lineRule="auto"/>
        <w:ind w:firstLine="708"/>
        <w:jc w:val="both"/>
      </w:pPr>
      <w:r w:rsidRPr="004C6CA2">
        <w:t xml:space="preserve">Stopień skanalizowania Gminy Brody jest wysoki, ponieważ aż 73,9% ludności Gminy korzystało z sieci kanalizacyjnej w 2015 r. Według danych publikowanych przez GUS długość sieci </w:t>
      </w:r>
      <w:r w:rsidR="005D1FC9">
        <w:t>pod koniec 2016 r. wynosiła 98,9</w:t>
      </w:r>
      <w:r w:rsidRPr="004C6CA2">
        <w:t xml:space="preserve"> km, a li</w:t>
      </w:r>
      <w:r w:rsidR="005D1FC9">
        <w:t>czba przyłączy do budynków 2 048</w:t>
      </w:r>
      <w:r w:rsidRPr="004C6CA2">
        <w:t xml:space="preserve">. Na terenie Gminy funkcjonują dwa zbiorcze systemy kanalizacji ściekowej wraz z oczyszczalniami ścieków. Pierwszą z nich jest oczyszczalnia w </w:t>
      </w:r>
      <w:proofErr w:type="spellStart"/>
      <w:r w:rsidRPr="004C6CA2">
        <w:t>Stykowie</w:t>
      </w:r>
      <w:proofErr w:type="spellEnd"/>
      <w:r w:rsidRPr="004C6CA2">
        <w:t xml:space="preserve"> a druga w Krynkach. Obie oczyszczalnie są biologiczno-chemiczne i wykorzystują technologię DIPOL.</w:t>
      </w:r>
    </w:p>
    <w:p w:rsidR="00362054" w:rsidRPr="004C6CA2" w:rsidRDefault="00362054" w:rsidP="006272DC">
      <w:pPr>
        <w:spacing w:line="360" w:lineRule="auto"/>
        <w:ind w:firstLine="708"/>
        <w:jc w:val="both"/>
      </w:pPr>
      <w:r w:rsidRPr="004C6CA2">
        <w:t xml:space="preserve">W 2015 roku odprowadzono łącznie do oczyszczalni z terenu </w:t>
      </w:r>
      <w:r w:rsidR="00E97095">
        <w:t>Gminy 185 dam</w:t>
      </w:r>
      <w:r w:rsidR="00E97095">
        <w:rPr>
          <w:vertAlign w:val="superscript"/>
        </w:rPr>
        <w:t>3</w:t>
      </w:r>
      <w:r w:rsidR="00E97095">
        <w:t xml:space="preserve"> ścieków </w:t>
      </w:r>
      <w:r w:rsidRPr="004C6CA2">
        <w:t xml:space="preserve">bytowych. </w:t>
      </w:r>
      <w:r w:rsidR="00E97095">
        <w:t xml:space="preserve">Natomiast w 2016 roku odprowadzono </w:t>
      </w:r>
      <w:r w:rsidR="008D1701">
        <w:t xml:space="preserve">ścieki </w:t>
      </w:r>
      <w:r w:rsidR="00E97095">
        <w:t xml:space="preserve">do poszczególnych oczyszczalni </w:t>
      </w:r>
      <w:r w:rsidR="008D1701">
        <w:t xml:space="preserve">w </w:t>
      </w:r>
      <w:r w:rsidR="008D1701" w:rsidRPr="008D1701">
        <w:t>ilości: Krynki 93,6 i Styków 215 [tys. m3/].</w:t>
      </w:r>
      <w:r w:rsidR="008D1701">
        <w:rPr>
          <w:rFonts w:ascii="Calibri Light" w:hAnsi="Calibri Light"/>
          <w:color w:val="1F4E79"/>
        </w:rPr>
        <w:t xml:space="preserve"> </w:t>
      </w:r>
      <w:r w:rsidR="00E97095">
        <w:t xml:space="preserve"> </w:t>
      </w:r>
    </w:p>
    <w:p w:rsidR="00362054" w:rsidRPr="004C6CA2" w:rsidRDefault="00362054" w:rsidP="006272DC">
      <w:pPr>
        <w:spacing w:line="360" w:lineRule="auto"/>
        <w:ind w:firstLine="708"/>
        <w:jc w:val="both"/>
      </w:pPr>
      <w:r w:rsidRPr="004C6CA2">
        <w:t xml:space="preserve">Główna sieć kanalizacyjna obejmuje m. </w:t>
      </w:r>
      <w:proofErr w:type="spellStart"/>
      <w:r w:rsidRPr="004C6CA2">
        <w:t>in</w:t>
      </w:r>
      <w:proofErr w:type="spellEnd"/>
      <w:r w:rsidRPr="004C6CA2">
        <w:t xml:space="preserve"> miejscowości: Adamów, Brody, Dziurów, Krynki, Styków i częściowo Młynek. Projektuje się również wykonanie sieci kanalizacyjnej w miejscowościach: Staw</w:t>
      </w:r>
      <w:r w:rsidR="00F04617">
        <w:t xml:space="preserve"> Kunowski, Budy Brodzkie, Lubienia</w:t>
      </w:r>
      <w:r w:rsidRPr="004C6CA2">
        <w:t>, Młynek, Brody Iłżeckie (ul. Tatrzańska, Stoczki i Leśna).</w:t>
      </w:r>
    </w:p>
    <w:p w:rsidR="00362054" w:rsidRPr="00FA0354" w:rsidRDefault="00362054" w:rsidP="00362054">
      <w:pPr>
        <w:autoSpaceDE w:val="0"/>
        <w:autoSpaceDN w:val="0"/>
        <w:adjustRightInd w:val="0"/>
        <w:rPr>
          <w:rFonts w:ascii="Arial" w:hAnsi="Arial" w:cs="Arial"/>
          <w:color w:val="000000"/>
        </w:rPr>
      </w:pPr>
    </w:p>
    <w:p w:rsidR="00362054" w:rsidRDefault="00362054" w:rsidP="00B36B0F">
      <w:pPr>
        <w:pStyle w:val="Nagwek3"/>
        <w:numPr>
          <w:ilvl w:val="2"/>
          <w:numId w:val="8"/>
        </w:numPr>
        <w:spacing w:line="360" w:lineRule="auto"/>
        <w:jc w:val="both"/>
        <w:rPr>
          <w:rFonts w:ascii="Times New Roman" w:hAnsi="Times New Roman" w:cs="Times New Roman"/>
          <w:color w:val="auto"/>
        </w:rPr>
      </w:pPr>
      <w:bookmarkStart w:id="6" w:name="_Toc487107744"/>
      <w:r w:rsidRPr="006272DC">
        <w:rPr>
          <w:rFonts w:ascii="Times New Roman" w:hAnsi="Times New Roman" w:cs="Times New Roman"/>
          <w:color w:val="auto"/>
        </w:rPr>
        <w:lastRenderedPageBreak/>
        <w:t>Zaopatrzenie w gaz</w:t>
      </w:r>
      <w:bookmarkEnd w:id="6"/>
    </w:p>
    <w:p w:rsidR="006272DC" w:rsidRPr="006272DC" w:rsidRDefault="006272DC" w:rsidP="006272DC"/>
    <w:p w:rsidR="00362054" w:rsidRDefault="00362054" w:rsidP="00362054">
      <w:r w:rsidRPr="002E666D">
        <w:t>Na terenie Gminy Brody funkcjonują następujące gazociągi przesyłowe wysokiego ciśnienia:</w:t>
      </w:r>
    </w:p>
    <w:p w:rsidR="005D1FC9" w:rsidRPr="002E666D" w:rsidRDefault="005D1FC9" w:rsidP="00362054"/>
    <w:p w:rsidR="00362054" w:rsidRDefault="00362054" w:rsidP="00B36B0F">
      <w:pPr>
        <w:pStyle w:val="Akapitzlist"/>
        <w:numPr>
          <w:ilvl w:val="0"/>
          <w:numId w:val="7"/>
        </w:numPr>
        <w:spacing w:line="360" w:lineRule="auto"/>
        <w:jc w:val="both"/>
      </w:pPr>
      <w:r>
        <w:t>g</w:t>
      </w:r>
      <w:r w:rsidRPr="002E666D">
        <w:t>azociąg</w:t>
      </w:r>
      <w:r>
        <w:t xml:space="preserve"> DN 500 Sandomierz – Lubienia;</w:t>
      </w:r>
    </w:p>
    <w:p w:rsidR="00362054" w:rsidRDefault="00362054" w:rsidP="00B36B0F">
      <w:pPr>
        <w:pStyle w:val="Akapitzlist"/>
        <w:numPr>
          <w:ilvl w:val="0"/>
          <w:numId w:val="7"/>
        </w:numPr>
        <w:spacing w:line="360" w:lineRule="auto"/>
        <w:jc w:val="both"/>
      </w:pPr>
      <w:r>
        <w:t>gazociąg DN 300 Lubienia – Warszawa (przez Sękocin);</w:t>
      </w:r>
    </w:p>
    <w:p w:rsidR="00362054" w:rsidRDefault="00362054" w:rsidP="00B36B0F">
      <w:pPr>
        <w:pStyle w:val="Akapitzlist"/>
        <w:numPr>
          <w:ilvl w:val="0"/>
          <w:numId w:val="7"/>
        </w:numPr>
        <w:spacing w:line="360" w:lineRule="auto"/>
        <w:jc w:val="both"/>
      </w:pPr>
      <w:r>
        <w:t>gazociąg DN 250 Lubienia – Łódź (przez Końskie, Piotrków Trybunalski).</w:t>
      </w:r>
    </w:p>
    <w:p w:rsidR="00362054" w:rsidRPr="002E666D" w:rsidRDefault="00362054" w:rsidP="006272DC">
      <w:pPr>
        <w:spacing w:line="360" w:lineRule="auto"/>
        <w:jc w:val="both"/>
      </w:pPr>
      <w:r>
        <w:t>Odbiorcy na terenie Gminy korzystają z systemu gazu przewodowego średniego ciśnienia, którego źródłem jest wyżej wymieniony gazociąg DN 500 relacji Sandomierz – Lubienia. Na terenie Gminy Brody funkcjonują stacje redukcyjno – pomiarowe: Lubienia, Ruda, Lipie.</w:t>
      </w:r>
    </w:p>
    <w:p w:rsidR="00362054" w:rsidRDefault="00362054" w:rsidP="006272DC">
      <w:pPr>
        <w:spacing w:line="360" w:lineRule="auto"/>
        <w:jc w:val="both"/>
      </w:pPr>
      <w:r w:rsidRPr="00455911">
        <w:t xml:space="preserve">Według danych przedstawionych przez GUS na koniec 2015r. z gazu ziemnego przesyłowego korzysta 5 178 osób. </w:t>
      </w:r>
      <w:r>
        <w:t>Z sieci gazowej korzysta 46,7% ogółu ludności. Zużycie gazu w 2015 r. wynosiło 651,1 tys. m</w:t>
      </w:r>
      <w:r w:rsidRPr="00C91934">
        <w:rPr>
          <w:vertAlign w:val="superscript"/>
        </w:rPr>
        <w:t>3</w:t>
      </w:r>
      <w:r>
        <w:t>. Długość czynnej sieci ogółem wynosi 120 023 m, z czego 93 726 m stanowi sieć rozdzielcza, natomiast 26 297 m to sieć przesyłowa. W Gminie Brody ilość czynnych przyłączy do budynków wynosi 1 884 szt.</w:t>
      </w:r>
    </w:p>
    <w:p w:rsidR="00362054" w:rsidRDefault="00362054" w:rsidP="00362054">
      <w:pPr>
        <w:autoSpaceDE w:val="0"/>
        <w:autoSpaceDN w:val="0"/>
        <w:adjustRightInd w:val="0"/>
        <w:rPr>
          <w:rFonts w:ascii="Arial" w:hAnsi="Arial" w:cs="Arial"/>
          <w:color w:val="0000FF"/>
          <w:sz w:val="20"/>
          <w:szCs w:val="20"/>
        </w:rPr>
      </w:pPr>
    </w:p>
    <w:p w:rsidR="00EB33DA" w:rsidRDefault="00362054" w:rsidP="00EB33DA">
      <w:pPr>
        <w:pStyle w:val="Nagwek3"/>
        <w:numPr>
          <w:ilvl w:val="2"/>
          <w:numId w:val="8"/>
        </w:numPr>
        <w:spacing w:line="360" w:lineRule="auto"/>
        <w:jc w:val="both"/>
        <w:rPr>
          <w:rFonts w:ascii="Times New Roman" w:hAnsi="Times New Roman" w:cs="Times New Roman"/>
          <w:color w:val="auto"/>
        </w:rPr>
      </w:pPr>
      <w:bookmarkStart w:id="7" w:name="_Toc487107745"/>
      <w:r w:rsidRPr="006272DC">
        <w:rPr>
          <w:rFonts w:ascii="Times New Roman" w:hAnsi="Times New Roman" w:cs="Times New Roman"/>
          <w:color w:val="auto"/>
        </w:rPr>
        <w:t>Gospodarka odpadam</w:t>
      </w:r>
      <w:bookmarkEnd w:id="7"/>
      <w:r w:rsidR="006272DC" w:rsidRPr="006272DC">
        <w:rPr>
          <w:rFonts w:ascii="Times New Roman" w:hAnsi="Times New Roman" w:cs="Times New Roman"/>
          <w:color w:val="auto"/>
        </w:rPr>
        <w:t>i</w:t>
      </w:r>
    </w:p>
    <w:p w:rsidR="00BA2DD1" w:rsidRPr="00BA2DD1" w:rsidRDefault="00BA2DD1" w:rsidP="00BA2DD1"/>
    <w:p w:rsidR="00F04617" w:rsidRPr="00F04617" w:rsidRDefault="00F04617" w:rsidP="00F04617">
      <w:pPr>
        <w:pStyle w:val="Standard"/>
        <w:spacing w:line="360" w:lineRule="auto"/>
        <w:jc w:val="both"/>
      </w:pPr>
      <w:r w:rsidRPr="00F04617">
        <w:t>Na terenie gminy Brody wpis do rejestru działalności regulowanej w zakresie zbiórki odpadów posiadają następujące firmy:</w:t>
      </w:r>
    </w:p>
    <w:p w:rsidR="003E1DBB" w:rsidRDefault="003E1DBB" w:rsidP="00EB33DA">
      <w:pPr>
        <w:spacing w:line="360" w:lineRule="auto"/>
        <w:jc w:val="both"/>
      </w:pPr>
    </w:p>
    <w:p w:rsidR="008D1701" w:rsidRPr="003E1DBB" w:rsidRDefault="00E224D2" w:rsidP="00EB33DA">
      <w:pPr>
        <w:spacing w:line="360" w:lineRule="auto"/>
        <w:jc w:val="both"/>
        <w:rPr>
          <w:b/>
          <w:sz w:val="22"/>
          <w:szCs w:val="22"/>
        </w:rPr>
      </w:pPr>
      <w:r>
        <w:rPr>
          <w:b/>
          <w:sz w:val="22"/>
          <w:szCs w:val="22"/>
        </w:rPr>
        <w:t>Tabela 6.</w:t>
      </w:r>
      <w:r w:rsidR="008D1701" w:rsidRPr="003E1DBB">
        <w:rPr>
          <w:b/>
          <w:sz w:val="22"/>
          <w:szCs w:val="22"/>
        </w:rPr>
        <w:t xml:space="preserve"> </w:t>
      </w:r>
      <w:r w:rsidR="003E1DBB" w:rsidRPr="003E1DBB">
        <w:rPr>
          <w:b/>
          <w:sz w:val="22"/>
          <w:szCs w:val="22"/>
        </w:rPr>
        <w:t>Podmioty prowadzące zbiórkę odpadów na terenie Gminy Brody</w:t>
      </w:r>
    </w:p>
    <w:tbl>
      <w:tblPr>
        <w:tblStyle w:val="Jasnasiatkaakcent3"/>
        <w:tblW w:w="8946" w:type="dxa"/>
        <w:tblLook w:val="04A0"/>
      </w:tblPr>
      <w:tblGrid>
        <w:gridCol w:w="562"/>
        <w:gridCol w:w="1922"/>
        <w:gridCol w:w="1630"/>
        <w:gridCol w:w="1367"/>
        <w:gridCol w:w="1852"/>
        <w:gridCol w:w="1613"/>
      </w:tblGrid>
      <w:tr w:rsidR="008D1701" w:rsidRPr="008D1701" w:rsidTr="008D1701">
        <w:trPr>
          <w:cnfStyle w:val="100000000000"/>
          <w:trHeight w:val="1425"/>
        </w:trPr>
        <w:tc>
          <w:tcPr>
            <w:cnfStyle w:val="001000000000"/>
            <w:tcW w:w="486" w:type="dxa"/>
            <w:vAlign w:val="center"/>
            <w:hideMark/>
          </w:tcPr>
          <w:p w:rsidR="008D1701" w:rsidRPr="008D1701" w:rsidRDefault="008D1701" w:rsidP="008D1701">
            <w:pPr>
              <w:jc w:val="center"/>
              <w:rPr>
                <w:b w:val="0"/>
                <w:bCs w:val="0"/>
                <w:color w:val="000000"/>
                <w:sz w:val="20"/>
                <w:szCs w:val="20"/>
              </w:rPr>
            </w:pPr>
            <w:r w:rsidRPr="008D1701">
              <w:rPr>
                <w:color w:val="000000"/>
                <w:sz w:val="20"/>
                <w:szCs w:val="20"/>
              </w:rPr>
              <w:t>L.p.</w:t>
            </w:r>
          </w:p>
        </w:tc>
        <w:tc>
          <w:tcPr>
            <w:tcW w:w="1939" w:type="dxa"/>
            <w:vAlign w:val="center"/>
            <w:hideMark/>
          </w:tcPr>
          <w:p w:rsidR="008D1701" w:rsidRPr="008D1701" w:rsidRDefault="008D1701" w:rsidP="008D1701">
            <w:pPr>
              <w:jc w:val="center"/>
              <w:cnfStyle w:val="100000000000"/>
              <w:rPr>
                <w:b w:val="0"/>
                <w:bCs w:val="0"/>
                <w:color w:val="000000"/>
                <w:sz w:val="20"/>
                <w:szCs w:val="20"/>
              </w:rPr>
            </w:pPr>
            <w:r w:rsidRPr="008D1701">
              <w:rPr>
                <w:color w:val="000000"/>
                <w:sz w:val="20"/>
                <w:szCs w:val="20"/>
              </w:rPr>
              <w:t>Nazwa firmy lub imię i nazwisko</w:t>
            </w:r>
          </w:p>
        </w:tc>
        <w:tc>
          <w:tcPr>
            <w:tcW w:w="1644" w:type="dxa"/>
            <w:vAlign w:val="center"/>
            <w:hideMark/>
          </w:tcPr>
          <w:p w:rsidR="008D1701" w:rsidRPr="008D1701" w:rsidRDefault="008D1701" w:rsidP="008D1701">
            <w:pPr>
              <w:jc w:val="center"/>
              <w:cnfStyle w:val="100000000000"/>
              <w:rPr>
                <w:b w:val="0"/>
                <w:bCs w:val="0"/>
                <w:color w:val="000000"/>
                <w:sz w:val="20"/>
                <w:szCs w:val="20"/>
              </w:rPr>
            </w:pPr>
            <w:r w:rsidRPr="008D1701">
              <w:rPr>
                <w:color w:val="000000"/>
                <w:sz w:val="20"/>
                <w:szCs w:val="20"/>
              </w:rPr>
              <w:t>Oznaczenie siedziby (adres)</w:t>
            </w:r>
          </w:p>
        </w:tc>
        <w:tc>
          <w:tcPr>
            <w:tcW w:w="1371" w:type="dxa"/>
            <w:vAlign w:val="center"/>
            <w:hideMark/>
          </w:tcPr>
          <w:p w:rsidR="008D1701" w:rsidRPr="008D1701" w:rsidRDefault="008D1701" w:rsidP="008D1701">
            <w:pPr>
              <w:jc w:val="center"/>
              <w:cnfStyle w:val="100000000000"/>
              <w:rPr>
                <w:b w:val="0"/>
                <w:bCs w:val="0"/>
                <w:color w:val="000000"/>
                <w:sz w:val="20"/>
                <w:szCs w:val="20"/>
              </w:rPr>
            </w:pPr>
            <w:r w:rsidRPr="008D1701">
              <w:rPr>
                <w:color w:val="000000"/>
                <w:sz w:val="20"/>
                <w:szCs w:val="20"/>
              </w:rPr>
              <w:t>Numer identyfikacji podatkowej (NIP)</w:t>
            </w:r>
          </w:p>
        </w:tc>
        <w:tc>
          <w:tcPr>
            <w:tcW w:w="1868" w:type="dxa"/>
            <w:vAlign w:val="center"/>
            <w:hideMark/>
          </w:tcPr>
          <w:p w:rsidR="008D1701" w:rsidRPr="008D1701" w:rsidRDefault="008D1701" w:rsidP="008D1701">
            <w:pPr>
              <w:jc w:val="center"/>
              <w:cnfStyle w:val="100000000000"/>
              <w:rPr>
                <w:b w:val="0"/>
                <w:bCs w:val="0"/>
                <w:color w:val="000000"/>
                <w:sz w:val="20"/>
                <w:szCs w:val="20"/>
              </w:rPr>
            </w:pPr>
            <w:r w:rsidRPr="008D1701">
              <w:rPr>
                <w:color w:val="000000"/>
                <w:sz w:val="20"/>
                <w:szCs w:val="20"/>
              </w:rPr>
              <w:t>Numer identyfikacyjny REGON</w:t>
            </w:r>
          </w:p>
        </w:tc>
        <w:tc>
          <w:tcPr>
            <w:tcW w:w="1638" w:type="dxa"/>
            <w:vAlign w:val="center"/>
            <w:hideMark/>
          </w:tcPr>
          <w:p w:rsidR="008D1701" w:rsidRPr="008D1701" w:rsidRDefault="008D1701" w:rsidP="008D1701">
            <w:pPr>
              <w:jc w:val="center"/>
              <w:cnfStyle w:val="100000000000"/>
              <w:rPr>
                <w:b w:val="0"/>
                <w:bCs w:val="0"/>
                <w:color w:val="000000"/>
                <w:sz w:val="20"/>
                <w:szCs w:val="20"/>
              </w:rPr>
            </w:pPr>
            <w:r w:rsidRPr="008D1701">
              <w:rPr>
                <w:color w:val="000000"/>
                <w:sz w:val="20"/>
                <w:szCs w:val="20"/>
              </w:rPr>
              <w:t>Numer rejestrowy</w:t>
            </w:r>
          </w:p>
        </w:tc>
      </w:tr>
      <w:tr w:rsidR="008D1701" w:rsidRPr="008D1701" w:rsidTr="008D1701">
        <w:trPr>
          <w:cnfStyle w:val="000000100000"/>
          <w:trHeight w:val="1018"/>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1</w:t>
            </w:r>
          </w:p>
        </w:tc>
        <w:tc>
          <w:tcPr>
            <w:tcW w:w="1939"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Miejskie Usługi Komunalne Sp. z o.o.</w:t>
            </w:r>
          </w:p>
        </w:tc>
        <w:tc>
          <w:tcPr>
            <w:tcW w:w="1644"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26-110 Skarżysko-Kamienna, ul. Mościckiego 43</w:t>
            </w:r>
          </w:p>
        </w:tc>
        <w:tc>
          <w:tcPr>
            <w:tcW w:w="1371"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663 00 02 222</w:t>
            </w:r>
          </w:p>
        </w:tc>
        <w:tc>
          <w:tcPr>
            <w:tcW w:w="186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290826347</w:t>
            </w:r>
          </w:p>
        </w:tc>
        <w:tc>
          <w:tcPr>
            <w:tcW w:w="163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01/2012</w:t>
            </w:r>
          </w:p>
        </w:tc>
      </w:tr>
      <w:tr w:rsidR="008D1701" w:rsidRPr="008D1701" w:rsidTr="008D1701">
        <w:trPr>
          <w:cnfStyle w:val="000000010000"/>
          <w:trHeight w:val="791"/>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2</w:t>
            </w:r>
          </w:p>
        </w:tc>
        <w:tc>
          <w:tcPr>
            <w:tcW w:w="1939"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w:t>
            </w:r>
            <w:proofErr w:type="spellStart"/>
            <w:r w:rsidRPr="008D1701">
              <w:rPr>
                <w:color w:val="000000"/>
                <w:sz w:val="20"/>
                <w:szCs w:val="20"/>
              </w:rPr>
              <w:t>Tonsmeier</w:t>
            </w:r>
            <w:proofErr w:type="spellEnd"/>
            <w:r w:rsidRPr="008D1701">
              <w:rPr>
                <w:color w:val="000000"/>
                <w:sz w:val="20"/>
                <w:szCs w:val="20"/>
              </w:rPr>
              <w:t xml:space="preserve"> Wschód” Sp. z o.o.</w:t>
            </w:r>
          </w:p>
        </w:tc>
        <w:tc>
          <w:tcPr>
            <w:tcW w:w="1644"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26-600 Radom</w:t>
            </w:r>
          </w:p>
          <w:p w:rsidR="008D1701" w:rsidRPr="008D1701" w:rsidRDefault="008D1701" w:rsidP="008D1701">
            <w:pPr>
              <w:jc w:val="center"/>
              <w:cnfStyle w:val="000000010000"/>
              <w:rPr>
                <w:color w:val="000000"/>
                <w:sz w:val="20"/>
                <w:szCs w:val="20"/>
              </w:rPr>
            </w:pPr>
            <w:r w:rsidRPr="008D1701">
              <w:rPr>
                <w:color w:val="000000"/>
                <w:sz w:val="20"/>
                <w:szCs w:val="20"/>
              </w:rPr>
              <w:t>ul. Wrocławska 3</w:t>
            </w:r>
          </w:p>
        </w:tc>
        <w:tc>
          <w:tcPr>
            <w:tcW w:w="1371"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948 20 07 435</w:t>
            </w:r>
          </w:p>
        </w:tc>
        <w:tc>
          <w:tcPr>
            <w:tcW w:w="186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670163803</w:t>
            </w:r>
          </w:p>
        </w:tc>
        <w:tc>
          <w:tcPr>
            <w:tcW w:w="163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02/2012</w:t>
            </w:r>
          </w:p>
        </w:tc>
      </w:tr>
      <w:tr w:rsidR="008D1701" w:rsidRPr="008D1701" w:rsidTr="008D1701">
        <w:trPr>
          <w:cnfStyle w:val="000000100000"/>
          <w:trHeight w:val="986"/>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3</w:t>
            </w:r>
          </w:p>
        </w:tc>
        <w:tc>
          <w:tcPr>
            <w:tcW w:w="1939"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"EKOM" MACIEJCZYK Spółka Jawna</w:t>
            </w:r>
          </w:p>
        </w:tc>
        <w:tc>
          <w:tcPr>
            <w:tcW w:w="1644"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ul. Zakładowa 29, 26-052 Nowiny</w:t>
            </w:r>
          </w:p>
        </w:tc>
        <w:tc>
          <w:tcPr>
            <w:tcW w:w="1371"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959 10 39 983</w:t>
            </w:r>
          </w:p>
        </w:tc>
        <w:tc>
          <w:tcPr>
            <w:tcW w:w="186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290804239</w:t>
            </w:r>
          </w:p>
        </w:tc>
        <w:tc>
          <w:tcPr>
            <w:tcW w:w="163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03/2012</w:t>
            </w:r>
          </w:p>
        </w:tc>
      </w:tr>
      <w:tr w:rsidR="008D1701" w:rsidRPr="008D1701" w:rsidTr="008D1701">
        <w:trPr>
          <w:cnfStyle w:val="000000010000"/>
          <w:trHeight w:val="1121"/>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lastRenderedPageBreak/>
              <w:t>4</w:t>
            </w:r>
          </w:p>
        </w:tc>
        <w:tc>
          <w:tcPr>
            <w:tcW w:w="1939"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Zakład Oczyszczania Miasta Zofia Kozłowska</w:t>
            </w:r>
          </w:p>
        </w:tc>
        <w:tc>
          <w:tcPr>
            <w:tcW w:w="1644"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26-110 Skarżysko – Kamienna</w:t>
            </w:r>
          </w:p>
          <w:p w:rsidR="008D1701" w:rsidRPr="008D1701" w:rsidRDefault="008D1701" w:rsidP="008D1701">
            <w:pPr>
              <w:jc w:val="center"/>
              <w:cnfStyle w:val="000000010000"/>
              <w:rPr>
                <w:color w:val="000000"/>
                <w:sz w:val="20"/>
                <w:szCs w:val="20"/>
              </w:rPr>
            </w:pPr>
            <w:r w:rsidRPr="008D1701">
              <w:rPr>
                <w:color w:val="000000"/>
                <w:sz w:val="20"/>
                <w:szCs w:val="20"/>
              </w:rPr>
              <w:t>ul. Krakowska 211</w:t>
            </w:r>
          </w:p>
        </w:tc>
        <w:tc>
          <w:tcPr>
            <w:tcW w:w="1371"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663 10 72 727</w:t>
            </w:r>
          </w:p>
        </w:tc>
        <w:tc>
          <w:tcPr>
            <w:tcW w:w="186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260177582</w:t>
            </w:r>
          </w:p>
        </w:tc>
        <w:tc>
          <w:tcPr>
            <w:tcW w:w="163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04/2012</w:t>
            </w:r>
          </w:p>
        </w:tc>
      </w:tr>
      <w:tr w:rsidR="008D1701" w:rsidRPr="008D1701" w:rsidTr="008D1701">
        <w:trPr>
          <w:cnfStyle w:val="000000100000"/>
          <w:trHeight w:val="995"/>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5</w:t>
            </w:r>
          </w:p>
        </w:tc>
        <w:tc>
          <w:tcPr>
            <w:tcW w:w="1939"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REMONDIS Sp. z o.o. Oddział w Ostrowcu Świętokrzyskim</w:t>
            </w:r>
          </w:p>
        </w:tc>
        <w:tc>
          <w:tcPr>
            <w:tcW w:w="1644"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27-400 Ostrowiec Świętokrzyski</w:t>
            </w:r>
          </w:p>
          <w:p w:rsidR="008D1701" w:rsidRPr="008D1701" w:rsidRDefault="008D1701" w:rsidP="008D1701">
            <w:pPr>
              <w:jc w:val="center"/>
              <w:cnfStyle w:val="000000100000"/>
              <w:rPr>
                <w:color w:val="000000"/>
                <w:sz w:val="20"/>
                <w:szCs w:val="20"/>
              </w:rPr>
            </w:pPr>
            <w:r w:rsidRPr="008D1701">
              <w:rPr>
                <w:color w:val="000000"/>
                <w:sz w:val="20"/>
                <w:szCs w:val="20"/>
              </w:rPr>
              <w:t>ul. Gulińskiego 13A</w:t>
            </w:r>
          </w:p>
        </w:tc>
        <w:tc>
          <w:tcPr>
            <w:tcW w:w="1371"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728 01 32 515</w:t>
            </w:r>
          </w:p>
        </w:tc>
        <w:tc>
          <w:tcPr>
            <w:tcW w:w="186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11089141</w:t>
            </w:r>
          </w:p>
        </w:tc>
        <w:tc>
          <w:tcPr>
            <w:tcW w:w="163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05/2012</w:t>
            </w:r>
          </w:p>
        </w:tc>
      </w:tr>
      <w:tr w:rsidR="008D1701" w:rsidRPr="008D1701" w:rsidTr="008D1701">
        <w:trPr>
          <w:cnfStyle w:val="000000010000"/>
          <w:trHeight w:val="1478"/>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6</w:t>
            </w:r>
          </w:p>
        </w:tc>
        <w:tc>
          <w:tcPr>
            <w:tcW w:w="1939"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Jarosław Wójcik  "ORKAN" Wywóz i Utylizacja Odpadów Komunalnych Stałych i Płynnych</w:t>
            </w:r>
          </w:p>
        </w:tc>
        <w:tc>
          <w:tcPr>
            <w:tcW w:w="1644"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27-230 Brody,</w:t>
            </w:r>
          </w:p>
          <w:p w:rsidR="008D1701" w:rsidRPr="008D1701" w:rsidRDefault="008D1701" w:rsidP="008D1701">
            <w:pPr>
              <w:jc w:val="center"/>
              <w:cnfStyle w:val="000000010000"/>
              <w:rPr>
                <w:color w:val="000000"/>
                <w:sz w:val="20"/>
                <w:szCs w:val="20"/>
              </w:rPr>
            </w:pPr>
            <w:r w:rsidRPr="008D1701">
              <w:rPr>
                <w:color w:val="000000"/>
                <w:sz w:val="20"/>
                <w:szCs w:val="20"/>
              </w:rPr>
              <w:t>ul. Relaksowa 36</w:t>
            </w:r>
          </w:p>
        </w:tc>
        <w:tc>
          <w:tcPr>
            <w:tcW w:w="1371"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664 119 02 91</w:t>
            </w:r>
          </w:p>
        </w:tc>
        <w:tc>
          <w:tcPr>
            <w:tcW w:w="186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290876581</w:t>
            </w:r>
          </w:p>
        </w:tc>
        <w:tc>
          <w:tcPr>
            <w:tcW w:w="1638" w:type="dxa"/>
            <w:vAlign w:val="center"/>
            <w:hideMark/>
          </w:tcPr>
          <w:p w:rsidR="008D1701" w:rsidRPr="008D1701" w:rsidRDefault="008D1701" w:rsidP="008D1701">
            <w:pPr>
              <w:jc w:val="center"/>
              <w:cnfStyle w:val="000000010000"/>
              <w:rPr>
                <w:color w:val="000000"/>
                <w:sz w:val="20"/>
                <w:szCs w:val="20"/>
              </w:rPr>
            </w:pPr>
            <w:r w:rsidRPr="008D1701">
              <w:rPr>
                <w:color w:val="000000"/>
                <w:sz w:val="20"/>
                <w:szCs w:val="20"/>
              </w:rPr>
              <w:t>06/2012</w:t>
            </w:r>
          </w:p>
        </w:tc>
      </w:tr>
      <w:tr w:rsidR="008D1701" w:rsidRPr="008D1701" w:rsidTr="008D1701">
        <w:trPr>
          <w:cnfStyle w:val="000000100000"/>
          <w:trHeight w:val="963"/>
        </w:trPr>
        <w:tc>
          <w:tcPr>
            <w:cnfStyle w:val="001000000000"/>
            <w:tcW w:w="486" w:type="dxa"/>
            <w:vAlign w:val="center"/>
            <w:hideMark/>
          </w:tcPr>
          <w:p w:rsidR="008D1701" w:rsidRPr="008D1701" w:rsidRDefault="008D1701" w:rsidP="008D1701">
            <w:pPr>
              <w:jc w:val="center"/>
              <w:rPr>
                <w:color w:val="000000"/>
                <w:sz w:val="20"/>
                <w:szCs w:val="20"/>
              </w:rPr>
            </w:pPr>
            <w:r w:rsidRPr="008D1701">
              <w:rPr>
                <w:color w:val="000000"/>
                <w:sz w:val="20"/>
                <w:szCs w:val="20"/>
              </w:rPr>
              <w:t>7</w:t>
            </w:r>
          </w:p>
        </w:tc>
        <w:tc>
          <w:tcPr>
            <w:tcW w:w="1939"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Przedsiębiorstwo Usług Komunalnych ATK Recykling</w:t>
            </w:r>
          </w:p>
        </w:tc>
        <w:tc>
          <w:tcPr>
            <w:tcW w:w="1644"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26-600 Radom</w:t>
            </w:r>
          </w:p>
          <w:p w:rsidR="008D1701" w:rsidRPr="008D1701" w:rsidRDefault="008D1701" w:rsidP="008D1701">
            <w:pPr>
              <w:jc w:val="center"/>
              <w:cnfStyle w:val="000000100000"/>
              <w:rPr>
                <w:color w:val="000000"/>
                <w:sz w:val="20"/>
                <w:szCs w:val="20"/>
              </w:rPr>
            </w:pPr>
            <w:r w:rsidRPr="008D1701">
              <w:rPr>
                <w:color w:val="000000"/>
                <w:sz w:val="20"/>
                <w:szCs w:val="20"/>
              </w:rPr>
              <w:t>ul. Chorzowska 3</w:t>
            </w:r>
          </w:p>
        </w:tc>
        <w:tc>
          <w:tcPr>
            <w:tcW w:w="1371"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948 101 54 21</w:t>
            </w:r>
          </w:p>
        </w:tc>
        <w:tc>
          <w:tcPr>
            <w:tcW w:w="186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670650012</w:t>
            </w:r>
          </w:p>
        </w:tc>
        <w:tc>
          <w:tcPr>
            <w:tcW w:w="1638" w:type="dxa"/>
            <w:vAlign w:val="center"/>
            <w:hideMark/>
          </w:tcPr>
          <w:p w:rsidR="008D1701" w:rsidRPr="008D1701" w:rsidRDefault="008D1701" w:rsidP="008D1701">
            <w:pPr>
              <w:jc w:val="center"/>
              <w:cnfStyle w:val="000000100000"/>
              <w:rPr>
                <w:color w:val="000000"/>
                <w:sz w:val="20"/>
                <w:szCs w:val="20"/>
              </w:rPr>
            </w:pPr>
            <w:r w:rsidRPr="008D1701">
              <w:rPr>
                <w:color w:val="000000"/>
                <w:sz w:val="20"/>
                <w:szCs w:val="20"/>
              </w:rPr>
              <w:t>07/2012</w:t>
            </w:r>
          </w:p>
        </w:tc>
      </w:tr>
      <w:tr w:rsidR="008D1701" w:rsidRPr="008D1701" w:rsidTr="008D1701">
        <w:trPr>
          <w:cnfStyle w:val="000000010000"/>
          <w:trHeight w:val="1132"/>
        </w:trPr>
        <w:tc>
          <w:tcPr>
            <w:cnfStyle w:val="001000000000"/>
            <w:tcW w:w="486" w:type="dxa"/>
            <w:vAlign w:val="center"/>
          </w:tcPr>
          <w:p w:rsidR="008D1701" w:rsidRPr="008D1701" w:rsidRDefault="008D1701" w:rsidP="008D1701">
            <w:pPr>
              <w:jc w:val="center"/>
              <w:rPr>
                <w:color w:val="000000"/>
                <w:sz w:val="20"/>
                <w:szCs w:val="20"/>
              </w:rPr>
            </w:pPr>
            <w:r w:rsidRPr="008D1701">
              <w:rPr>
                <w:color w:val="000000"/>
                <w:sz w:val="20"/>
                <w:szCs w:val="20"/>
              </w:rPr>
              <w:t>8</w:t>
            </w:r>
          </w:p>
        </w:tc>
        <w:tc>
          <w:tcPr>
            <w:tcW w:w="1939"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FCC Tarnobrzeg</w:t>
            </w:r>
          </w:p>
          <w:p w:rsidR="008D1701" w:rsidRPr="008D1701" w:rsidRDefault="008D1701" w:rsidP="008D1701">
            <w:pPr>
              <w:jc w:val="center"/>
              <w:cnfStyle w:val="000000010000"/>
              <w:rPr>
                <w:color w:val="000000"/>
                <w:sz w:val="20"/>
                <w:szCs w:val="20"/>
              </w:rPr>
            </w:pPr>
            <w:r w:rsidRPr="008D1701">
              <w:rPr>
                <w:color w:val="000000"/>
                <w:sz w:val="20"/>
                <w:szCs w:val="20"/>
              </w:rPr>
              <w:t>Sp. z o.o.</w:t>
            </w:r>
          </w:p>
        </w:tc>
        <w:tc>
          <w:tcPr>
            <w:tcW w:w="1644"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39-400 Tarnobrzeg,  ul. Strefowa 8</w:t>
            </w:r>
          </w:p>
        </w:tc>
        <w:tc>
          <w:tcPr>
            <w:tcW w:w="1371"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867-20-78-171</w:t>
            </w:r>
          </w:p>
        </w:tc>
        <w:tc>
          <w:tcPr>
            <w:tcW w:w="1868"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180002083</w:t>
            </w:r>
          </w:p>
        </w:tc>
        <w:tc>
          <w:tcPr>
            <w:tcW w:w="1638"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08/2013</w:t>
            </w:r>
          </w:p>
        </w:tc>
      </w:tr>
      <w:tr w:rsidR="008D1701" w:rsidRPr="008D1701" w:rsidTr="008D1701">
        <w:trPr>
          <w:cnfStyle w:val="000000100000"/>
          <w:trHeight w:val="1274"/>
        </w:trPr>
        <w:tc>
          <w:tcPr>
            <w:cnfStyle w:val="001000000000"/>
            <w:tcW w:w="486" w:type="dxa"/>
            <w:vAlign w:val="center"/>
          </w:tcPr>
          <w:p w:rsidR="008D1701" w:rsidRPr="008D1701" w:rsidRDefault="008D1701" w:rsidP="008D1701">
            <w:pPr>
              <w:jc w:val="center"/>
              <w:rPr>
                <w:color w:val="000000"/>
                <w:sz w:val="20"/>
                <w:szCs w:val="20"/>
              </w:rPr>
            </w:pPr>
            <w:r w:rsidRPr="008D1701">
              <w:rPr>
                <w:color w:val="000000"/>
                <w:sz w:val="20"/>
                <w:szCs w:val="20"/>
              </w:rPr>
              <w:t>9</w:t>
            </w:r>
          </w:p>
        </w:tc>
        <w:tc>
          <w:tcPr>
            <w:tcW w:w="1939" w:type="dxa"/>
            <w:vAlign w:val="center"/>
          </w:tcPr>
          <w:p w:rsidR="008D1701" w:rsidRPr="008D1701" w:rsidRDefault="008D1701" w:rsidP="008D1701">
            <w:pPr>
              <w:jc w:val="center"/>
              <w:cnfStyle w:val="000000100000"/>
              <w:rPr>
                <w:color w:val="000000"/>
                <w:sz w:val="20"/>
                <w:szCs w:val="20"/>
              </w:rPr>
            </w:pPr>
            <w:r w:rsidRPr="008D1701">
              <w:rPr>
                <w:color w:val="000000"/>
                <w:sz w:val="20"/>
                <w:szCs w:val="20"/>
              </w:rPr>
              <w:t>Przedsiębiorstwo Wielobranżowe ORDER Tomasz Michta</w:t>
            </w:r>
          </w:p>
        </w:tc>
        <w:tc>
          <w:tcPr>
            <w:tcW w:w="1644" w:type="dxa"/>
            <w:vAlign w:val="center"/>
          </w:tcPr>
          <w:p w:rsidR="008D1701" w:rsidRPr="008D1701" w:rsidRDefault="008D1701" w:rsidP="008D1701">
            <w:pPr>
              <w:jc w:val="center"/>
              <w:cnfStyle w:val="000000100000"/>
              <w:rPr>
                <w:color w:val="000000"/>
                <w:sz w:val="20"/>
                <w:szCs w:val="20"/>
              </w:rPr>
            </w:pPr>
            <w:r w:rsidRPr="008D1701">
              <w:rPr>
                <w:color w:val="000000"/>
                <w:sz w:val="20"/>
                <w:szCs w:val="20"/>
              </w:rPr>
              <w:t>26-140 Łączna, Jęgrzna 24</w:t>
            </w:r>
          </w:p>
        </w:tc>
        <w:tc>
          <w:tcPr>
            <w:tcW w:w="1371" w:type="dxa"/>
            <w:vAlign w:val="center"/>
          </w:tcPr>
          <w:p w:rsidR="008D1701" w:rsidRPr="008D1701" w:rsidRDefault="008D1701" w:rsidP="008D1701">
            <w:pPr>
              <w:jc w:val="center"/>
              <w:cnfStyle w:val="000000100000"/>
              <w:rPr>
                <w:color w:val="000000"/>
                <w:sz w:val="20"/>
                <w:szCs w:val="20"/>
              </w:rPr>
            </w:pPr>
            <w:r w:rsidRPr="008D1701">
              <w:rPr>
                <w:color w:val="000000"/>
                <w:sz w:val="20"/>
                <w:szCs w:val="20"/>
              </w:rPr>
              <w:t>663 157 59 77</w:t>
            </w:r>
          </w:p>
        </w:tc>
        <w:tc>
          <w:tcPr>
            <w:tcW w:w="1868" w:type="dxa"/>
            <w:vAlign w:val="center"/>
          </w:tcPr>
          <w:p w:rsidR="008D1701" w:rsidRPr="008D1701" w:rsidRDefault="008D1701" w:rsidP="008D1701">
            <w:pPr>
              <w:jc w:val="center"/>
              <w:cnfStyle w:val="000000100000"/>
              <w:rPr>
                <w:color w:val="000000"/>
                <w:sz w:val="20"/>
                <w:szCs w:val="20"/>
              </w:rPr>
            </w:pPr>
            <w:r w:rsidRPr="008D1701">
              <w:rPr>
                <w:color w:val="000000"/>
                <w:sz w:val="20"/>
                <w:szCs w:val="20"/>
              </w:rPr>
              <w:t>260739778</w:t>
            </w:r>
          </w:p>
        </w:tc>
        <w:tc>
          <w:tcPr>
            <w:tcW w:w="1638" w:type="dxa"/>
            <w:vAlign w:val="center"/>
          </w:tcPr>
          <w:p w:rsidR="008D1701" w:rsidRPr="008D1701" w:rsidRDefault="008D1701" w:rsidP="008D1701">
            <w:pPr>
              <w:jc w:val="center"/>
              <w:cnfStyle w:val="000000100000"/>
              <w:rPr>
                <w:color w:val="000000"/>
                <w:sz w:val="20"/>
                <w:szCs w:val="20"/>
              </w:rPr>
            </w:pPr>
            <w:r w:rsidRPr="008D1701">
              <w:rPr>
                <w:color w:val="000000"/>
                <w:sz w:val="20"/>
                <w:szCs w:val="20"/>
              </w:rPr>
              <w:t>09/2014</w:t>
            </w:r>
          </w:p>
        </w:tc>
      </w:tr>
      <w:tr w:rsidR="008D1701" w:rsidRPr="008D1701" w:rsidTr="008D1701">
        <w:trPr>
          <w:cnfStyle w:val="000000010000"/>
          <w:trHeight w:val="850"/>
        </w:trPr>
        <w:tc>
          <w:tcPr>
            <w:cnfStyle w:val="001000000000"/>
            <w:tcW w:w="486" w:type="dxa"/>
            <w:vAlign w:val="center"/>
          </w:tcPr>
          <w:p w:rsidR="008D1701" w:rsidRPr="008D1701" w:rsidRDefault="008D1701" w:rsidP="008D1701">
            <w:pPr>
              <w:jc w:val="center"/>
              <w:rPr>
                <w:color w:val="000000"/>
                <w:sz w:val="20"/>
                <w:szCs w:val="20"/>
              </w:rPr>
            </w:pPr>
            <w:r w:rsidRPr="008D1701">
              <w:rPr>
                <w:color w:val="000000"/>
                <w:sz w:val="20"/>
                <w:szCs w:val="20"/>
              </w:rPr>
              <w:t>10</w:t>
            </w:r>
          </w:p>
        </w:tc>
        <w:tc>
          <w:tcPr>
            <w:tcW w:w="1939"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Stanisław Kuśmierczyk Mielenie i Odbiór Śmieci</w:t>
            </w:r>
          </w:p>
        </w:tc>
        <w:tc>
          <w:tcPr>
            <w:tcW w:w="1644"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Styków ul. Kościelna 3,</w:t>
            </w:r>
          </w:p>
          <w:p w:rsidR="008D1701" w:rsidRPr="008D1701" w:rsidRDefault="008D1701" w:rsidP="008D1701">
            <w:pPr>
              <w:jc w:val="center"/>
              <w:cnfStyle w:val="000000010000"/>
              <w:rPr>
                <w:color w:val="000000"/>
                <w:sz w:val="20"/>
                <w:szCs w:val="20"/>
              </w:rPr>
            </w:pPr>
            <w:r w:rsidRPr="008D1701">
              <w:rPr>
                <w:color w:val="000000"/>
                <w:sz w:val="20"/>
                <w:szCs w:val="20"/>
              </w:rPr>
              <w:t>27-230 Brody</w:t>
            </w:r>
          </w:p>
        </w:tc>
        <w:tc>
          <w:tcPr>
            <w:tcW w:w="1371"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6641505599</w:t>
            </w:r>
          </w:p>
        </w:tc>
        <w:tc>
          <w:tcPr>
            <w:tcW w:w="1868"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362410482</w:t>
            </w:r>
          </w:p>
        </w:tc>
        <w:tc>
          <w:tcPr>
            <w:tcW w:w="1638" w:type="dxa"/>
            <w:vAlign w:val="center"/>
          </w:tcPr>
          <w:p w:rsidR="008D1701" w:rsidRPr="008D1701" w:rsidRDefault="008D1701" w:rsidP="008D1701">
            <w:pPr>
              <w:jc w:val="center"/>
              <w:cnfStyle w:val="000000010000"/>
              <w:rPr>
                <w:color w:val="000000"/>
                <w:sz w:val="20"/>
                <w:szCs w:val="20"/>
              </w:rPr>
            </w:pPr>
            <w:r w:rsidRPr="008D1701">
              <w:rPr>
                <w:color w:val="000000"/>
                <w:sz w:val="20"/>
                <w:szCs w:val="20"/>
              </w:rPr>
              <w:t>10/2015</w:t>
            </w:r>
          </w:p>
        </w:tc>
      </w:tr>
    </w:tbl>
    <w:p w:rsidR="00BA2DD1" w:rsidRPr="002668CD" w:rsidRDefault="003E1DBB" w:rsidP="002668CD">
      <w:pPr>
        <w:spacing w:line="360" w:lineRule="auto"/>
        <w:ind w:firstLine="708"/>
        <w:jc w:val="both"/>
        <w:rPr>
          <w:sz w:val="22"/>
          <w:szCs w:val="22"/>
        </w:rPr>
      </w:pPr>
      <w:r w:rsidRPr="003E1DBB">
        <w:rPr>
          <w:sz w:val="22"/>
          <w:szCs w:val="22"/>
        </w:rPr>
        <w:t xml:space="preserve">Źródło: </w:t>
      </w:r>
      <w:r w:rsidR="001A4AA2">
        <w:rPr>
          <w:sz w:val="22"/>
          <w:szCs w:val="22"/>
        </w:rPr>
        <w:t>dane UG</w:t>
      </w:r>
    </w:p>
    <w:p w:rsidR="00BA2DD1" w:rsidRDefault="00BA2DD1" w:rsidP="00BA2DD1">
      <w:pPr>
        <w:tabs>
          <w:tab w:val="left" w:pos="709"/>
        </w:tabs>
        <w:autoSpaceDE w:val="0"/>
        <w:autoSpaceDN w:val="0"/>
        <w:adjustRightInd w:val="0"/>
        <w:spacing w:line="360" w:lineRule="auto"/>
        <w:jc w:val="both"/>
      </w:pPr>
      <w:r>
        <w:tab/>
        <w:t>Koszt poniesiony przez gminę Brody w </w:t>
      </w:r>
      <w:r w:rsidRPr="002D0923">
        <w:t xml:space="preserve">związku z odbieraniem, odzyskiem, recyklingiem i unieszkodliwianiem odpadów komunalnych </w:t>
      </w:r>
      <w:r>
        <w:t xml:space="preserve">oraz prowadzeniem PSZOK </w:t>
      </w:r>
      <w:r w:rsidRPr="002D0923">
        <w:t xml:space="preserve">od </w:t>
      </w:r>
      <w:r>
        <w:t xml:space="preserve">            </w:t>
      </w:r>
      <w:r w:rsidRPr="002D0923">
        <w:t xml:space="preserve">1 </w:t>
      </w:r>
      <w:r>
        <w:t>stycznia do 31 grudnia 2016</w:t>
      </w:r>
      <w:r w:rsidRPr="002D0923">
        <w:t xml:space="preserve">r. </w:t>
      </w:r>
      <w:r>
        <w:t>wyniósł 437 980,80 zł i stanowią 88 % kosztów funkcjonowania systemu w 2016 roku, co przedstawiono na poniższym wykresie. Łączny koszt funkcjonowania systemu gospodarowania odpadami komunalnymi w 2016r. wyniósł: 495 120,61 zł.</w:t>
      </w:r>
    </w:p>
    <w:p w:rsidR="0066160C" w:rsidRDefault="0066160C" w:rsidP="00BA2DD1">
      <w:pPr>
        <w:tabs>
          <w:tab w:val="left" w:pos="709"/>
        </w:tabs>
        <w:autoSpaceDE w:val="0"/>
        <w:autoSpaceDN w:val="0"/>
        <w:adjustRightInd w:val="0"/>
        <w:spacing w:line="360" w:lineRule="auto"/>
        <w:jc w:val="both"/>
      </w:pPr>
    </w:p>
    <w:p w:rsidR="001A4AA2" w:rsidRDefault="0066160C" w:rsidP="003E1DBB">
      <w:pPr>
        <w:spacing w:line="360" w:lineRule="auto"/>
        <w:jc w:val="both"/>
      </w:pPr>
      <w:r>
        <w:t>Pozostałe dane w zakresie gospodarki odpadami przewołane zostały w podrozdziale dotyczącym gospodarowania odpadami.</w:t>
      </w:r>
    </w:p>
    <w:p w:rsidR="003E1DBB" w:rsidRPr="005D1FC9" w:rsidRDefault="003E1DBB" w:rsidP="00EB33DA">
      <w:pPr>
        <w:rPr>
          <w:sz w:val="20"/>
          <w:szCs w:val="20"/>
        </w:rPr>
      </w:pPr>
    </w:p>
    <w:p w:rsidR="00362054" w:rsidRDefault="00362054" w:rsidP="00B36B0F">
      <w:pPr>
        <w:pStyle w:val="Nagwek3"/>
        <w:numPr>
          <w:ilvl w:val="2"/>
          <w:numId w:val="8"/>
        </w:numPr>
        <w:spacing w:line="360" w:lineRule="auto"/>
        <w:jc w:val="both"/>
        <w:rPr>
          <w:rFonts w:ascii="Times New Roman" w:hAnsi="Times New Roman" w:cs="Times New Roman"/>
          <w:color w:val="auto"/>
        </w:rPr>
      </w:pPr>
      <w:bookmarkStart w:id="8" w:name="_Toc487107747"/>
      <w:r w:rsidRPr="006272DC">
        <w:rPr>
          <w:rFonts w:ascii="Times New Roman" w:hAnsi="Times New Roman" w:cs="Times New Roman"/>
          <w:color w:val="auto"/>
        </w:rPr>
        <w:t>Sieć drogowa</w:t>
      </w:r>
      <w:bookmarkEnd w:id="8"/>
    </w:p>
    <w:p w:rsidR="00D918E9" w:rsidRDefault="00D918E9" w:rsidP="00D918E9">
      <w:pPr>
        <w:pStyle w:val="Tekstpodstawowy2"/>
        <w:spacing w:line="360" w:lineRule="auto"/>
        <w:ind w:firstLine="435"/>
      </w:pPr>
      <w:r>
        <w:t xml:space="preserve">Gmina Brody ma korzystne położenie komunikacyjne, o czym świadczą biegnące tędy trzy ważne trakty: </w:t>
      </w:r>
    </w:p>
    <w:p w:rsidR="00D918E9" w:rsidRDefault="00D918E9" w:rsidP="00ED7360">
      <w:pPr>
        <w:numPr>
          <w:ilvl w:val="0"/>
          <w:numId w:val="2"/>
        </w:numPr>
        <w:tabs>
          <w:tab w:val="clear" w:pos="720"/>
        </w:tabs>
        <w:spacing w:line="360" w:lineRule="auto"/>
        <w:ind w:left="568" w:hanging="284"/>
        <w:jc w:val="both"/>
      </w:pPr>
      <w:r>
        <w:lastRenderedPageBreak/>
        <w:t>droga krajowa nr 9 (o znaczeniu międzynarodowym) z Warszawy przez Radom, Rzeszów do Barwinka,</w:t>
      </w:r>
    </w:p>
    <w:p w:rsidR="00D918E9" w:rsidRDefault="00D918E9" w:rsidP="00ED7360">
      <w:pPr>
        <w:numPr>
          <w:ilvl w:val="0"/>
          <w:numId w:val="2"/>
        </w:numPr>
        <w:tabs>
          <w:tab w:val="clear" w:pos="720"/>
        </w:tabs>
        <w:spacing w:line="360" w:lineRule="auto"/>
        <w:ind w:left="568" w:hanging="284"/>
        <w:jc w:val="both"/>
      </w:pPr>
      <w:r>
        <w:t xml:space="preserve">droga krajowa nr 42 ze Skarżyska-Kamiennej, przez Starachowice do Rudnika, </w:t>
      </w:r>
    </w:p>
    <w:p w:rsidR="00D918E9" w:rsidRDefault="00D918E9" w:rsidP="00ED7360">
      <w:pPr>
        <w:numPr>
          <w:ilvl w:val="0"/>
          <w:numId w:val="2"/>
        </w:numPr>
        <w:tabs>
          <w:tab w:val="clear" w:pos="720"/>
        </w:tabs>
        <w:spacing w:line="360" w:lineRule="auto"/>
        <w:ind w:left="568" w:hanging="284"/>
        <w:jc w:val="both"/>
      </w:pPr>
      <w:r>
        <w:t>magistrala kolejowa Łódź Kaliska – Dębica.</w:t>
      </w:r>
    </w:p>
    <w:p w:rsidR="00D918E9" w:rsidRDefault="00D918E9" w:rsidP="00D918E9">
      <w:pPr>
        <w:spacing w:line="360" w:lineRule="auto"/>
        <w:ind w:firstLine="708"/>
        <w:jc w:val="both"/>
      </w:pPr>
      <w:r>
        <w:t xml:space="preserve">Ogólna długość dróg krajowych przebiegających przez teren gminy wynosi 21 km, dróg powiatowych 57 km, a dróg gminnych 63 </w:t>
      </w:r>
      <w:proofErr w:type="spellStart"/>
      <w:r>
        <w:t>km</w:t>
      </w:r>
      <w:proofErr w:type="spellEnd"/>
      <w:r>
        <w:t xml:space="preserve">. </w:t>
      </w:r>
    </w:p>
    <w:p w:rsidR="00D918E9" w:rsidRPr="00D918E9" w:rsidRDefault="00D918E9" w:rsidP="00D918E9"/>
    <w:p w:rsidR="00362054"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9" w:name="_Toc487107748"/>
      <w:r w:rsidRPr="006272DC">
        <w:rPr>
          <w:rFonts w:ascii="Times New Roman" w:hAnsi="Times New Roman" w:cs="Times New Roman"/>
          <w:color w:val="auto"/>
          <w:sz w:val="24"/>
          <w:szCs w:val="24"/>
        </w:rPr>
        <w:t>Rynek pracy</w:t>
      </w:r>
      <w:bookmarkEnd w:id="9"/>
    </w:p>
    <w:p w:rsidR="00E224D2" w:rsidRPr="00E224D2" w:rsidRDefault="006272DC" w:rsidP="00E224D2">
      <w:pPr>
        <w:pStyle w:val="wysunicie-obszaru-tekstu1"/>
        <w:spacing w:before="120" w:beforeAutospacing="0" w:line="360" w:lineRule="auto"/>
        <w:ind w:left="0" w:firstLine="567"/>
        <w:jc w:val="both"/>
        <w:rPr>
          <w:rFonts w:ascii="Times New Roman" w:hAnsi="Times New Roman"/>
          <w:bCs/>
          <w:color w:val="auto"/>
          <w:sz w:val="24"/>
          <w:szCs w:val="24"/>
        </w:rPr>
      </w:pPr>
      <w:r w:rsidRPr="00F54E2E">
        <w:rPr>
          <w:rFonts w:ascii="Times New Roman" w:hAnsi="Times New Roman"/>
          <w:bCs/>
          <w:color w:val="auto"/>
          <w:sz w:val="24"/>
          <w:szCs w:val="24"/>
        </w:rPr>
        <w:t>Struktura rynku pracy w gminie Brody wed</w:t>
      </w:r>
      <w:r w:rsidR="00F54E2E" w:rsidRPr="00F54E2E">
        <w:rPr>
          <w:rFonts w:ascii="Times New Roman" w:hAnsi="Times New Roman"/>
          <w:bCs/>
          <w:color w:val="auto"/>
          <w:sz w:val="24"/>
          <w:szCs w:val="24"/>
        </w:rPr>
        <w:t>ług stanu na koniec grudnia 2016</w:t>
      </w:r>
      <w:r w:rsidRPr="00F54E2E">
        <w:rPr>
          <w:rFonts w:ascii="Times New Roman" w:hAnsi="Times New Roman"/>
          <w:bCs/>
          <w:color w:val="auto"/>
          <w:sz w:val="24"/>
          <w:szCs w:val="24"/>
        </w:rPr>
        <w:t xml:space="preserve"> r. przedstawiała się następująco: </w:t>
      </w:r>
    </w:p>
    <w:p w:rsidR="00A814B4" w:rsidRPr="00636437" w:rsidRDefault="00E224D2" w:rsidP="00A814B4">
      <w:pPr>
        <w:pStyle w:val="wysunicie-obszaru-tekstu1"/>
        <w:spacing w:before="120" w:beforeAutospacing="0" w:line="360" w:lineRule="auto"/>
        <w:ind w:left="0"/>
        <w:jc w:val="both"/>
        <w:rPr>
          <w:rFonts w:ascii="Times New Roman" w:hAnsi="Times New Roman"/>
          <w:b/>
          <w:bCs/>
          <w:color w:val="auto"/>
          <w:sz w:val="22"/>
          <w:szCs w:val="22"/>
        </w:rPr>
      </w:pPr>
      <w:r>
        <w:rPr>
          <w:rFonts w:ascii="Times New Roman" w:hAnsi="Times New Roman"/>
          <w:b/>
          <w:bCs/>
          <w:color w:val="auto"/>
          <w:sz w:val="22"/>
          <w:szCs w:val="22"/>
        </w:rPr>
        <w:t>Tabela 7.</w:t>
      </w:r>
      <w:r w:rsidR="00A814B4" w:rsidRPr="00636437">
        <w:rPr>
          <w:rFonts w:ascii="Times New Roman" w:hAnsi="Times New Roman"/>
          <w:b/>
          <w:bCs/>
          <w:color w:val="auto"/>
          <w:sz w:val="22"/>
          <w:szCs w:val="22"/>
        </w:rPr>
        <w:t xml:space="preserve">  Struktura bezrobotnych na koniec roku 2016</w:t>
      </w:r>
    </w:p>
    <w:p w:rsidR="00636437" w:rsidRDefault="00A814B4" w:rsidP="006272DC">
      <w:pPr>
        <w:pStyle w:val="wysunicie-obszaru-tekstu1"/>
        <w:spacing w:before="120" w:beforeAutospacing="0" w:line="360" w:lineRule="auto"/>
        <w:ind w:left="0" w:firstLine="567"/>
        <w:jc w:val="both"/>
        <w:rPr>
          <w:rFonts w:ascii="Times New Roman" w:hAnsi="Times New Roman"/>
          <w:bCs/>
          <w:color w:val="auto"/>
          <w:sz w:val="24"/>
          <w:szCs w:val="24"/>
        </w:rPr>
      </w:pPr>
      <w:r>
        <w:rPr>
          <w:rFonts w:ascii="Times New Roman" w:hAnsi="Times New Roman"/>
          <w:bCs/>
          <w:noProof/>
          <w:color w:val="auto"/>
          <w:sz w:val="24"/>
          <w:szCs w:val="24"/>
        </w:rPr>
        <w:drawing>
          <wp:anchor distT="0" distB="0" distL="114300" distR="114300" simplePos="0" relativeHeight="251678720" behindDoc="1" locked="0" layoutInCell="1" allowOverlap="1">
            <wp:simplePos x="0" y="0"/>
            <wp:positionH relativeFrom="column">
              <wp:posOffset>-113665</wp:posOffset>
            </wp:positionH>
            <wp:positionV relativeFrom="paragraph">
              <wp:posOffset>24130</wp:posOffset>
            </wp:positionV>
            <wp:extent cx="5568950" cy="1692910"/>
            <wp:effectExtent l="19050" t="0" r="0" b="0"/>
            <wp:wrapTight wrapText="bothSides">
              <wp:wrapPolygon edited="0">
                <wp:start x="-74" y="0"/>
                <wp:lineTo x="-74" y="21389"/>
                <wp:lineTo x="21575" y="21389"/>
                <wp:lineTo x="21575" y="0"/>
                <wp:lineTo x="-74" y="0"/>
              </wp:wrapPolygon>
            </wp:wrapTight>
            <wp:docPr id="5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l="16515" t="32068" r="17758" b="32404"/>
                    <a:stretch>
                      <a:fillRect/>
                    </a:stretch>
                  </pic:blipFill>
                  <pic:spPr bwMode="auto">
                    <a:xfrm>
                      <a:off x="0" y="0"/>
                      <a:ext cx="5568950" cy="1692910"/>
                    </a:xfrm>
                    <a:prstGeom prst="rect">
                      <a:avLst/>
                    </a:prstGeom>
                    <a:noFill/>
                    <a:ln w="9525">
                      <a:noFill/>
                      <a:miter lim="800000"/>
                      <a:headEnd/>
                      <a:tailEnd/>
                    </a:ln>
                  </pic:spPr>
                </pic:pic>
              </a:graphicData>
            </a:graphic>
          </wp:anchor>
        </w:drawing>
      </w:r>
    </w:p>
    <w:p w:rsidR="00F54E2E" w:rsidRPr="00F54E2E" w:rsidRDefault="00F54E2E" w:rsidP="00A814B4">
      <w:pPr>
        <w:pStyle w:val="wysunicie-obszaru-tekstu1"/>
        <w:spacing w:before="120" w:beforeAutospacing="0" w:line="360" w:lineRule="auto"/>
        <w:ind w:left="0"/>
        <w:rPr>
          <w:rFonts w:ascii="Times New Roman" w:hAnsi="Times New Roman"/>
          <w:color w:val="auto"/>
          <w:sz w:val="24"/>
          <w:szCs w:val="24"/>
        </w:rPr>
      </w:pPr>
    </w:p>
    <w:p w:rsidR="00636437" w:rsidRDefault="00636437" w:rsidP="006272DC">
      <w:pPr>
        <w:autoSpaceDE w:val="0"/>
        <w:autoSpaceDN w:val="0"/>
        <w:adjustRightInd w:val="0"/>
        <w:spacing w:line="360" w:lineRule="auto"/>
        <w:ind w:firstLine="425"/>
        <w:rPr>
          <w:rFonts w:eastAsiaTheme="minorHAnsi"/>
          <w:bCs/>
          <w:lang w:eastAsia="en-US"/>
        </w:rPr>
      </w:pPr>
    </w:p>
    <w:p w:rsidR="00A814B4" w:rsidRDefault="00A814B4" w:rsidP="006272DC">
      <w:pPr>
        <w:autoSpaceDE w:val="0"/>
        <w:autoSpaceDN w:val="0"/>
        <w:adjustRightInd w:val="0"/>
        <w:spacing w:line="360" w:lineRule="auto"/>
        <w:ind w:firstLine="425"/>
        <w:rPr>
          <w:rFonts w:eastAsiaTheme="minorHAnsi"/>
          <w:bCs/>
          <w:lang w:eastAsia="en-US"/>
        </w:rPr>
      </w:pPr>
    </w:p>
    <w:p w:rsidR="00A814B4" w:rsidRDefault="00A814B4" w:rsidP="006272DC">
      <w:pPr>
        <w:autoSpaceDE w:val="0"/>
        <w:autoSpaceDN w:val="0"/>
        <w:adjustRightInd w:val="0"/>
        <w:spacing w:line="360" w:lineRule="auto"/>
        <w:ind w:firstLine="425"/>
        <w:rPr>
          <w:rFonts w:eastAsiaTheme="minorHAnsi"/>
          <w:bCs/>
          <w:lang w:eastAsia="en-US"/>
        </w:rPr>
      </w:pPr>
    </w:p>
    <w:p w:rsidR="00A814B4" w:rsidRDefault="00A814B4" w:rsidP="006272DC">
      <w:pPr>
        <w:autoSpaceDE w:val="0"/>
        <w:autoSpaceDN w:val="0"/>
        <w:adjustRightInd w:val="0"/>
        <w:spacing w:line="360" w:lineRule="auto"/>
        <w:ind w:firstLine="425"/>
        <w:rPr>
          <w:rFonts w:eastAsiaTheme="minorHAnsi"/>
          <w:bCs/>
          <w:lang w:eastAsia="en-US"/>
        </w:rPr>
      </w:pPr>
    </w:p>
    <w:p w:rsidR="00A814B4" w:rsidRDefault="00E224D2" w:rsidP="006272DC">
      <w:pPr>
        <w:autoSpaceDE w:val="0"/>
        <w:autoSpaceDN w:val="0"/>
        <w:adjustRightInd w:val="0"/>
        <w:spacing w:line="360" w:lineRule="auto"/>
        <w:ind w:firstLine="425"/>
        <w:rPr>
          <w:rFonts w:eastAsiaTheme="minorHAnsi"/>
          <w:bCs/>
          <w:lang w:eastAsia="en-US"/>
        </w:rPr>
      </w:pPr>
      <w:r>
        <w:rPr>
          <w:rFonts w:eastAsiaTheme="minorHAnsi"/>
          <w:bCs/>
          <w:noProof/>
        </w:rPr>
        <w:drawing>
          <wp:anchor distT="0" distB="0" distL="114300" distR="114300" simplePos="0" relativeHeight="251679744" behindDoc="1" locked="0" layoutInCell="1" allowOverlap="1">
            <wp:simplePos x="0" y="0"/>
            <wp:positionH relativeFrom="column">
              <wp:posOffset>-113665</wp:posOffset>
            </wp:positionH>
            <wp:positionV relativeFrom="paragraph">
              <wp:posOffset>43815</wp:posOffset>
            </wp:positionV>
            <wp:extent cx="5568950" cy="3510280"/>
            <wp:effectExtent l="19050" t="0" r="0" b="0"/>
            <wp:wrapTight wrapText="bothSides">
              <wp:wrapPolygon edited="0">
                <wp:start x="-74" y="0"/>
                <wp:lineTo x="-74" y="21452"/>
                <wp:lineTo x="21575" y="21452"/>
                <wp:lineTo x="21575" y="0"/>
                <wp:lineTo x="-74" y="0"/>
              </wp:wrapPolygon>
            </wp:wrapTight>
            <wp:docPr id="53"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l="16130" t="17422" r="16852" b="7665"/>
                    <a:stretch>
                      <a:fillRect/>
                    </a:stretch>
                  </pic:blipFill>
                  <pic:spPr bwMode="auto">
                    <a:xfrm>
                      <a:off x="0" y="0"/>
                      <a:ext cx="5568950" cy="3510280"/>
                    </a:xfrm>
                    <a:prstGeom prst="rect">
                      <a:avLst/>
                    </a:prstGeom>
                    <a:noFill/>
                    <a:ln w="9525">
                      <a:noFill/>
                      <a:miter lim="800000"/>
                      <a:headEnd/>
                      <a:tailEnd/>
                    </a:ln>
                  </pic:spPr>
                </pic:pic>
              </a:graphicData>
            </a:graphic>
          </wp:anchor>
        </w:drawing>
      </w:r>
    </w:p>
    <w:p w:rsidR="00636437" w:rsidRPr="002668CD" w:rsidRDefault="00A814B4" w:rsidP="002668CD">
      <w:pPr>
        <w:autoSpaceDE w:val="0"/>
        <w:autoSpaceDN w:val="0"/>
        <w:adjustRightInd w:val="0"/>
        <w:spacing w:line="360" w:lineRule="auto"/>
        <w:rPr>
          <w:rFonts w:eastAsiaTheme="minorHAnsi"/>
          <w:bCs/>
          <w:sz w:val="20"/>
          <w:szCs w:val="20"/>
          <w:lang w:eastAsia="en-US"/>
        </w:rPr>
      </w:pPr>
      <w:r w:rsidRPr="00636437">
        <w:rPr>
          <w:rFonts w:eastAsiaTheme="minorHAnsi"/>
          <w:bCs/>
          <w:sz w:val="20"/>
          <w:szCs w:val="20"/>
          <w:lang w:eastAsia="en-US"/>
        </w:rPr>
        <w:t>Źródło:http://starachowice.praca.gov.pl/documents/2326445/2863355/Statystyka%20dla%20gminy%20Brody%20-%20grudzie%C5%84%202016%20r./f68bf31e-979f-4874-8ed3-15371bbbb6f1?t=1484642532821</w:t>
      </w:r>
    </w:p>
    <w:p w:rsidR="00362054" w:rsidRDefault="00362054" w:rsidP="00B36B0F">
      <w:pPr>
        <w:pStyle w:val="Nagwek2"/>
        <w:numPr>
          <w:ilvl w:val="1"/>
          <w:numId w:val="8"/>
        </w:numPr>
        <w:spacing w:line="360" w:lineRule="auto"/>
        <w:jc w:val="both"/>
        <w:rPr>
          <w:rFonts w:ascii="Times New Roman" w:hAnsi="Times New Roman" w:cs="Times New Roman"/>
          <w:color w:val="auto"/>
          <w:sz w:val="24"/>
          <w:szCs w:val="24"/>
        </w:rPr>
      </w:pPr>
      <w:bookmarkStart w:id="10" w:name="_Toc487107749"/>
      <w:r w:rsidRPr="006272DC">
        <w:rPr>
          <w:rFonts w:ascii="Times New Roman" w:hAnsi="Times New Roman" w:cs="Times New Roman"/>
          <w:color w:val="auto"/>
          <w:sz w:val="24"/>
          <w:szCs w:val="24"/>
        </w:rPr>
        <w:lastRenderedPageBreak/>
        <w:t>Struktura użytkowania terenu</w:t>
      </w:r>
      <w:bookmarkEnd w:id="10"/>
    </w:p>
    <w:p w:rsidR="00E966F0" w:rsidRDefault="00E966F0" w:rsidP="001C497A">
      <w:pPr>
        <w:pStyle w:val="Tekstpodstawowy2"/>
        <w:spacing w:line="360" w:lineRule="auto"/>
        <w:jc w:val="both"/>
        <w:rPr>
          <w:shd w:val="clear" w:color="auto" w:fill="FFFF00"/>
        </w:rPr>
      </w:pPr>
    </w:p>
    <w:p w:rsidR="001C497A" w:rsidRPr="001C497A" w:rsidRDefault="001C497A" w:rsidP="001C497A">
      <w:pPr>
        <w:pStyle w:val="Tekstpodstawowy2"/>
        <w:spacing w:line="360" w:lineRule="auto"/>
        <w:jc w:val="both"/>
        <w:rPr>
          <w:bCs/>
          <w:iCs/>
        </w:rPr>
      </w:pPr>
      <w:r>
        <w:rPr>
          <w:bCs/>
          <w:iCs/>
        </w:rPr>
        <w:t xml:space="preserve">Gminę Brody charakteryzuje jeden z najniższych wskaźników ilustrujących wielkość gospodarstwa rolnego- średnio jego powierzchnia wynosi 1,1-3,0 ha. Dominuje sektor indywidualny, stanowiący 97% dzielności rolniczej. Na terenie gminy uprawiane są głównie zboża z przeznaczeniem na własne potrzeby gospodarstw. W strukturze zasiewów dominują pszenżyto, żyto, owies, w dalszej kolejności są ziemniaki. Najmniej wysiewa się pszenicy, jęczmienia i mieszanek zbożowych oraz roślin motylkowych co wynika z małej ilości gleb dobrych. Najefektywniej przebiega uprawa ziemniaków- 210 </w:t>
      </w:r>
      <w:proofErr w:type="spellStart"/>
      <w:r>
        <w:rPr>
          <w:bCs/>
          <w:iCs/>
        </w:rPr>
        <w:t>dt</w:t>
      </w:r>
      <w:proofErr w:type="spellEnd"/>
      <w:r>
        <w:rPr>
          <w:bCs/>
          <w:iCs/>
        </w:rPr>
        <w:t xml:space="preserve">/ha. Występuje duże zróżnicowanie plonów zbóż, na glebach o wyższej klasie bonitacyjnej średni plon wynosi 30 </w:t>
      </w:r>
      <w:proofErr w:type="spellStart"/>
      <w:r>
        <w:rPr>
          <w:bCs/>
          <w:iCs/>
        </w:rPr>
        <w:t>dt</w:t>
      </w:r>
      <w:proofErr w:type="spellEnd"/>
      <w:r>
        <w:rPr>
          <w:bCs/>
          <w:iCs/>
        </w:rPr>
        <w:t>/ha, natomiast na gleba</w:t>
      </w:r>
      <w:r w:rsidR="00E966F0">
        <w:rPr>
          <w:bCs/>
          <w:iCs/>
        </w:rPr>
        <w:t>ch o niskiej klasie bonitacyjnej</w:t>
      </w:r>
      <w:r>
        <w:rPr>
          <w:bCs/>
          <w:iCs/>
        </w:rPr>
        <w:t xml:space="preserve"> maksymalny plon </w:t>
      </w:r>
      <w:r w:rsidR="00E966F0">
        <w:rPr>
          <w:bCs/>
          <w:iCs/>
        </w:rPr>
        <w:t xml:space="preserve">wynosi 22 </w:t>
      </w:r>
      <w:proofErr w:type="spellStart"/>
      <w:r w:rsidR="00E966F0">
        <w:rPr>
          <w:bCs/>
          <w:iCs/>
        </w:rPr>
        <w:t>dt</w:t>
      </w:r>
      <w:proofErr w:type="spellEnd"/>
      <w:r w:rsidR="00E966F0">
        <w:rPr>
          <w:bCs/>
          <w:iCs/>
        </w:rPr>
        <w:t>/ha. Szacunkowy procent gruntów użytkowanych rolniczo wynosi ok. 23%.</w:t>
      </w:r>
    </w:p>
    <w:p w:rsidR="00EB33DA" w:rsidRPr="00716B3A" w:rsidRDefault="00E224D2" w:rsidP="00716B3A">
      <w:pPr>
        <w:pStyle w:val="Tekstpodstawowy2"/>
        <w:spacing w:line="360" w:lineRule="auto"/>
        <w:ind w:left="420"/>
        <w:jc w:val="both"/>
        <w:rPr>
          <w:sz w:val="22"/>
          <w:szCs w:val="22"/>
        </w:rPr>
      </w:pPr>
      <w:r>
        <w:rPr>
          <w:b/>
          <w:bCs/>
          <w:iCs/>
          <w:sz w:val="22"/>
          <w:szCs w:val="22"/>
        </w:rPr>
        <w:t xml:space="preserve">Tabela 8. </w:t>
      </w:r>
      <w:r w:rsidR="00641E01" w:rsidRPr="00716B3A">
        <w:rPr>
          <w:b/>
          <w:bCs/>
          <w:iCs/>
          <w:sz w:val="22"/>
          <w:szCs w:val="22"/>
        </w:rPr>
        <w:t>Struktura użytkowania grun</w:t>
      </w:r>
      <w:r w:rsidR="00716B3A" w:rsidRPr="00716B3A">
        <w:rPr>
          <w:b/>
          <w:bCs/>
          <w:iCs/>
          <w:sz w:val="22"/>
          <w:szCs w:val="22"/>
        </w:rPr>
        <w:t>tów w gminie Brody</w:t>
      </w:r>
    </w:p>
    <w:tbl>
      <w:tblPr>
        <w:tblStyle w:val="Jasnasiatkaakcent3"/>
        <w:tblW w:w="0" w:type="auto"/>
        <w:tblLook w:val="04A0"/>
      </w:tblPr>
      <w:tblGrid>
        <w:gridCol w:w="4606"/>
        <w:gridCol w:w="4606"/>
      </w:tblGrid>
      <w:tr w:rsidR="001C497A" w:rsidTr="001C497A">
        <w:trPr>
          <w:cnfStyle w:val="100000000000"/>
          <w:trHeight w:val="707"/>
        </w:trPr>
        <w:tc>
          <w:tcPr>
            <w:cnfStyle w:val="001000000000"/>
            <w:tcW w:w="9212" w:type="dxa"/>
            <w:gridSpan w:val="2"/>
            <w:vAlign w:val="center"/>
          </w:tcPr>
          <w:p w:rsidR="001C497A" w:rsidRPr="003C5655" w:rsidRDefault="001C497A" w:rsidP="001C497A">
            <w:pPr>
              <w:jc w:val="center"/>
              <w:rPr>
                <w:b w:val="0"/>
                <w:sz w:val="24"/>
                <w:szCs w:val="24"/>
              </w:rPr>
            </w:pPr>
            <w:r w:rsidRPr="003C5655">
              <w:rPr>
                <w:sz w:val="24"/>
                <w:szCs w:val="24"/>
              </w:rPr>
              <w:t>ZESTAWIENIE GRUNTÓW</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r w:rsidRPr="00DF1959">
              <w:t>B- tereny mieszkaniowe</w:t>
            </w:r>
          </w:p>
        </w:tc>
        <w:tc>
          <w:tcPr>
            <w:tcW w:w="4606" w:type="dxa"/>
          </w:tcPr>
          <w:p w:rsidR="001C497A" w:rsidRPr="00DF1959" w:rsidRDefault="001C497A" w:rsidP="001C497A">
            <w:pPr>
              <w:jc w:val="center"/>
              <w:cnfStyle w:val="000000100000"/>
            </w:pPr>
            <w:r w:rsidRPr="00DF1959">
              <w:t>137.0206</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r w:rsidRPr="00DF1959">
              <w:t>Ba- tereny przemysłowe</w:t>
            </w:r>
          </w:p>
        </w:tc>
        <w:tc>
          <w:tcPr>
            <w:tcW w:w="4606" w:type="dxa"/>
          </w:tcPr>
          <w:p w:rsidR="001C497A" w:rsidRPr="00DF1959" w:rsidRDefault="001C497A" w:rsidP="001C497A">
            <w:pPr>
              <w:jc w:val="center"/>
              <w:cnfStyle w:val="000000010000"/>
            </w:pPr>
            <w:r w:rsidRPr="00DF1959">
              <w:t>24.4100</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r w:rsidRPr="00DF1959">
              <w:t>Bi- inne tereny zabudowane</w:t>
            </w:r>
          </w:p>
        </w:tc>
        <w:tc>
          <w:tcPr>
            <w:tcW w:w="4606" w:type="dxa"/>
          </w:tcPr>
          <w:p w:rsidR="001C497A" w:rsidRPr="00DF1959" w:rsidRDefault="001C497A" w:rsidP="001C497A">
            <w:pPr>
              <w:jc w:val="center"/>
              <w:cnfStyle w:val="000000100000"/>
            </w:pPr>
            <w:r w:rsidRPr="00DF1959">
              <w:t>34.5487</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r w:rsidRPr="00DF1959">
              <w:t>Bp- tereny przeznaczone pod zabudowę</w:t>
            </w:r>
          </w:p>
        </w:tc>
        <w:tc>
          <w:tcPr>
            <w:tcW w:w="4606" w:type="dxa"/>
          </w:tcPr>
          <w:p w:rsidR="001C497A" w:rsidRPr="00DF1959" w:rsidRDefault="001C497A" w:rsidP="001C497A">
            <w:pPr>
              <w:jc w:val="center"/>
              <w:cnfStyle w:val="000000010000"/>
            </w:pPr>
            <w:r w:rsidRPr="00DF1959">
              <w:t>1.9231</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proofErr w:type="spellStart"/>
            <w:r w:rsidRPr="00DF1959">
              <w:t>Bz</w:t>
            </w:r>
            <w:proofErr w:type="spellEnd"/>
            <w:r w:rsidRPr="00DF1959">
              <w:t>- tereny rekreacyjno-wypoczynkowe</w:t>
            </w:r>
          </w:p>
        </w:tc>
        <w:tc>
          <w:tcPr>
            <w:tcW w:w="4606" w:type="dxa"/>
          </w:tcPr>
          <w:p w:rsidR="001C497A" w:rsidRPr="00DF1959" w:rsidRDefault="001C497A" w:rsidP="001C497A">
            <w:pPr>
              <w:jc w:val="center"/>
              <w:cnfStyle w:val="000000100000"/>
            </w:pPr>
            <w:r w:rsidRPr="00DF1959">
              <w:t>5.7999</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r w:rsidRPr="00DF1959">
              <w:t>Dr- drogi</w:t>
            </w:r>
          </w:p>
        </w:tc>
        <w:tc>
          <w:tcPr>
            <w:tcW w:w="4606" w:type="dxa"/>
          </w:tcPr>
          <w:p w:rsidR="001C497A" w:rsidRPr="00DF1959" w:rsidRDefault="001C497A" w:rsidP="001C497A">
            <w:pPr>
              <w:jc w:val="center"/>
              <w:cnfStyle w:val="000000010000"/>
            </w:pPr>
            <w:r w:rsidRPr="00DF1959">
              <w:t>186.8696</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r w:rsidRPr="00DF1959">
              <w:t>K- użytki kopalne</w:t>
            </w:r>
          </w:p>
        </w:tc>
        <w:tc>
          <w:tcPr>
            <w:tcW w:w="4606" w:type="dxa"/>
          </w:tcPr>
          <w:p w:rsidR="001C497A" w:rsidRPr="00DF1959" w:rsidRDefault="001C497A" w:rsidP="001C497A">
            <w:pPr>
              <w:jc w:val="center"/>
              <w:cnfStyle w:val="000000100000"/>
            </w:pPr>
            <w:r w:rsidRPr="00DF1959">
              <w:t>10.4748</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proofErr w:type="spellStart"/>
            <w:r w:rsidRPr="00DF1959">
              <w:t>Ls</w:t>
            </w:r>
            <w:proofErr w:type="spellEnd"/>
            <w:r w:rsidRPr="00DF1959">
              <w:t>- lasy</w:t>
            </w:r>
          </w:p>
        </w:tc>
        <w:tc>
          <w:tcPr>
            <w:tcW w:w="4606" w:type="dxa"/>
          </w:tcPr>
          <w:p w:rsidR="001C497A" w:rsidRPr="00DF1959" w:rsidRDefault="001C497A" w:rsidP="001C497A">
            <w:pPr>
              <w:jc w:val="center"/>
              <w:cnfStyle w:val="000000010000"/>
            </w:pPr>
            <w:r w:rsidRPr="00DF1959">
              <w:t>11320.7397</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proofErr w:type="spellStart"/>
            <w:r w:rsidRPr="00DF1959">
              <w:t>Lz</w:t>
            </w:r>
            <w:proofErr w:type="spellEnd"/>
            <w:r w:rsidRPr="00DF1959">
              <w:t>- grunty zadrzewione i zakrzewione</w:t>
            </w:r>
          </w:p>
        </w:tc>
        <w:tc>
          <w:tcPr>
            <w:tcW w:w="4606" w:type="dxa"/>
          </w:tcPr>
          <w:p w:rsidR="001C497A" w:rsidRPr="00DF1959" w:rsidRDefault="001C497A" w:rsidP="001C497A">
            <w:pPr>
              <w:jc w:val="center"/>
              <w:cnfStyle w:val="000000100000"/>
            </w:pPr>
            <w:r w:rsidRPr="00DF1959">
              <w:t>0.2007</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r w:rsidRPr="00DF1959">
              <w:t>N- nieużytki</w:t>
            </w:r>
          </w:p>
        </w:tc>
        <w:tc>
          <w:tcPr>
            <w:tcW w:w="4606" w:type="dxa"/>
          </w:tcPr>
          <w:p w:rsidR="001C497A" w:rsidRPr="00DF1959" w:rsidRDefault="001C497A" w:rsidP="001C497A">
            <w:pPr>
              <w:jc w:val="center"/>
              <w:cnfStyle w:val="000000010000"/>
            </w:pPr>
            <w:r w:rsidRPr="00DF1959">
              <w:t>46.6295</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r w:rsidRPr="00DF1959">
              <w:t>Ti- inne tereny komunikacyjne</w:t>
            </w:r>
          </w:p>
        </w:tc>
        <w:tc>
          <w:tcPr>
            <w:tcW w:w="4606" w:type="dxa"/>
          </w:tcPr>
          <w:p w:rsidR="001C497A" w:rsidRPr="00DF1959" w:rsidRDefault="001C497A" w:rsidP="001C497A">
            <w:pPr>
              <w:jc w:val="center"/>
              <w:cnfStyle w:val="000000100000"/>
            </w:pPr>
            <w:r w:rsidRPr="00DF1959">
              <w:t>19.6128</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proofErr w:type="spellStart"/>
            <w:r w:rsidRPr="00DF1959">
              <w:t>Tk</w:t>
            </w:r>
            <w:proofErr w:type="spellEnd"/>
            <w:r w:rsidRPr="00DF1959">
              <w:t>- tereny kolejowe</w:t>
            </w:r>
          </w:p>
        </w:tc>
        <w:tc>
          <w:tcPr>
            <w:tcW w:w="4606" w:type="dxa"/>
          </w:tcPr>
          <w:p w:rsidR="001C497A" w:rsidRPr="00DF1959" w:rsidRDefault="001C497A" w:rsidP="001C497A">
            <w:pPr>
              <w:jc w:val="center"/>
              <w:cnfStyle w:val="000000010000"/>
            </w:pPr>
            <w:r w:rsidRPr="00DF1959">
              <w:t>93.9533</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proofErr w:type="spellStart"/>
            <w:r w:rsidRPr="00DF1959">
              <w:t>Tp</w:t>
            </w:r>
            <w:proofErr w:type="spellEnd"/>
            <w:r w:rsidRPr="00DF1959">
              <w:t>- grunty przeznaczone pod zabudowę dróg lub linii kolejowych</w:t>
            </w:r>
          </w:p>
        </w:tc>
        <w:tc>
          <w:tcPr>
            <w:tcW w:w="4606" w:type="dxa"/>
          </w:tcPr>
          <w:p w:rsidR="001C497A" w:rsidRPr="00DF1959" w:rsidRDefault="001C497A" w:rsidP="001C497A">
            <w:pPr>
              <w:jc w:val="center"/>
              <w:cnfStyle w:val="000000100000"/>
            </w:pPr>
            <w:r w:rsidRPr="00DF1959">
              <w:t>1.3201</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r w:rsidRPr="00DF1959">
              <w:t>W- wody</w:t>
            </w:r>
          </w:p>
        </w:tc>
        <w:tc>
          <w:tcPr>
            <w:tcW w:w="4606" w:type="dxa"/>
          </w:tcPr>
          <w:p w:rsidR="001C497A" w:rsidRPr="00DF1959" w:rsidRDefault="001C497A" w:rsidP="001C497A">
            <w:pPr>
              <w:jc w:val="center"/>
              <w:cnfStyle w:val="000000010000"/>
            </w:pPr>
            <w:r w:rsidRPr="00DF1959">
              <w:t>10.5464</w:t>
            </w:r>
          </w:p>
        </w:tc>
      </w:tr>
      <w:tr w:rsidR="001C497A" w:rsidRPr="00DF1959" w:rsidTr="001C497A">
        <w:trPr>
          <w:cnfStyle w:val="000000100000"/>
        </w:trPr>
        <w:tc>
          <w:tcPr>
            <w:cnfStyle w:val="001000000000"/>
            <w:tcW w:w="4606" w:type="dxa"/>
          </w:tcPr>
          <w:p w:rsidR="001C497A" w:rsidRPr="00DF1959" w:rsidRDefault="001C497A" w:rsidP="001C497A">
            <w:pPr>
              <w:jc w:val="center"/>
              <w:rPr>
                <w:b w:val="0"/>
              </w:rPr>
            </w:pPr>
            <w:proofErr w:type="spellStart"/>
            <w:r w:rsidRPr="00DF1959">
              <w:t>Wp</w:t>
            </w:r>
            <w:proofErr w:type="spellEnd"/>
            <w:r w:rsidRPr="00DF1959">
              <w:t>- grunty pod wodami powierzchniowymi płynącymi</w:t>
            </w:r>
          </w:p>
        </w:tc>
        <w:tc>
          <w:tcPr>
            <w:tcW w:w="4606" w:type="dxa"/>
          </w:tcPr>
          <w:p w:rsidR="001C497A" w:rsidRPr="00DF1959" w:rsidRDefault="001C497A" w:rsidP="001C497A">
            <w:pPr>
              <w:jc w:val="center"/>
              <w:cnfStyle w:val="000000100000"/>
            </w:pPr>
            <w:r w:rsidRPr="00DF1959">
              <w:t>257.1923</w:t>
            </w:r>
          </w:p>
        </w:tc>
      </w:tr>
      <w:tr w:rsidR="001C497A" w:rsidRPr="00DF1959" w:rsidTr="001C497A">
        <w:trPr>
          <w:cnfStyle w:val="000000010000"/>
        </w:trPr>
        <w:tc>
          <w:tcPr>
            <w:cnfStyle w:val="001000000000"/>
            <w:tcW w:w="4606" w:type="dxa"/>
          </w:tcPr>
          <w:p w:rsidR="001C497A" w:rsidRPr="00DF1959" w:rsidRDefault="001C497A" w:rsidP="001C497A">
            <w:pPr>
              <w:jc w:val="center"/>
              <w:rPr>
                <w:b w:val="0"/>
              </w:rPr>
            </w:pPr>
            <w:proofErr w:type="spellStart"/>
            <w:r w:rsidRPr="00DF1959">
              <w:t>Ws</w:t>
            </w:r>
            <w:proofErr w:type="spellEnd"/>
            <w:r w:rsidRPr="00DF1959">
              <w:t>- grunty pod wodami powierzchniowymi stojącymi</w:t>
            </w:r>
          </w:p>
        </w:tc>
        <w:tc>
          <w:tcPr>
            <w:tcW w:w="4606" w:type="dxa"/>
          </w:tcPr>
          <w:p w:rsidR="001C497A" w:rsidRPr="00DF1959" w:rsidRDefault="001C497A" w:rsidP="001C497A">
            <w:pPr>
              <w:jc w:val="center"/>
              <w:cnfStyle w:val="000000010000"/>
            </w:pPr>
            <w:r w:rsidRPr="00DF1959">
              <w:t>0.5400</w:t>
            </w:r>
          </w:p>
        </w:tc>
      </w:tr>
    </w:tbl>
    <w:tbl>
      <w:tblPr>
        <w:tblStyle w:val="Jasnasiatkaakcent31"/>
        <w:tblW w:w="0" w:type="auto"/>
        <w:tblLook w:val="04A0"/>
      </w:tblPr>
      <w:tblGrid>
        <w:gridCol w:w="1526"/>
        <w:gridCol w:w="3080"/>
        <w:gridCol w:w="2303"/>
        <w:gridCol w:w="2303"/>
      </w:tblGrid>
      <w:tr w:rsidR="001C497A" w:rsidRPr="00DF1959" w:rsidTr="001C497A">
        <w:trPr>
          <w:cnfStyle w:val="100000000000"/>
          <w:trHeight w:val="687"/>
        </w:trPr>
        <w:tc>
          <w:tcPr>
            <w:cnfStyle w:val="001000000000"/>
            <w:tcW w:w="9212" w:type="dxa"/>
            <w:gridSpan w:val="4"/>
            <w:vAlign w:val="center"/>
          </w:tcPr>
          <w:p w:rsidR="001C497A" w:rsidRPr="00DF1959" w:rsidRDefault="001C497A" w:rsidP="001C497A">
            <w:pPr>
              <w:jc w:val="center"/>
            </w:pPr>
            <w:r w:rsidRPr="00DF1959">
              <w:t>ZESTAWIENIE GRUNTÓW</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
        </w:tc>
        <w:tc>
          <w:tcPr>
            <w:tcW w:w="3080" w:type="dxa"/>
            <w:vAlign w:val="center"/>
          </w:tcPr>
          <w:p w:rsidR="001C497A" w:rsidRPr="00DF1959" w:rsidRDefault="001C497A" w:rsidP="001C497A">
            <w:pPr>
              <w:jc w:val="center"/>
              <w:cnfStyle w:val="000000100000"/>
              <w:rPr>
                <w:b/>
              </w:rPr>
            </w:pPr>
            <w:r w:rsidRPr="00DF1959">
              <w:rPr>
                <w:b/>
              </w:rPr>
              <w:t>Rodzaj zagospodarowania</w:t>
            </w:r>
          </w:p>
        </w:tc>
        <w:tc>
          <w:tcPr>
            <w:tcW w:w="2303" w:type="dxa"/>
            <w:vAlign w:val="center"/>
          </w:tcPr>
          <w:p w:rsidR="001C497A" w:rsidRPr="00DF1959" w:rsidRDefault="001C497A" w:rsidP="001C497A">
            <w:pPr>
              <w:jc w:val="center"/>
              <w:cnfStyle w:val="000000100000"/>
              <w:rPr>
                <w:b/>
              </w:rPr>
            </w:pPr>
            <w:r w:rsidRPr="00DF1959">
              <w:rPr>
                <w:b/>
              </w:rPr>
              <w:t>Klasa</w:t>
            </w:r>
          </w:p>
        </w:tc>
        <w:tc>
          <w:tcPr>
            <w:tcW w:w="2303" w:type="dxa"/>
            <w:vAlign w:val="center"/>
          </w:tcPr>
          <w:p w:rsidR="001C497A" w:rsidRPr="00DF1959" w:rsidRDefault="001C497A" w:rsidP="001C497A">
            <w:pPr>
              <w:jc w:val="center"/>
              <w:cnfStyle w:val="000000100000"/>
              <w:rPr>
                <w:b/>
              </w:rPr>
            </w:pPr>
            <w:r w:rsidRPr="00DF1959">
              <w:rPr>
                <w:b/>
              </w:rPr>
              <w:t>Powierzchnia</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B</w:t>
            </w:r>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0.1100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Lasy</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0.2178</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0.2117</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Ls</w:t>
            </w:r>
            <w:proofErr w:type="spellEnd"/>
          </w:p>
        </w:tc>
        <w:tc>
          <w:tcPr>
            <w:tcW w:w="3080" w:type="dxa"/>
            <w:vAlign w:val="center"/>
          </w:tcPr>
          <w:p w:rsidR="001C497A" w:rsidRPr="00DF1959" w:rsidRDefault="001C497A" w:rsidP="001C497A">
            <w:pPr>
              <w:jc w:val="center"/>
              <w:cnfStyle w:val="000000100000"/>
              <w:rPr>
                <w:b/>
              </w:rPr>
            </w:pPr>
            <w:r w:rsidRPr="00DF1959">
              <w:rPr>
                <w:b/>
              </w:rPr>
              <w:t>Lasy</w:t>
            </w:r>
          </w:p>
        </w:tc>
        <w:tc>
          <w:tcPr>
            <w:tcW w:w="2303" w:type="dxa"/>
            <w:vAlign w:val="center"/>
          </w:tcPr>
          <w:p w:rsidR="001C497A" w:rsidRPr="00DF1959" w:rsidRDefault="001C497A" w:rsidP="001C497A">
            <w:pPr>
              <w:jc w:val="center"/>
              <w:cnfStyle w:val="000000100000"/>
              <w:rPr>
                <w:b/>
              </w:rPr>
            </w:pPr>
            <w:r w:rsidRPr="00DF1959">
              <w:rPr>
                <w:b/>
              </w:rPr>
              <w:t>III</w:t>
            </w:r>
          </w:p>
        </w:tc>
        <w:tc>
          <w:tcPr>
            <w:tcW w:w="2303" w:type="dxa"/>
            <w:vAlign w:val="center"/>
          </w:tcPr>
          <w:p w:rsidR="001C497A" w:rsidRPr="00DF1959" w:rsidRDefault="001C497A" w:rsidP="001C497A">
            <w:pPr>
              <w:jc w:val="center"/>
              <w:cnfStyle w:val="000000100000"/>
              <w:rPr>
                <w:b/>
              </w:rPr>
            </w:pPr>
            <w:r w:rsidRPr="00DF1959">
              <w:rPr>
                <w:b/>
              </w:rPr>
              <w:t>14.9800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Ls</w:t>
            </w:r>
            <w:proofErr w:type="spellEnd"/>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46.1781</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lastRenderedPageBreak/>
              <w:t>Ls</w:t>
            </w:r>
            <w:proofErr w:type="spellEnd"/>
          </w:p>
        </w:tc>
        <w:tc>
          <w:tcPr>
            <w:tcW w:w="3080" w:type="dxa"/>
            <w:vAlign w:val="center"/>
          </w:tcPr>
          <w:p w:rsidR="001C497A" w:rsidRPr="00DF1959" w:rsidRDefault="001C497A" w:rsidP="001C497A">
            <w:pPr>
              <w:jc w:val="center"/>
              <w:cnfStyle w:val="000000100000"/>
              <w:rPr>
                <w:b/>
              </w:rPr>
            </w:pPr>
            <w:r w:rsidRPr="00DF1959">
              <w:rPr>
                <w:b/>
              </w:rPr>
              <w:t>Lasy</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123.9998</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Ls</w:t>
            </w:r>
            <w:proofErr w:type="spellEnd"/>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32.9761</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Lasy</w:t>
            </w:r>
          </w:p>
        </w:tc>
        <w:tc>
          <w:tcPr>
            <w:tcW w:w="2303" w:type="dxa"/>
            <w:vAlign w:val="center"/>
          </w:tcPr>
          <w:p w:rsidR="001C497A" w:rsidRPr="00DF1959" w:rsidRDefault="001C497A" w:rsidP="001C497A">
            <w:pPr>
              <w:jc w:val="center"/>
              <w:cnfStyle w:val="000000100000"/>
              <w:rPr>
                <w:b/>
              </w:rPr>
            </w:pPr>
            <w:r w:rsidRPr="00DF1959">
              <w:rPr>
                <w:b/>
              </w:rPr>
              <w:t>III</w:t>
            </w:r>
          </w:p>
        </w:tc>
        <w:tc>
          <w:tcPr>
            <w:tcW w:w="2303" w:type="dxa"/>
            <w:vAlign w:val="center"/>
          </w:tcPr>
          <w:p w:rsidR="001C497A" w:rsidRPr="00DF1959" w:rsidRDefault="001C497A" w:rsidP="001C497A">
            <w:pPr>
              <w:jc w:val="center"/>
              <w:cnfStyle w:val="000000100000"/>
              <w:rPr>
                <w:b/>
              </w:rPr>
            </w:pPr>
            <w:r w:rsidRPr="00DF1959">
              <w:rPr>
                <w:b/>
              </w:rPr>
              <w:t>0.0100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0.1465</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Lasy</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0.7696</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010000"/>
              <w:rPr>
                <w:b/>
              </w:rPr>
            </w:pPr>
            <w:r w:rsidRPr="00DF1959">
              <w:rPr>
                <w:b/>
              </w:rPr>
              <w:t>Lasy</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0.0476</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7.0225</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2.5620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0.0510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0.2500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3.6745</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Ł</w:t>
            </w:r>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352.7459</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Ł</w:t>
            </w:r>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250.1831</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Ł</w:t>
            </w:r>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40.8773</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0.1500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0.0300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4.1792</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010000"/>
              <w:rPr>
                <w:b/>
              </w:rPr>
            </w:pPr>
            <w:r w:rsidRPr="00DF1959">
              <w:rPr>
                <w:b/>
              </w:rPr>
              <w:t>Łąki</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6.4715</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Łąki</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0.8444</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III</w:t>
            </w:r>
          </w:p>
        </w:tc>
        <w:tc>
          <w:tcPr>
            <w:tcW w:w="2303" w:type="dxa"/>
            <w:vAlign w:val="center"/>
          </w:tcPr>
          <w:p w:rsidR="001C497A" w:rsidRPr="00DF1959" w:rsidRDefault="001C497A" w:rsidP="001C497A">
            <w:pPr>
              <w:jc w:val="center"/>
              <w:cnfStyle w:val="000000010000"/>
              <w:rPr>
                <w:b/>
              </w:rPr>
            </w:pPr>
            <w:r w:rsidRPr="00DF1959">
              <w:rPr>
                <w:b/>
              </w:rPr>
              <w:t>0.2365</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8.9616</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8.5176</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1.1733</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0.2393</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2.2218</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39.7094</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Ps</w:t>
            </w:r>
            <w:proofErr w:type="spellEnd"/>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III</w:t>
            </w:r>
          </w:p>
        </w:tc>
        <w:tc>
          <w:tcPr>
            <w:tcW w:w="2303" w:type="dxa"/>
            <w:vAlign w:val="center"/>
          </w:tcPr>
          <w:p w:rsidR="001C497A" w:rsidRPr="00DF1959" w:rsidRDefault="001C497A" w:rsidP="001C497A">
            <w:pPr>
              <w:jc w:val="center"/>
              <w:cnfStyle w:val="000000100000"/>
              <w:rPr>
                <w:b/>
              </w:rPr>
            </w:pPr>
            <w:r w:rsidRPr="00DF1959">
              <w:rPr>
                <w:b/>
              </w:rPr>
              <w:t>1.4671</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Ps</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IV</w:t>
            </w:r>
          </w:p>
        </w:tc>
        <w:tc>
          <w:tcPr>
            <w:tcW w:w="2303" w:type="dxa"/>
            <w:vAlign w:val="center"/>
          </w:tcPr>
          <w:p w:rsidR="001C497A" w:rsidRPr="00DF1959" w:rsidRDefault="001C497A" w:rsidP="001C497A">
            <w:pPr>
              <w:jc w:val="center"/>
              <w:cnfStyle w:val="000000010000"/>
              <w:rPr>
                <w:b/>
              </w:rPr>
            </w:pPr>
            <w:r w:rsidRPr="00DF1959">
              <w:rPr>
                <w:b/>
              </w:rPr>
              <w:t>59.0634</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Ps</w:t>
            </w:r>
            <w:proofErr w:type="spellEnd"/>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146.4948</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Ps</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45.0929</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0.7394</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0.3960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IV</w:t>
            </w:r>
          </w:p>
        </w:tc>
        <w:tc>
          <w:tcPr>
            <w:tcW w:w="2303" w:type="dxa"/>
            <w:vAlign w:val="center"/>
          </w:tcPr>
          <w:p w:rsidR="001C497A" w:rsidRPr="00DF1959" w:rsidRDefault="001C497A" w:rsidP="001C497A">
            <w:pPr>
              <w:jc w:val="center"/>
              <w:cnfStyle w:val="000000100000"/>
              <w:rPr>
                <w:b/>
              </w:rPr>
            </w:pPr>
            <w:r w:rsidRPr="00DF1959">
              <w:rPr>
                <w:b/>
              </w:rPr>
              <w:t>0.0300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0.3300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Pastwiska</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3.7743</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Wsr</w:t>
            </w:r>
            <w:proofErr w:type="spellEnd"/>
          </w:p>
        </w:tc>
        <w:tc>
          <w:tcPr>
            <w:tcW w:w="3080" w:type="dxa"/>
            <w:vAlign w:val="center"/>
          </w:tcPr>
          <w:p w:rsidR="001C497A" w:rsidRPr="00DF1959" w:rsidRDefault="001C497A" w:rsidP="001C497A">
            <w:pPr>
              <w:jc w:val="center"/>
              <w:cnfStyle w:val="000000010000"/>
              <w:rPr>
                <w:b/>
              </w:rPr>
            </w:pPr>
            <w:r w:rsidRPr="00DF1959">
              <w:rPr>
                <w:b/>
              </w:rPr>
              <w:t>Pastwiska</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0.9996</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IIIa</w:t>
            </w:r>
            <w:proofErr w:type="spellEnd"/>
          </w:p>
        </w:tc>
        <w:tc>
          <w:tcPr>
            <w:tcW w:w="2303" w:type="dxa"/>
            <w:vAlign w:val="center"/>
          </w:tcPr>
          <w:p w:rsidR="001C497A" w:rsidRPr="00DF1959" w:rsidRDefault="001C497A" w:rsidP="001C497A">
            <w:pPr>
              <w:jc w:val="center"/>
              <w:cnfStyle w:val="000000100000"/>
              <w:rPr>
                <w:b/>
              </w:rPr>
            </w:pPr>
            <w:r w:rsidRPr="00DF1959">
              <w:rPr>
                <w:b/>
              </w:rPr>
              <w:t>3.8394</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IIIb</w:t>
            </w:r>
            <w:proofErr w:type="spellEnd"/>
          </w:p>
        </w:tc>
        <w:tc>
          <w:tcPr>
            <w:tcW w:w="2303" w:type="dxa"/>
            <w:vAlign w:val="center"/>
          </w:tcPr>
          <w:p w:rsidR="001C497A" w:rsidRPr="00DF1959" w:rsidRDefault="001C497A" w:rsidP="001C497A">
            <w:pPr>
              <w:jc w:val="center"/>
              <w:cnfStyle w:val="000000010000"/>
              <w:rPr>
                <w:b/>
              </w:rPr>
            </w:pPr>
            <w:r w:rsidRPr="00DF1959">
              <w:rPr>
                <w:b/>
              </w:rPr>
              <w:t>4.5577</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IVa</w:t>
            </w:r>
            <w:proofErr w:type="spellEnd"/>
          </w:p>
        </w:tc>
        <w:tc>
          <w:tcPr>
            <w:tcW w:w="2303" w:type="dxa"/>
            <w:vAlign w:val="center"/>
          </w:tcPr>
          <w:p w:rsidR="001C497A" w:rsidRPr="00DF1959" w:rsidRDefault="001C497A" w:rsidP="001C497A">
            <w:pPr>
              <w:jc w:val="center"/>
              <w:cnfStyle w:val="000000100000"/>
              <w:rPr>
                <w:b/>
              </w:rPr>
            </w:pPr>
            <w:r w:rsidRPr="00DF1959">
              <w:rPr>
                <w:b/>
              </w:rPr>
              <w:t>16.1641</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IVb</w:t>
            </w:r>
            <w:proofErr w:type="spellEnd"/>
          </w:p>
        </w:tc>
        <w:tc>
          <w:tcPr>
            <w:tcW w:w="2303" w:type="dxa"/>
            <w:vAlign w:val="center"/>
          </w:tcPr>
          <w:p w:rsidR="001C497A" w:rsidRPr="00DF1959" w:rsidRDefault="001C497A" w:rsidP="001C497A">
            <w:pPr>
              <w:jc w:val="center"/>
              <w:cnfStyle w:val="000000010000"/>
              <w:rPr>
                <w:b/>
              </w:rPr>
            </w:pPr>
            <w:r w:rsidRPr="00DF1959">
              <w:rPr>
                <w:b/>
              </w:rPr>
              <w:t>30.3405</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73.0062</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Br</w:t>
            </w:r>
            <w:proofErr w:type="spellEnd"/>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57.3704</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IVb</w:t>
            </w:r>
            <w:proofErr w:type="spellEnd"/>
          </w:p>
        </w:tc>
        <w:tc>
          <w:tcPr>
            <w:tcW w:w="2303" w:type="dxa"/>
            <w:vAlign w:val="center"/>
          </w:tcPr>
          <w:p w:rsidR="001C497A" w:rsidRPr="00DF1959" w:rsidRDefault="001C497A" w:rsidP="001C497A">
            <w:pPr>
              <w:jc w:val="center"/>
              <w:cnfStyle w:val="000000100000"/>
              <w:rPr>
                <w:b/>
              </w:rPr>
            </w:pPr>
            <w:r w:rsidRPr="00DF1959">
              <w:rPr>
                <w:b/>
              </w:rPr>
              <w:t>1.4800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2.1560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proofErr w:type="spellStart"/>
            <w:r w:rsidRPr="00DF1959">
              <w:rPr>
                <w:b w:val="0"/>
              </w:rPr>
              <w:t>Lzr</w:t>
            </w:r>
            <w:proofErr w:type="spellEnd"/>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35.6774</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IIIa</w:t>
            </w:r>
            <w:proofErr w:type="spellEnd"/>
          </w:p>
        </w:tc>
        <w:tc>
          <w:tcPr>
            <w:tcW w:w="2303" w:type="dxa"/>
            <w:vAlign w:val="center"/>
          </w:tcPr>
          <w:p w:rsidR="001C497A" w:rsidRPr="00DF1959" w:rsidRDefault="001C497A" w:rsidP="001C497A">
            <w:pPr>
              <w:jc w:val="center"/>
              <w:cnfStyle w:val="000000010000"/>
              <w:rPr>
                <w:b/>
              </w:rPr>
            </w:pPr>
            <w:r w:rsidRPr="00DF1959">
              <w:rPr>
                <w:b/>
              </w:rPr>
              <w:t>54.6334</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IIIb</w:t>
            </w:r>
            <w:proofErr w:type="spellEnd"/>
          </w:p>
        </w:tc>
        <w:tc>
          <w:tcPr>
            <w:tcW w:w="2303" w:type="dxa"/>
            <w:vAlign w:val="center"/>
          </w:tcPr>
          <w:p w:rsidR="001C497A" w:rsidRPr="00DF1959" w:rsidRDefault="001C497A" w:rsidP="001C497A">
            <w:pPr>
              <w:jc w:val="center"/>
              <w:cnfStyle w:val="000000100000"/>
              <w:rPr>
                <w:b/>
              </w:rPr>
            </w:pPr>
            <w:r w:rsidRPr="00DF1959">
              <w:rPr>
                <w:b/>
              </w:rPr>
              <w:t>81.9087</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IVa</w:t>
            </w:r>
            <w:proofErr w:type="spellEnd"/>
          </w:p>
        </w:tc>
        <w:tc>
          <w:tcPr>
            <w:tcW w:w="2303" w:type="dxa"/>
            <w:vAlign w:val="center"/>
          </w:tcPr>
          <w:p w:rsidR="001C497A" w:rsidRPr="00DF1959" w:rsidRDefault="001C497A" w:rsidP="001C497A">
            <w:pPr>
              <w:jc w:val="center"/>
              <w:cnfStyle w:val="000000010000"/>
              <w:rPr>
                <w:b/>
              </w:rPr>
            </w:pPr>
            <w:r w:rsidRPr="00DF1959">
              <w:rPr>
                <w:b/>
              </w:rPr>
              <w:t>244.4296</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IVb</w:t>
            </w:r>
            <w:proofErr w:type="spellEnd"/>
          </w:p>
        </w:tc>
        <w:tc>
          <w:tcPr>
            <w:tcW w:w="2303" w:type="dxa"/>
            <w:vAlign w:val="center"/>
          </w:tcPr>
          <w:p w:rsidR="001C497A" w:rsidRPr="00DF1959" w:rsidRDefault="001C497A" w:rsidP="001C497A">
            <w:pPr>
              <w:jc w:val="center"/>
              <w:cnfStyle w:val="000000100000"/>
              <w:rPr>
                <w:b/>
              </w:rPr>
            </w:pPr>
            <w:r w:rsidRPr="00DF1959">
              <w:rPr>
                <w:b/>
              </w:rPr>
              <w:t>521.3823</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931.9541</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R</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670.9445</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lastRenderedPageBreak/>
              <w:t>S</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IIIa</w:t>
            </w:r>
            <w:proofErr w:type="spellEnd"/>
          </w:p>
        </w:tc>
        <w:tc>
          <w:tcPr>
            <w:tcW w:w="2303" w:type="dxa"/>
            <w:vAlign w:val="center"/>
          </w:tcPr>
          <w:p w:rsidR="001C497A" w:rsidRPr="00DF1959" w:rsidRDefault="001C497A" w:rsidP="001C497A">
            <w:pPr>
              <w:jc w:val="center"/>
              <w:cnfStyle w:val="000000010000"/>
              <w:rPr>
                <w:b/>
              </w:rPr>
            </w:pPr>
            <w:r w:rsidRPr="00DF1959">
              <w:rPr>
                <w:b/>
              </w:rPr>
              <w:t>0.3500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IVa</w:t>
            </w:r>
            <w:proofErr w:type="spellEnd"/>
          </w:p>
        </w:tc>
        <w:tc>
          <w:tcPr>
            <w:tcW w:w="2303" w:type="dxa"/>
            <w:vAlign w:val="center"/>
          </w:tcPr>
          <w:p w:rsidR="001C497A" w:rsidRPr="00DF1959" w:rsidRDefault="001C497A" w:rsidP="001C497A">
            <w:pPr>
              <w:jc w:val="center"/>
              <w:cnfStyle w:val="000000100000"/>
              <w:rPr>
                <w:b/>
              </w:rPr>
            </w:pPr>
            <w:r w:rsidRPr="00DF1959">
              <w:rPr>
                <w:b/>
              </w:rPr>
              <w:t>3.6175</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proofErr w:type="spellStart"/>
            <w:r w:rsidRPr="00DF1959">
              <w:rPr>
                <w:b/>
              </w:rPr>
              <w:t>IVb</w:t>
            </w:r>
            <w:proofErr w:type="spellEnd"/>
          </w:p>
        </w:tc>
        <w:tc>
          <w:tcPr>
            <w:tcW w:w="2303" w:type="dxa"/>
            <w:vAlign w:val="center"/>
          </w:tcPr>
          <w:p w:rsidR="001C497A" w:rsidRPr="00DF1959" w:rsidRDefault="001C497A" w:rsidP="001C497A">
            <w:pPr>
              <w:jc w:val="center"/>
              <w:cnfStyle w:val="000000010000"/>
              <w:rPr>
                <w:b/>
              </w:rPr>
            </w:pPr>
            <w:r w:rsidRPr="00DF1959">
              <w:rPr>
                <w:b/>
              </w:rPr>
              <w:t>8.1876</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r w:rsidRPr="00DF1959">
              <w:rPr>
                <w:b/>
              </w:rPr>
              <w:t>V</w:t>
            </w:r>
          </w:p>
        </w:tc>
        <w:tc>
          <w:tcPr>
            <w:tcW w:w="2303" w:type="dxa"/>
            <w:vAlign w:val="center"/>
          </w:tcPr>
          <w:p w:rsidR="001C497A" w:rsidRPr="00DF1959" w:rsidRDefault="001C497A" w:rsidP="001C497A">
            <w:pPr>
              <w:jc w:val="center"/>
              <w:cnfStyle w:val="000000100000"/>
              <w:rPr>
                <w:b/>
              </w:rPr>
            </w:pPr>
            <w:r w:rsidRPr="00DF1959">
              <w:rPr>
                <w:b/>
              </w:rPr>
              <w:t>12.7863</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S</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r w:rsidRPr="00DF1959">
              <w:rPr>
                <w:b/>
              </w:rPr>
              <w:t>VI</w:t>
            </w:r>
          </w:p>
        </w:tc>
        <w:tc>
          <w:tcPr>
            <w:tcW w:w="2303" w:type="dxa"/>
            <w:vAlign w:val="center"/>
          </w:tcPr>
          <w:p w:rsidR="001C497A" w:rsidRPr="00DF1959" w:rsidRDefault="001C497A" w:rsidP="001C497A">
            <w:pPr>
              <w:jc w:val="center"/>
              <w:cnfStyle w:val="000000010000"/>
              <w:rPr>
                <w:b/>
              </w:rPr>
            </w:pPr>
            <w:r w:rsidRPr="00DF1959">
              <w:rPr>
                <w:b/>
              </w:rPr>
              <w:t>5.9930</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proofErr w:type="spellStart"/>
            <w:r w:rsidRPr="00DF1959">
              <w:rPr>
                <w:b/>
              </w:rPr>
              <w:t>IVb</w:t>
            </w:r>
            <w:proofErr w:type="spellEnd"/>
          </w:p>
        </w:tc>
        <w:tc>
          <w:tcPr>
            <w:tcW w:w="2303" w:type="dxa"/>
            <w:vAlign w:val="center"/>
          </w:tcPr>
          <w:p w:rsidR="001C497A" w:rsidRPr="00DF1959" w:rsidRDefault="001C497A" w:rsidP="001C497A">
            <w:pPr>
              <w:jc w:val="center"/>
              <w:cnfStyle w:val="000000100000"/>
              <w:rPr>
                <w:b/>
              </w:rPr>
            </w:pPr>
            <w:r w:rsidRPr="00DF1959">
              <w:rPr>
                <w:b/>
              </w:rPr>
              <w:t>0.1690</w:t>
            </w:r>
          </w:p>
        </w:tc>
      </w:tr>
      <w:tr w:rsidR="001C497A" w:rsidRPr="00DF1959" w:rsidTr="001C497A">
        <w:trPr>
          <w:cnfStyle w:val="00000001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010000"/>
              <w:rPr>
                <w:b/>
              </w:rPr>
            </w:pPr>
            <w:r w:rsidRPr="00DF1959">
              <w:rPr>
                <w:b/>
              </w:rPr>
              <w:t>Grunty rolne</w:t>
            </w:r>
          </w:p>
        </w:tc>
        <w:tc>
          <w:tcPr>
            <w:tcW w:w="2303" w:type="dxa"/>
            <w:vAlign w:val="center"/>
          </w:tcPr>
          <w:p w:rsidR="001C497A" w:rsidRPr="00DF1959" w:rsidRDefault="001C497A" w:rsidP="001C497A">
            <w:pPr>
              <w:jc w:val="center"/>
              <w:cnfStyle w:val="000000010000"/>
              <w:rPr>
                <w:b/>
              </w:rPr>
            </w:pPr>
            <w:r w:rsidRPr="00DF1959">
              <w:rPr>
                <w:b/>
              </w:rPr>
              <w:t>V</w:t>
            </w:r>
          </w:p>
        </w:tc>
        <w:tc>
          <w:tcPr>
            <w:tcW w:w="2303" w:type="dxa"/>
            <w:vAlign w:val="center"/>
          </w:tcPr>
          <w:p w:rsidR="001C497A" w:rsidRPr="00DF1959" w:rsidRDefault="001C497A" w:rsidP="001C497A">
            <w:pPr>
              <w:jc w:val="center"/>
              <w:cnfStyle w:val="000000010000"/>
              <w:rPr>
                <w:b/>
              </w:rPr>
            </w:pPr>
            <w:r w:rsidRPr="00DF1959">
              <w:rPr>
                <w:b/>
              </w:rPr>
              <w:t>0.1263</w:t>
            </w:r>
          </w:p>
        </w:tc>
      </w:tr>
      <w:tr w:rsidR="001C497A" w:rsidRPr="00DF1959" w:rsidTr="001C497A">
        <w:trPr>
          <w:cnfStyle w:val="000000100000"/>
        </w:trPr>
        <w:tc>
          <w:tcPr>
            <w:cnfStyle w:val="001000000000"/>
            <w:tcW w:w="1526" w:type="dxa"/>
            <w:vAlign w:val="center"/>
          </w:tcPr>
          <w:p w:rsidR="001C497A" w:rsidRPr="00DF1959" w:rsidRDefault="001C497A" w:rsidP="001C497A">
            <w:pPr>
              <w:jc w:val="center"/>
              <w:rPr>
                <w:b w:val="0"/>
              </w:rPr>
            </w:pPr>
            <w:r w:rsidRPr="00DF1959">
              <w:rPr>
                <w:b w:val="0"/>
              </w:rPr>
              <w:t>W</w:t>
            </w:r>
          </w:p>
        </w:tc>
        <w:tc>
          <w:tcPr>
            <w:tcW w:w="3080" w:type="dxa"/>
            <w:vAlign w:val="center"/>
          </w:tcPr>
          <w:p w:rsidR="001C497A" w:rsidRPr="00DF1959" w:rsidRDefault="001C497A" w:rsidP="001C497A">
            <w:pPr>
              <w:jc w:val="center"/>
              <w:cnfStyle w:val="000000100000"/>
              <w:rPr>
                <w:b/>
              </w:rPr>
            </w:pPr>
            <w:r w:rsidRPr="00DF1959">
              <w:rPr>
                <w:b/>
              </w:rPr>
              <w:t>Grunty rolne</w:t>
            </w:r>
          </w:p>
        </w:tc>
        <w:tc>
          <w:tcPr>
            <w:tcW w:w="2303" w:type="dxa"/>
            <w:vAlign w:val="center"/>
          </w:tcPr>
          <w:p w:rsidR="001C497A" w:rsidRPr="00DF1959" w:rsidRDefault="001C497A" w:rsidP="001C497A">
            <w:pPr>
              <w:jc w:val="center"/>
              <w:cnfStyle w:val="000000100000"/>
              <w:rPr>
                <w:b/>
              </w:rPr>
            </w:pPr>
            <w:r w:rsidRPr="00DF1959">
              <w:rPr>
                <w:b/>
              </w:rPr>
              <w:t>VI</w:t>
            </w:r>
          </w:p>
        </w:tc>
        <w:tc>
          <w:tcPr>
            <w:tcW w:w="2303" w:type="dxa"/>
            <w:vAlign w:val="center"/>
          </w:tcPr>
          <w:p w:rsidR="001C497A" w:rsidRPr="00DF1959" w:rsidRDefault="001C497A" w:rsidP="001C497A">
            <w:pPr>
              <w:jc w:val="center"/>
              <w:cnfStyle w:val="000000100000"/>
              <w:rPr>
                <w:b/>
              </w:rPr>
            </w:pPr>
            <w:r w:rsidRPr="00DF1959">
              <w:rPr>
                <w:b/>
              </w:rPr>
              <w:t>0.2600</w:t>
            </w:r>
          </w:p>
        </w:tc>
      </w:tr>
      <w:tr w:rsidR="001C497A" w:rsidTr="001C497A">
        <w:trPr>
          <w:cnfStyle w:val="000000010000"/>
          <w:trHeight w:val="656"/>
        </w:trPr>
        <w:tc>
          <w:tcPr>
            <w:cnfStyle w:val="001000000000"/>
            <w:tcW w:w="9212" w:type="dxa"/>
            <w:gridSpan w:val="4"/>
            <w:vAlign w:val="center"/>
          </w:tcPr>
          <w:p w:rsidR="001C497A" w:rsidRPr="001C497A" w:rsidRDefault="001C497A" w:rsidP="001C497A">
            <w:pPr>
              <w:jc w:val="center"/>
              <w:rPr>
                <w:sz w:val="24"/>
                <w:szCs w:val="24"/>
              </w:rPr>
            </w:pPr>
            <w:r w:rsidRPr="001C497A">
              <w:rPr>
                <w:sz w:val="24"/>
                <w:szCs w:val="24"/>
              </w:rPr>
              <w:t>Razem: 16131.8746</w:t>
            </w:r>
          </w:p>
        </w:tc>
      </w:tr>
    </w:tbl>
    <w:p w:rsidR="00E224D2" w:rsidRPr="001C497A" w:rsidRDefault="001C497A" w:rsidP="00EB33DA">
      <w:pPr>
        <w:pStyle w:val="Tekstpodstawowy2"/>
        <w:spacing w:line="360" w:lineRule="auto"/>
        <w:jc w:val="both"/>
        <w:rPr>
          <w:sz w:val="22"/>
          <w:szCs w:val="22"/>
        </w:rPr>
      </w:pPr>
      <w:r>
        <w:rPr>
          <w:sz w:val="22"/>
          <w:szCs w:val="22"/>
        </w:rPr>
        <w:t>Źródło: dane Urzędu Gminy</w:t>
      </w:r>
    </w:p>
    <w:p w:rsidR="001C497A" w:rsidRDefault="001C497A" w:rsidP="00EB33DA">
      <w:pPr>
        <w:pStyle w:val="Tekstpodstawowy2"/>
        <w:spacing w:line="360" w:lineRule="auto"/>
        <w:jc w:val="both"/>
        <w:rPr>
          <w:b/>
        </w:rPr>
      </w:pPr>
    </w:p>
    <w:p w:rsidR="00EB33DA" w:rsidRDefault="00EB33DA" w:rsidP="00EB33DA">
      <w:pPr>
        <w:pStyle w:val="Tekstpodstawowy2"/>
        <w:spacing w:line="360" w:lineRule="auto"/>
        <w:jc w:val="both"/>
        <w:rPr>
          <w:b/>
        </w:rPr>
      </w:pPr>
      <w:r w:rsidRPr="00EB33DA">
        <w:rPr>
          <w:b/>
        </w:rPr>
        <w:t>3.9. Turystyka i rekreacja</w:t>
      </w:r>
    </w:p>
    <w:p w:rsidR="00EB33DA" w:rsidRDefault="00EB33DA" w:rsidP="00EB33DA">
      <w:pPr>
        <w:pStyle w:val="Tekstpodstawowywcity"/>
      </w:pPr>
      <w:r>
        <w:t xml:space="preserve">W gminie istnieją dobre warunki do uprawiania turystyki pieszej i rowerowej. Duże znaczenie w rozwoju turystyki gminy ma Zalew Brodzki. Jest to malowniczo usytuowany, w dolinie Kamiennej, otoczony wzgórzami, akwen o powierzchni 260 ha. Zbiornik w Brodach będącym ogniwem w systemie hydrotechnicznym dorzecza Kamiennej powstał w roku 1841 dla potrzeb istniejącej tu </w:t>
      </w:r>
      <w:proofErr w:type="spellStart"/>
      <w:r>
        <w:t>pudlingarni</w:t>
      </w:r>
      <w:proofErr w:type="spellEnd"/>
      <w:r>
        <w:t xml:space="preserve"> i funkcjonował do roku 1903 tj. do katastrofalnej powodzi, która zniszczyła większość urządzeń wodnych nad Kamienną. Od tej pory rzeka utraciła funkcje nośnika energii i drogi wodnej. Pozostałości tych zniszczonych na początku stulecia obiektów można odnaleźć w czasie wędrówek po tym interesującym turystycznie regionie. Zbiornik w Brodach doczekał się odbudowy w roku 1964, a istniejący tu dotąd jaz zwany staszicowskim, został wkomponowany w skarpę </w:t>
      </w:r>
      <w:proofErr w:type="spellStart"/>
      <w:r>
        <w:t>odpowietrzną</w:t>
      </w:r>
      <w:proofErr w:type="spellEnd"/>
      <w:r>
        <w:t xml:space="preserve"> odbudowanej zapory, stanowiąc już tylko jej ornament ale i świadectwo wysokiego poziomu myśli hydrotechnicznej tamtego okresu. Zalew Brodzki jest również wykorzystywany jako źródło alternatywnej energii - w korpus zapory czołowej wbudowane zostały dwie turbiny </w:t>
      </w:r>
      <w:proofErr w:type="spellStart"/>
      <w:r>
        <w:rPr>
          <w:i/>
        </w:rPr>
        <w:t>Fransica</w:t>
      </w:r>
      <w:proofErr w:type="spellEnd"/>
      <w:r>
        <w:rPr>
          <w:i/>
        </w:rPr>
        <w:t xml:space="preserve"> </w:t>
      </w:r>
      <w:r>
        <w:t xml:space="preserve">o mocy 45 </w:t>
      </w:r>
      <w:proofErr w:type="spellStart"/>
      <w:r>
        <w:t>kW</w:t>
      </w:r>
      <w:proofErr w:type="spellEnd"/>
      <w:r>
        <w:t xml:space="preserve">. Wokół zalewu są ośrodki wypoczynkowe, pola biwakowe, gospodarstwa agroturystyczne, wypożyczalnie żaglówek, kajaków, rowerów wodnych oraz restauracje. Jest tutaj 8 znakowanych szlaków turystycznych, które nadają się zarówno do uprawiania turystyki pieszej, jak i rowerowej. </w:t>
      </w:r>
    </w:p>
    <w:p w:rsidR="00EB33DA" w:rsidRDefault="00EB33DA" w:rsidP="00EB33DA">
      <w:pPr>
        <w:pStyle w:val="Tekstpodstawowywcity"/>
      </w:pPr>
      <w:r>
        <w:t>W Gminie Brody istnieje bogata baza sportowo</w:t>
      </w:r>
      <w:r w:rsidR="00241B5E">
        <w:t xml:space="preserve">-rekreacyjna (kompleks boisk, </w:t>
      </w:r>
      <w:r>
        <w:t>hal</w:t>
      </w:r>
      <w:r w:rsidR="00241B5E">
        <w:t>e sportowe</w:t>
      </w:r>
      <w:r>
        <w:t xml:space="preserve">, korty tenisowe). </w:t>
      </w:r>
    </w:p>
    <w:p w:rsidR="00E224D2" w:rsidRDefault="00E224D2" w:rsidP="00230433"/>
    <w:p w:rsidR="002668CD" w:rsidRDefault="002668CD" w:rsidP="00230433"/>
    <w:p w:rsidR="002668CD" w:rsidRDefault="002668CD" w:rsidP="00230433"/>
    <w:p w:rsidR="002668CD" w:rsidRDefault="002668CD" w:rsidP="00230433"/>
    <w:p w:rsidR="002668CD" w:rsidRPr="00406B05" w:rsidRDefault="002668CD" w:rsidP="00230433"/>
    <w:p w:rsidR="00230433" w:rsidRDefault="00230433" w:rsidP="00474FC5">
      <w:pPr>
        <w:pStyle w:val="Spistreci1"/>
      </w:pPr>
      <w:r>
        <w:lastRenderedPageBreak/>
        <w:t>4. Charakterystyka i o</w:t>
      </w:r>
      <w:r w:rsidR="0086559B">
        <w:t>cena obecnego stanu środowiska</w:t>
      </w:r>
    </w:p>
    <w:p w:rsidR="00230433" w:rsidRPr="00230433" w:rsidRDefault="00230433" w:rsidP="00230433"/>
    <w:p w:rsidR="00230433" w:rsidRDefault="00230433" w:rsidP="00230433">
      <w:pPr>
        <w:pStyle w:val="Spistreci2"/>
        <w:rPr>
          <w:b/>
          <w:noProof/>
          <w:sz w:val="24"/>
        </w:rPr>
      </w:pPr>
      <w:r w:rsidRPr="00181796">
        <w:rPr>
          <w:b/>
          <w:noProof/>
          <w:sz w:val="24"/>
        </w:rPr>
        <w:t>4.1. Ochro</w:t>
      </w:r>
      <w:r w:rsidR="0086559B">
        <w:rPr>
          <w:b/>
          <w:noProof/>
          <w:sz w:val="24"/>
        </w:rPr>
        <w:t>na klimatu i jakości powietrza</w:t>
      </w:r>
    </w:p>
    <w:p w:rsidR="000D0439" w:rsidRPr="000D0439" w:rsidRDefault="000D0439" w:rsidP="000D0439"/>
    <w:p w:rsidR="000D0439" w:rsidRPr="001366A8" w:rsidRDefault="000D0439" w:rsidP="000D0439">
      <w:pPr>
        <w:pStyle w:val="Tekstpodstawowywcity"/>
        <w:ind w:firstLine="567"/>
      </w:pPr>
      <w:r w:rsidRPr="001366A8">
        <w:t xml:space="preserve">Za zanieczyszczenie powietrza uważa się obecność w atmosferze substancji stałych, ciekłych i gazowych, obcych jej naturalnemu składowi, lub substancji naturalnych występujących w ilościach nadmiernych, zagrażających zdrowiu człowieka, szkodliwych dla roślin i zwierząt oraz niekorzystnie oddziaływujących na klimat. </w:t>
      </w:r>
    </w:p>
    <w:p w:rsidR="000D0439" w:rsidRDefault="000D0439" w:rsidP="000D0439">
      <w:pPr>
        <w:pStyle w:val="Tekstpodstawowywcity"/>
        <w:ind w:firstLine="567"/>
      </w:pPr>
      <w:r w:rsidRPr="001366A8">
        <w:t xml:space="preserve">Najczęściej występującymi charakterystycznymi zanieczyszczeniami powietrza są: pyły, dwutlenek siarki, tlenki azotu, tlenek i dwutlenek węgla. Największym antropogenicznym źródłem emisji różnych substancji jest proces spalania paliw. W strukturze emitowanych zanieczyszczeń przeważają zanieczyszczenia gazowe, a wśród nich: dwutlenek węgla, dwutlenek siarki, tlenki azotu i tlenek węgla. W przypadku pyłów przeważający udział mają pyły ze spalania paliw. </w:t>
      </w:r>
    </w:p>
    <w:p w:rsidR="003A098E" w:rsidRPr="003A098E" w:rsidRDefault="003A098E" w:rsidP="003A098E"/>
    <w:p w:rsidR="00230433" w:rsidRDefault="00230433" w:rsidP="00317FCB">
      <w:pPr>
        <w:pStyle w:val="Spistreci2"/>
        <w:ind w:left="0"/>
        <w:rPr>
          <w:b/>
          <w:noProof/>
          <w:sz w:val="24"/>
        </w:rPr>
      </w:pPr>
      <w:r w:rsidRPr="00181796">
        <w:rPr>
          <w:b/>
          <w:noProof/>
          <w:sz w:val="24"/>
        </w:rPr>
        <w:t xml:space="preserve">4.1.1. charakterystyka </w:t>
      </w:r>
      <w:r w:rsidR="00A7728B">
        <w:rPr>
          <w:b/>
          <w:noProof/>
          <w:sz w:val="24"/>
        </w:rPr>
        <w:t xml:space="preserve">i ocena </w:t>
      </w:r>
      <w:r w:rsidRPr="00181796">
        <w:rPr>
          <w:b/>
          <w:noProof/>
          <w:sz w:val="24"/>
        </w:rPr>
        <w:t xml:space="preserve">obszaru </w:t>
      </w:r>
      <w:r w:rsidR="0086559B">
        <w:rPr>
          <w:b/>
          <w:noProof/>
          <w:sz w:val="24"/>
        </w:rPr>
        <w:t>przyszłej inter</w:t>
      </w:r>
      <w:r w:rsidR="006272DC">
        <w:rPr>
          <w:b/>
          <w:noProof/>
          <w:sz w:val="24"/>
        </w:rPr>
        <w:t>w</w:t>
      </w:r>
      <w:r w:rsidR="0086559B">
        <w:rPr>
          <w:b/>
          <w:noProof/>
          <w:sz w:val="24"/>
        </w:rPr>
        <w:t xml:space="preserve">encji </w:t>
      </w:r>
    </w:p>
    <w:p w:rsidR="000D0439" w:rsidRDefault="000D0439" w:rsidP="000D0439"/>
    <w:p w:rsidR="000D0439" w:rsidRPr="000D0439" w:rsidRDefault="000D0439" w:rsidP="000D0439">
      <w:pPr>
        <w:rPr>
          <w:b/>
          <w:u w:val="single"/>
        </w:rPr>
      </w:pPr>
      <w:r w:rsidRPr="000D0439">
        <w:rPr>
          <w:b/>
          <w:u w:val="single"/>
        </w:rPr>
        <w:t>Charakterystyka</w:t>
      </w:r>
    </w:p>
    <w:p w:rsidR="003A098E" w:rsidRDefault="003A098E" w:rsidP="003A098E"/>
    <w:p w:rsidR="003A098E" w:rsidRPr="001366A8" w:rsidRDefault="003A098E" w:rsidP="003A098E">
      <w:pPr>
        <w:pStyle w:val="Tekstpodstawowywcity"/>
        <w:ind w:firstLine="567"/>
      </w:pPr>
      <w:r w:rsidRPr="001366A8">
        <w:t>Ważnym zagadnieniem są zanieczyszczenia pochodzące od komunikacji drogowej (jedna ze składowych niskiej emisji). Dużą przeszkodą w omówieniu tej kwestii jest brak stosownych pomiarów</w:t>
      </w:r>
      <w:r>
        <w:t xml:space="preserve"> na terenie gminy</w:t>
      </w:r>
      <w:r w:rsidRPr="001366A8">
        <w:t>. W przypadku ulic i dróg o zwiększonym natężeniu ruchu należy liczyć się z okresowo podwyższonymi, ale prawdopodobnie nie przekraczającymi norm, stężeniami węglowodorów, tlenku węgla, tlenków azotu, ozonu, aldehydów, pyłów i metali, w tym zwłaszcza ołowiu. Istotne znaczenie ma również zapylenie powstające na skutek ścierania się opon i nawierzchni dróg.</w:t>
      </w:r>
    </w:p>
    <w:p w:rsidR="003A098E" w:rsidRPr="00C82C60" w:rsidRDefault="003A098E" w:rsidP="003A098E">
      <w:pPr>
        <w:spacing w:line="360" w:lineRule="auto"/>
        <w:ind w:firstLine="567"/>
        <w:jc w:val="both"/>
        <w:rPr>
          <w:b/>
          <w:snapToGrid w:val="0"/>
        </w:rPr>
      </w:pPr>
      <w:r w:rsidRPr="001366A8">
        <w:rPr>
          <w:snapToGrid w:val="0"/>
        </w:rPr>
        <w:t>Emisja komunikacyjna stwarza zagrożenie w pobliżu dróg o dużym nat</w:t>
      </w:r>
      <w:r w:rsidR="00886EF6">
        <w:rPr>
          <w:snapToGrid w:val="0"/>
        </w:rPr>
        <w:t>ężeniu ruchu kołowego, oddział</w:t>
      </w:r>
      <w:r w:rsidRPr="001366A8">
        <w:rPr>
          <w:snapToGrid w:val="0"/>
        </w:rPr>
        <w:t>ując niekorzystnie na uprawy p</w:t>
      </w:r>
      <w:r>
        <w:rPr>
          <w:snapToGrid w:val="0"/>
        </w:rPr>
        <w:t>olowe. Na terenie gminy drogi o </w:t>
      </w:r>
      <w:r w:rsidRPr="001366A8">
        <w:rPr>
          <w:snapToGrid w:val="0"/>
        </w:rPr>
        <w:t xml:space="preserve">zwiększonym ruchu to </w:t>
      </w:r>
      <w:r w:rsidRPr="001366A8">
        <w:t>droga krajowa nr 9 przebiegająca poprzez Rudnik, Brody, Młynek i </w:t>
      </w:r>
      <w:proofErr w:type="spellStart"/>
      <w:r w:rsidRPr="001366A8">
        <w:t>Lubienię</w:t>
      </w:r>
      <w:proofErr w:type="spellEnd"/>
      <w:r w:rsidRPr="001366A8">
        <w:t>, oraz droga krajowa nr 42, która przebiega przez Kuczów, Styków i łączy się z drogą nr 9 w Rudniku.</w:t>
      </w:r>
      <w:r>
        <w:t xml:space="preserve"> </w:t>
      </w:r>
    </w:p>
    <w:p w:rsidR="003A098E" w:rsidRDefault="003A098E" w:rsidP="003A098E">
      <w:pPr>
        <w:pStyle w:val="Tekstpodstawowywcity3"/>
        <w:spacing w:line="360" w:lineRule="auto"/>
        <w:ind w:left="0" w:firstLine="567"/>
        <w:jc w:val="both"/>
        <w:rPr>
          <w:sz w:val="24"/>
          <w:szCs w:val="24"/>
        </w:rPr>
      </w:pPr>
      <w:r w:rsidRPr="001366A8">
        <w:rPr>
          <w:sz w:val="24"/>
          <w:szCs w:val="24"/>
        </w:rPr>
        <w:t xml:space="preserve">Duży wpływ na stan czystości powietrza ma także emisja niska pochodząca z palenisk domowych. Piece domowe i lokalne systemy grzewcze praktycznie nie posiadają jakichkolwiek urządzeń ochrony powietrza. Wielkość emisji z tych źródeł jest trudna do oszacowania, z uwagi na brak stosownych pomiarów, jednak wykazuje zmienność sezonową związaną z okresem grzewczym Na terenie gminy nie ma dużych kotłowni. W niekorzystnych warunkach meteorologicznych, w warunkach tzw. inwersji temperaturowej mogącej </w:t>
      </w:r>
      <w:r w:rsidRPr="001366A8">
        <w:rPr>
          <w:sz w:val="24"/>
          <w:szCs w:val="24"/>
        </w:rPr>
        <w:lastRenderedPageBreak/>
        <w:t xml:space="preserve">występować w okresie zimowym – tj. w okresie zwiększonej produkcji ciepła, emisja z tego rodzaju źródeł może prowadzić do występowania lokalnie wysokich stężeń substancji zanieczyszczających. Niekorzystne warunki meteorologiczne mogą pojawiać się także jesienią lub wczesną wiosną, w czasie występowania mgieł. </w:t>
      </w:r>
    </w:p>
    <w:p w:rsidR="003A098E" w:rsidRPr="00317FCB" w:rsidRDefault="00E224D2" w:rsidP="00E224D2">
      <w:pPr>
        <w:pStyle w:val="Tekstpodstawowywcity3"/>
        <w:ind w:left="0"/>
        <w:jc w:val="both"/>
        <w:rPr>
          <w:b/>
          <w:sz w:val="22"/>
          <w:szCs w:val="22"/>
        </w:rPr>
      </w:pPr>
      <w:r>
        <w:rPr>
          <w:b/>
          <w:sz w:val="22"/>
          <w:szCs w:val="22"/>
        </w:rPr>
        <w:t xml:space="preserve">Tabela 9. </w:t>
      </w:r>
      <w:r w:rsidR="003A098E" w:rsidRPr="00317FCB">
        <w:rPr>
          <w:b/>
          <w:sz w:val="22"/>
          <w:szCs w:val="22"/>
        </w:rPr>
        <w:t xml:space="preserve">Obiekty użyteczności publicznej po termomodernizacji oraz instalacji ogrzewania gazowego. </w:t>
      </w:r>
    </w:p>
    <w:tbl>
      <w:tblPr>
        <w:tblW w:w="9371" w:type="dxa"/>
        <w:tblInd w:w="55" w:type="dxa"/>
        <w:tblCellMar>
          <w:left w:w="70" w:type="dxa"/>
          <w:right w:w="70" w:type="dxa"/>
        </w:tblCellMar>
        <w:tblLook w:val="04A0"/>
      </w:tblPr>
      <w:tblGrid>
        <w:gridCol w:w="435"/>
        <w:gridCol w:w="6"/>
        <w:gridCol w:w="3399"/>
        <w:gridCol w:w="2976"/>
        <w:gridCol w:w="990"/>
        <w:gridCol w:w="6"/>
        <w:gridCol w:w="1559"/>
      </w:tblGrid>
      <w:tr w:rsidR="003A098E" w:rsidRPr="0056124C" w:rsidTr="00A7728B">
        <w:trPr>
          <w:trHeight w:val="519"/>
        </w:trPr>
        <w:tc>
          <w:tcPr>
            <w:tcW w:w="4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A098E" w:rsidRPr="0056124C" w:rsidRDefault="003A098E" w:rsidP="00A7728B">
            <w:pPr>
              <w:jc w:val="center"/>
              <w:rPr>
                <w:b/>
                <w:sz w:val="20"/>
                <w:szCs w:val="20"/>
              </w:rPr>
            </w:pPr>
            <w:r w:rsidRPr="0056124C">
              <w:rPr>
                <w:b/>
                <w:sz w:val="20"/>
                <w:szCs w:val="20"/>
              </w:rPr>
              <w:t>Lp.</w:t>
            </w:r>
          </w:p>
        </w:tc>
        <w:tc>
          <w:tcPr>
            <w:tcW w:w="33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A098E" w:rsidRPr="0056124C" w:rsidRDefault="003A098E" w:rsidP="00A7728B">
            <w:pPr>
              <w:jc w:val="center"/>
              <w:rPr>
                <w:b/>
                <w:sz w:val="20"/>
                <w:szCs w:val="20"/>
              </w:rPr>
            </w:pPr>
            <w:r w:rsidRPr="0056124C">
              <w:rPr>
                <w:b/>
                <w:sz w:val="20"/>
                <w:szCs w:val="20"/>
              </w:rPr>
              <w:t>Nazwa kotła</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A098E" w:rsidRPr="0056124C" w:rsidRDefault="003A098E" w:rsidP="00A7728B">
            <w:pPr>
              <w:jc w:val="center"/>
              <w:rPr>
                <w:b/>
                <w:sz w:val="20"/>
                <w:szCs w:val="20"/>
              </w:rPr>
            </w:pPr>
            <w:r w:rsidRPr="0056124C">
              <w:rPr>
                <w:b/>
                <w:sz w:val="20"/>
                <w:szCs w:val="20"/>
              </w:rPr>
              <w:t>Miejscowość</w:t>
            </w:r>
          </w:p>
        </w:tc>
        <w:tc>
          <w:tcPr>
            <w:tcW w:w="99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A098E" w:rsidRPr="0056124C" w:rsidRDefault="003A098E" w:rsidP="00A7728B">
            <w:pPr>
              <w:jc w:val="center"/>
              <w:rPr>
                <w:b/>
                <w:sz w:val="20"/>
                <w:szCs w:val="20"/>
              </w:rPr>
            </w:pPr>
            <w:r w:rsidRPr="0056124C">
              <w:rPr>
                <w:b/>
                <w:sz w:val="20"/>
                <w:szCs w:val="20"/>
              </w:rPr>
              <w:t xml:space="preserve">Moc                </w:t>
            </w:r>
            <w:proofErr w:type="spellStart"/>
            <w:r w:rsidRPr="0056124C">
              <w:rPr>
                <w:b/>
                <w:sz w:val="20"/>
                <w:szCs w:val="20"/>
              </w:rPr>
              <w:t>kW</w:t>
            </w:r>
            <w:proofErr w:type="spellEnd"/>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A098E" w:rsidRPr="0056124C" w:rsidRDefault="003A098E" w:rsidP="00A7728B">
            <w:pPr>
              <w:jc w:val="center"/>
              <w:rPr>
                <w:b/>
                <w:sz w:val="20"/>
                <w:szCs w:val="20"/>
              </w:rPr>
            </w:pPr>
            <w:r w:rsidRPr="0056124C">
              <w:rPr>
                <w:b/>
                <w:sz w:val="20"/>
                <w:szCs w:val="20"/>
              </w:rPr>
              <w:t>Uwagi</w:t>
            </w:r>
          </w:p>
        </w:tc>
      </w:tr>
      <w:tr w:rsidR="003A098E" w:rsidRPr="0056124C" w:rsidTr="00A7728B">
        <w:trPr>
          <w:trHeight w:val="412"/>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Paramont-Triplex</w:t>
            </w:r>
            <w:proofErr w:type="spellEnd"/>
            <w:r w:rsidRPr="0056124C">
              <w:rPr>
                <w:sz w:val="18"/>
                <w:szCs w:val="18"/>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Adamowie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 xml:space="preserve">105 </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417"/>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Atola</w:t>
            </w:r>
            <w:proofErr w:type="spellEnd"/>
            <w:r w:rsidRPr="0056124C">
              <w:rPr>
                <w:sz w:val="18"/>
                <w:szCs w:val="18"/>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Brodach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55</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410"/>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3</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TYP VD2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Dziurowie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195</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416"/>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4</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w:t>
            </w:r>
            <w:proofErr w:type="spellStart"/>
            <w:r w:rsidRPr="0056124C">
              <w:rPr>
                <w:sz w:val="18"/>
                <w:szCs w:val="18"/>
              </w:rPr>
              <w:t>Viessman</w:t>
            </w:r>
            <w:proofErr w:type="spellEnd"/>
            <w:r w:rsidRPr="0056124C">
              <w:rPr>
                <w:sz w:val="18"/>
                <w:szCs w:val="18"/>
              </w:rPr>
              <w:t xml:space="preserve"> </w:t>
            </w:r>
            <w:proofErr w:type="spellStart"/>
            <w:r w:rsidRPr="0056124C">
              <w:rPr>
                <w:sz w:val="18"/>
                <w:szCs w:val="18"/>
              </w:rPr>
              <w:t>Paromat-Simplex</w:t>
            </w:r>
            <w:proofErr w:type="spellEnd"/>
            <w:r w:rsidRPr="0056124C">
              <w:rPr>
                <w:sz w:val="18"/>
                <w:szCs w:val="18"/>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i Gimnazjum w Krynkach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570</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79"/>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5</w:t>
            </w:r>
          </w:p>
        </w:tc>
        <w:tc>
          <w:tcPr>
            <w:tcW w:w="3399" w:type="dxa"/>
            <w:tcBorders>
              <w:top w:val="nil"/>
              <w:left w:val="nil"/>
              <w:bottom w:val="nil"/>
              <w:right w:val="nil"/>
            </w:tcBorders>
            <w:shd w:val="clear" w:color="auto" w:fill="auto"/>
            <w:vAlign w:val="center"/>
            <w:hideMark/>
          </w:tcPr>
          <w:p w:rsidR="003A098E" w:rsidRPr="0056124C" w:rsidRDefault="003A098E" w:rsidP="00A7728B">
            <w:pPr>
              <w:rPr>
                <w:sz w:val="18"/>
                <w:szCs w:val="18"/>
              </w:rPr>
            </w:pPr>
            <w:proofErr w:type="spellStart"/>
            <w:r w:rsidRPr="0056124C">
              <w:rPr>
                <w:sz w:val="18"/>
                <w:szCs w:val="18"/>
              </w:rPr>
              <w:t>Kocoł</w:t>
            </w:r>
            <w:proofErr w:type="spellEnd"/>
            <w:r w:rsidRPr="0056124C">
              <w:rPr>
                <w:sz w:val="18"/>
                <w:szCs w:val="18"/>
              </w:rPr>
              <w:t xml:space="preserve"> </w:t>
            </w:r>
            <w:proofErr w:type="spellStart"/>
            <w:r w:rsidRPr="0056124C">
              <w:rPr>
                <w:sz w:val="18"/>
                <w:szCs w:val="18"/>
              </w:rPr>
              <w:t>Viessman</w:t>
            </w:r>
            <w:proofErr w:type="spellEnd"/>
            <w:r w:rsidRPr="0056124C">
              <w:rPr>
                <w:sz w:val="18"/>
                <w:szCs w:val="18"/>
              </w:rPr>
              <w:t xml:space="preserve">  VITOPLEX 200 </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Lipiu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163</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84"/>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6</w:t>
            </w:r>
          </w:p>
        </w:tc>
        <w:tc>
          <w:tcPr>
            <w:tcW w:w="3399" w:type="dxa"/>
            <w:tcBorders>
              <w:top w:val="single" w:sz="4" w:space="0" w:color="auto"/>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Vitoplex</w:t>
            </w:r>
            <w:proofErr w:type="spellEnd"/>
            <w:r w:rsidRPr="0056124C">
              <w:rPr>
                <w:sz w:val="18"/>
                <w:szCs w:val="18"/>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Lubieni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225</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78"/>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7</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Paramont</w:t>
            </w:r>
            <w:proofErr w:type="spellEnd"/>
            <w:r w:rsidRPr="0056124C">
              <w:rPr>
                <w:sz w:val="18"/>
                <w:szCs w:val="18"/>
              </w:rPr>
              <w:t xml:space="preserve"> - </w:t>
            </w:r>
            <w:proofErr w:type="spellStart"/>
            <w:r w:rsidRPr="0056124C">
              <w:rPr>
                <w:sz w:val="18"/>
                <w:szCs w:val="18"/>
              </w:rPr>
              <w:t>Triplex</w:t>
            </w:r>
            <w:proofErr w:type="spellEnd"/>
            <w:r w:rsidRPr="0056124C">
              <w:rPr>
                <w:sz w:val="18"/>
                <w:szCs w:val="18"/>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Gimnazjum w Rudzie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170</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406"/>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8</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PSO 17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Stawie Kunowskim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170</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70"/>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9</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Vitoplex</w:t>
            </w:r>
            <w:proofErr w:type="spellEnd"/>
            <w:r w:rsidRPr="0056124C">
              <w:rPr>
                <w:sz w:val="18"/>
                <w:szCs w:val="18"/>
              </w:rPr>
              <w:t xml:space="preserve"> 100       </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w:t>
            </w:r>
            <w:proofErr w:type="spellStart"/>
            <w:r w:rsidRPr="0056124C">
              <w:rPr>
                <w:sz w:val="18"/>
                <w:szCs w:val="18"/>
              </w:rPr>
              <w:t>Stykowie</w:t>
            </w:r>
            <w:proofErr w:type="spellEnd"/>
            <w:r w:rsidRPr="0056124C">
              <w:rPr>
                <w:sz w:val="18"/>
                <w:szCs w:val="18"/>
              </w:rPr>
              <w:t xml:space="preserve">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225</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402"/>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10</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Dietrich DTG 135 </w:t>
            </w:r>
            <w:proofErr w:type="spellStart"/>
            <w:r w:rsidRPr="0056124C">
              <w:rPr>
                <w:sz w:val="18"/>
                <w:szCs w:val="18"/>
              </w:rPr>
              <w:t>Econox</w:t>
            </w:r>
            <w:proofErr w:type="spellEnd"/>
            <w:r w:rsidRPr="0056124C">
              <w:rPr>
                <w:sz w:val="18"/>
                <w:szCs w:val="18"/>
              </w:rPr>
              <w:t xml:space="preserve"> 24 </w:t>
            </w:r>
            <w:proofErr w:type="spellStart"/>
            <w:r w:rsidRPr="0056124C">
              <w:rPr>
                <w:sz w:val="18"/>
                <w:szCs w:val="18"/>
              </w:rPr>
              <w:t>kW</w:t>
            </w:r>
            <w:proofErr w:type="spellEnd"/>
            <w:r w:rsidRPr="0056124C">
              <w:rPr>
                <w:sz w:val="18"/>
                <w:szCs w:val="18"/>
              </w:rPr>
              <w:t xml:space="preserve"> z konsolą sterowniczą E</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Szkoła Podstawowa w Rudniku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bez </w:t>
            </w:r>
            <w:proofErr w:type="spellStart"/>
            <w:r w:rsidRPr="0056124C">
              <w:rPr>
                <w:sz w:val="18"/>
                <w:szCs w:val="18"/>
              </w:rPr>
              <w:t>c.c.w.u</w:t>
            </w:r>
            <w:proofErr w:type="spellEnd"/>
            <w:r w:rsidRPr="0056124C">
              <w:rPr>
                <w:sz w:val="18"/>
                <w:szCs w:val="18"/>
              </w:rPr>
              <w:t>.</w:t>
            </w:r>
          </w:p>
        </w:tc>
      </w:tr>
      <w:tr w:rsidR="003A098E" w:rsidRPr="0056124C" w:rsidTr="00A7728B">
        <w:trPr>
          <w:trHeight w:val="408"/>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11</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Klub Rolnika w Kuczowie </w:t>
            </w:r>
            <w:proofErr w:type="spellStart"/>
            <w:r w:rsidRPr="0056124C">
              <w:rPr>
                <w:sz w:val="18"/>
                <w:szCs w:val="18"/>
              </w:rPr>
              <w:t>CKiAL</w:t>
            </w:r>
            <w:proofErr w:type="spellEnd"/>
            <w:r w:rsidRPr="0056124C">
              <w:rPr>
                <w:sz w:val="18"/>
                <w:szCs w:val="18"/>
              </w:rPr>
              <w:t xml:space="preserve">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400"/>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12</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Przedszkole Gminne w Rudzie  (Budynek OSP)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406"/>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13</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Budynek OSP Brody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412"/>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14</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Centrum Kultury i Aktywności Lokalnej  </w:t>
            </w:r>
            <w:r>
              <w:rPr>
                <w:sz w:val="18"/>
                <w:szCs w:val="18"/>
              </w:rPr>
              <w:t xml:space="preserve">ul. Radomska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30</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418"/>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15</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AA5691">
              <w:rPr>
                <w:sz w:val="18"/>
                <w:szCs w:val="18"/>
              </w:rPr>
              <w:t xml:space="preserve">Kocioł "B J 90" </w:t>
            </w:r>
            <w:r w:rsidRPr="0056124C">
              <w:rPr>
                <w:sz w:val="18"/>
                <w:szCs w:val="18"/>
              </w:rPr>
              <w:t>E. B. Jasiak</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Centrum Kultury i Aktywności Lokalnej w Brodach</w:t>
            </w:r>
            <w:r>
              <w:rPr>
                <w:sz w:val="18"/>
                <w:szCs w:val="18"/>
              </w:rPr>
              <w:t xml:space="preserve"> ul. Starachowicka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63</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bez </w:t>
            </w:r>
            <w:proofErr w:type="spellStart"/>
            <w:r w:rsidRPr="0056124C">
              <w:rPr>
                <w:sz w:val="18"/>
                <w:szCs w:val="18"/>
              </w:rPr>
              <w:t>c.c.w.u</w:t>
            </w:r>
            <w:proofErr w:type="spellEnd"/>
            <w:r w:rsidRPr="0056124C">
              <w:rPr>
                <w:sz w:val="18"/>
                <w:szCs w:val="18"/>
              </w:rPr>
              <w:t>.</w:t>
            </w:r>
          </w:p>
        </w:tc>
      </w:tr>
      <w:tr w:rsidR="003A098E" w:rsidRPr="0056124C" w:rsidTr="00A7728B">
        <w:trPr>
          <w:trHeight w:val="268"/>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16</w:t>
            </w:r>
          </w:p>
        </w:tc>
        <w:tc>
          <w:tcPr>
            <w:tcW w:w="339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Budynek OSP Krynki                  </w:t>
            </w:r>
          </w:p>
        </w:tc>
        <w:tc>
          <w:tcPr>
            <w:tcW w:w="996" w:type="dxa"/>
            <w:gridSpan w:val="2"/>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510"/>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17</w:t>
            </w:r>
          </w:p>
        </w:tc>
        <w:tc>
          <w:tcPr>
            <w:tcW w:w="3399" w:type="dxa"/>
            <w:tcBorders>
              <w:top w:val="nil"/>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Vitopend</w:t>
            </w:r>
            <w:proofErr w:type="spellEnd"/>
            <w:r w:rsidRPr="0056124C">
              <w:rPr>
                <w:sz w:val="18"/>
                <w:szCs w:val="18"/>
              </w:rPr>
              <w:t xml:space="preserve"> 100 Typ WHOA</w:t>
            </w:r>
          </w:p>
        </w:tc>
        <w:tc>
          <w:tcPr>
            <w:tcW w:w="2976" w:type="dxa"/>
            <w:tcBorders>
              <w:top w:val="nil"/>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Budynek OSP Styków             </w:t>
            </w:r>
          </w:p>
        </w:tc>
        <w:tc>
          <w:tcPr>
            <w:tcW w:w="996" w:type="dxa"/>
            <w:gridSpan w:val="2"/>
            <w:tcBorders>
              <w:top w:val="nil"/>
              <w:left w:val="nil"/>
              <w:bottom w:val="nil"/>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24</w:t>
            </w:r>
          </w:p>
        </w:tc>
        <w:tc>
          <w:tcPr>
            <w:tcW w:w="1559" w:type="dxa"/>
            <w:tcBorders>
              <w:top w:val="nil"/>
              <w:left w:val="nil"/>
              <w:bottom w:val="nil"/>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dwufunkcyjny</w:t>
            </w:r>
          </w:p>
        </w:tc>
      </w:tr>
      <w:tr w:rsidR="003A098E" w:rsidRPr="0056124C" w:rsidTr="00A7728B">
        <w:trPr>
          <w:trHeight w:val="312"/>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18</w:t>
            </w:r>
          </w:p>
        </w:tc>
        <w:tc>
          <w:tcPr>
            <w:tcW w:w="3399"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Vitoplex</w:t>
            </w:r>
            <w:proofErr w:type="spellEnd"/>
            <w:r w:rsidRPr="0056124C">
              <w:rPr>
                <w:sz w:val="18"/>
                <w:szCs w:val="18"/>
              </w:rPr>
              <w:t xml:space="preserve"> 200     </w:t>
            </w:r>
          </w:p>
        </w:tc>
        <w:tc>
          <w:tcPr>
            <w:tcW w:w="2976"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Budynek Urzędu </w:t>
            </w:r>
            <w:r w:rsidRPr="00AA5691">
              <w:rPr>
                <w:sz w:val="18"/>
                <w:szCs w:val="18"/>
              </w:rPr>
              <w:t xml:space="preserve">Gminy </w:t>
            </w:r>
            <w:r w:rsidRPr="0056124C">
              <w:rPr>
                <w:sz w:val="18"/>
                <w:szCs w:val="18"/>
              </w:rPr>
              <w:t xml:space="preserve">w Brodach </w:t>
            </w:r>
          </w:p>
        </w:tc>
        <w:tc>
          <w:tcPr>
            <w:tcW w:w="996" w:type="dxa"/>
            <w:gridSpan w:val="2"/>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150</w:t>
            </w:r>
          </w:p>
        </w:tc>
        <w:tc>
          <w:tcPr>
            <w:tcW w:w="1559" w:type="dxa"/>
            <w:tcBorders>
              <w:top w:val="single" w:sz="4" w:space="0" w:color="auto"/>
              <w:left w:val="nil"/>
              <w:bottom w:val="nil"/>
              <w:right w:val="single" w:sz="8"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74"/>
        </w:trPr>
        <w:tc>
          <w:tcPr>
            <w:tcW w:w="441" w:type="dxa"/>
            <w:gridSpan w:val="2"/>
            <w:tcBorders>
              <w:top w:val="nil"/>
              <w:left w:val="single" w:sz="4" w:space="0" w:color="auto"/>
              <w:bottom w:val="nil"/>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19</w:t>
            </w:r>
          </w:p>
        </w:tc>
        <w:tc>
          <w:tcPr>
            <w:tcW w:w="3399"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Vitogas</w:t>
            </w:r>
            <w:proofErr w:type="spellEnd"/>
            <w:r w:rsidRPr="0056124C">
              <w:rPr>
                <w:sz w:val="18"/>
                <w:szCs w:val="18"/>
              </w:rPr>
              <w:t xml:space="preserve"> 050     </w:t>
            </w:r>
          </w:p>
        </w:tc>
        <w:tc>
          <w:tcPr>
            <w:tcW w:w="2976"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Ośrodek Zdrowia w Lubieni         </w:t>
            </w:r>
          </w:p>
        </w:tc>
        <w:tc>
          <w:tcPr>
            <w:tcW w:w="996" w:type="dxa"/>
            <w:gridSpan w:val="2"/>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48</w:t>
            </w:r>
          </w:p>
        </w:tc>
        <w:tc>
          <w:tcPr>
            <w:tcW w:w="1559" w:type="dxa"/>
            <w:tcBorders>
              <w:top w:val="single" w:sz="4" w:space="0" w:color="auto"/>
              <w:left w:val="nil"/>
              <w:bottom w:val="nil"/>
              <w:right w:val="single" w:sz="8"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52"/>
        </w:trPr>
        <w:tc>
          <w:tcPr>
            <w:tcW w:w="441"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20</w:t>
            </w:r>
          </w:p>
        </w:tc>
        <w:tc>
          <w:tcPr>
            <w:tcW w:w="3399"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Kocioł Viessmann </w:t>
            </w:r>
            <w:proofErr w:type="spellStart"/>
            <w:r w:rsidRPr="0056124C">
              <w:rPr>
                <w:sz w:val="18"/>
                <w:szCs w:val="18"/>
              </w:rPr>
              <w:t>Vitogas</w:t>
            </w:r>
            <w:proofErr w:type="spellEnd"/>
            <w:r w:rsidRPr="0056124C">
              <w:rPr>
                <w:sz w:val="18"/>
                <w:szCs w:val="18"/>
              </w:rPr>
              <w:t xml:space="preserve"> 050     </w:t>
            </w:r>
          </w:p>
        </w:tc>
        <w:tc>
          <w:tcPr>
            <w:tcW w:w="2976" w:type="dxa"/>
            <w:tcBorders>
              <w:top w:val="single" w:sz="4" w:space="0" w:color="auto"/>
              <w:left w:val="nil"/>
              <w:bottom w:val="nil"/>
              <w:right w:val="single" w:sz="4" w:space="0" w:color="auto"/>
            </w:tcBorders>
            <w:shd w:val="clear" w:color="auto" w:fill="auto"/>
            <w:vAlign w:val="center"/>
            <w:hideMark/>
          </w:tcPr>
          <w:p w:rsidR="003A098E" w:rsidRPr="0056124C" w:rsidRDefault="003A098E" w:rsidP="00A7728B">
            <w:pPr>
              <w:rPr>
                <w:sz w:val="18"/>
                <w:szCs w:val="18"/>
              </w:rPr>
            </w:pPr>
            <w:r w:rsidRPr="0056124C">
              <w:rPr>
                <w:sz w:val="18"/>
                <w:szCs w:val="18"/>
              </w:rPr>
              <w:t xml:space="preserve">Ośrodek Zdrowia w Brodach     </w:t>
            </w:r>
          </w:p>
        </w:tc>
        <w:tc>
          <w:tcPr>
            <w:tcW w:w="996" w:type="dxa"/>
            <w:gridSpan w:val="2"/>
            <w:tcBorders>
              <w:top w:val="single" w:sz="4" w:space="0" w:color="auto"/>
              <w:left w:val="nil"/>
              <w:bottom w:val="single" w:sz="8"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108</w:t>
            </w:r>
          </w:p>
        </w:tc>
        <w:tc>
          <w:tcPr>
            <w:tcW w:w="1559" w:type="dxa"/>
            <w:tcBorders>
              <w:top w:val="single" w:sz="4" w:space="0" w:color="auto"/>
              <w:left w:val="nil"/>
              <w:bottom w:val="nil"/>
              <w:right w:val="single" w:sz="8"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56"/>
        </w:trPr>
        <w:tc>
          <w:tcPr>
            <w:tcW w:w="43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96199">
              <w:rPr>
                <w:sz w:val="18"/>
                <w:szCs w:val="18"/>
              </w:rPr>
              <w:t>21</w:t>
            </w:r>
          </w:p>
        </w:tc>
        <w:tc>
          <w:tcPr>
            <w:tcW w:w="3405" w:type="dxa"/>
            <w:gridSpan w:val="2"/>
            <w:tcBorders>
              <w:top w:val="single" w:sz="8" w:space="0" w:color="auto"/>
              <w:left w:val="single" w:sz="4" w:space="0" w:color="auto"/>
              <w:bottom w:val="single" w:sz="8" w:space="0" w:color="auto"/>
              <w:right w:val="single" w:sz="4" w:space="0" w:color="auto"/>
            </w:tcBorders>
            <w:shd w:val="clear" w:color="auto" w:fill="auto"/>
            <w:vAlign w:val="center"/>
          </w:tcPr>
          <w:p w:rsidR="003A098E" w:rsidRPr="0056124C" w:rsidRDefault="003A098E" w:rsidP="00A7728B">
            <w:pPr>
              <w:rPr>
                <w:b/>
                <w:sz w:val="18"/>
                <w:szCs w:val="18"/>
              </w:rPr>
            </w:pPr>
            <w:r w:rsidRPr="0056124C">
              <w:rPr>
                <w:sz w:val="18"/>
                <w:szCs w:val="18"/>
              </w:rPr>
              <w:t xml:space="preserve">Kocioł Viessmann </w:t>
            </w:r>
            <w:proofErr w:type="spellStart"/>
            <w:r w:rsidRPr="0056124C">
              <w:rPr>
                <w:sz w:val="18"/>
                <w:szCs w:val="18"/>
              </w:rPr>
              <w:t>Vitogas</w:t>
            </w:r>
            <w:proofErr w:type="spellEnd"/>
            <w:r w:rsidRPr="0056124C">
              <w:rPr>
                <w:sz w:val="18"/>
                <w:szCs w:val="18"/>
              </w:rPr>
              <w:t xml:space="preserve"> 050     </w:t>
            </w:r>
          </w:p>
        </w:tc>
        <w:tc>
          <w:tcPr>
            <w:tcW w:w="2976" w:type="dxa"/>
            <w:tcBorders>
              <w:top w:val="single" w:sz="8" w:space="0" w:color="auto"/>
              <w:left w:val="single" w:sz="4" w:space="0" w:color="auto"/>
              <w:bottom w:val="single" w:sz="8" w:space="0" w:color="auto"/>
              <w:right w:val="single" w:sz="8" w:space="0" w:color="auto"/>
            </w:tcBorders>
            <w:shd w:val="clear" w:color="auto" w:fill="auto"/>
            <w:vAlign w:val="center"/>
          </w:tcPr>
          <w:p w:rsidR="003A098E" w:rsidRPr="0056124C" w:rsidRDefault="003A098E" w:rsidP="00A7728B">
            <w:pPr>
              <w:rPr>
                <w:sz w:val="18"/>
                <w:szCs w:val="18"/>
              </w:rPr>
            </w:pPr>
            <w:r>
              <w:rPr>
                <w:sz w:val="18"/>
                <w:szCs w:val="18"/>
              </w:rPr>
              <w:t xml:space="preserve">Ośrodek Zdrowia w </w:t>
            </w:r>
            <w:proofErr w:type="spellStart"/>
            <w:r>
              <w:rPr>
                <w:sz w:val="18"/>
                <w:szCs w:val="18"/>
              </w:rPr>
              <w:t>Stykowie</w:t>
            </w:r>
            <w:proofErr w:type="spellEnd"/>
            <w:r w:rsidRPr="0056124C">
              <w:rPr>
                <w:sz w:val="18"/>
                <w:szCs w:val="18"/>
              </w:rPr>
              <w:t xml:space="preserve">        </w:t>
            </w:r>
          </w:p>
        </w:tc>
        <w:tc>
          <w:tcPr>
            <w:tcW w:w="990" w:type="dxa"/>
            <w:tcBorders>
              <w:top w:val="single" w:sz="8" w:space="0" w:color="auto"/>
              <w:left w:val="nil"/>
              <w:bottom w:val="single" w:sz="8" w:space="0" w:color="auto"/>
              <w:right w:val="single" w:sz="4" w:space="0" w:color="auto"/>
            </w:tcBorders>
            <w:shd w:val="clear" w:color="auto" w:fill="auto"/>
            <w:vAlign w:val="center"/>
            <w:hideMark/>
          </w:tcPr>
          <w:p w:rsidR="003A098E" w:rsidRPr="0056124C" w:rsidRDefault="003A098E" w:rsidP="00A7728B">
            <w:pPr>
              <w:jc w:val="center"/>
              <w:rPr>
                <w:sz w:val="18"/>
                <w:szCs w:val="18"/>
              </w:rPr>
            </w:pPr>
            <w:r w:rsidRPr="0056124C">
              <w:rPr>
                <w:sz w:val="18"/>
                <w:szCs w:val="18"/>
              </w:rPr>
              <w:t>48</w:t>
            </w:r>
          </w:p>
        </w:tc>
        <w:tc>
          <w:tcPr>
            <w:tcW w:w="156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3A098E" w:rsidRPr="0056124C" w:rsidRDefault="003A098E" w:rsidP="00A7728B">
            <w:pPr>
              <w:jc w:val="center"/>
              <w:rPr>
                <w:sz w:val="18"/>
                <w:szCs w:val="18"/>
              </w:rPr>
            </w:pPr>
            <w:r w:rsidRPr="0056124C">
              <w:rPr>
                <w:sz w:val="18"/>
                <w:szCs w:val="18"/>
              </w:rPr>
              <w:t xml:space="preserve">z </w:t>
            </w:r>
            <w:proofErr w:type="spellStart"/>
            <w:r w:rsidRPr="0056124C">
              <w:rPr>
                <w:sz w:val="18"/>
                <w:szCs w:val="18"/>
              </w:rPr>
              <w:t>c.c.w.u</w:t>
            </w:r>
            <w:proofErr w:type="spellEnd"/>
            <w:r w:rsidRPr="0056124C">
              <w:rPr>
                <w:sz w:val="18"/>
                <w:szCs w:val="18"/>
              </w:rPr>
              <w:t>.</w:t>
            </w:r>
          </w:p>
        </w:tc>
      </w:tr>
      <w:tr w:rsidR="003A098E" w:rsidRPr="0056124C" w:rsidTr="00A7728B">
        <w:trPr>
          <w:trHeight w:val="256"/>
        </w:trPr>
        <w:tc>
          <w:tcPr>
            <w:tcW w:w="6816"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3A098E" w:rsidRPr="0056124C" w:rsidRDefault="003A098E" w:rsidP="00A7728B">
            <w:pPr>
              <w:jc w:val="center"/>
              <w:rPr>
                <w:b/>
                <w:sz w:val="18"/>
                <w:szCs w:val="18"/>
              </w:rPr>
            </w:pPr>
            <w:r w:rsidRPr="0056124C">
              <w:rPr>
                <w:b/>
                <w:sz w:val="18"/>
                <w:szCs w:val="18"/>
              </w:rPr>
              <w:t>Razem:</w:t>
            </w:r>
          </w:p>
        </w:tc>
        <w:tc>
          <w:tcPr>
            <w:tcW w:w="2555" w:type="dxa"/>
            <w:gridSpan w:val="3"/>
            <w:tcBorders>
              <w:top w:val="single" w:sz="8" w:space="0" w:color="auto"/>
              <w:left w:val="nil"/>
              <w:bottom w:val="single" w:sz="8" w:space="0" w:color="auto"/>
              <w:right w:val="single" w:sz="8" w:space="0" w:color="auto"/>
            </w:tcBorders>
            <w:shd w:val="clear" w:color="auto" w:fill="auto"/>
            <w:vAlign w:val="center"/>
          </w:tcPr>
          <w:p w:rsidR="003A098E" w:rsidRPr="0056124C" w:rsidRDefault="003A098E" w:rsidP="00A7728B">
            <w:pPr>
              <w:jc w:val="center"/>
              <w:rPr>
                <w:b/>
                <w:sz w:val="18"/>
                <w:szCs w:val="18"/>
              </w:rPr>
            </w:pPr>
            <w:r>
              <w:rPr>
                <w:b/>
                <w:sz w:val="18"/>
                <w:szCs w:val="18"/>
              </w:rPr>
              <w:t>2364</w:t>
            </w:r>
          </w:p>
        </w:tc>
      </w:tr>
    </w:tbl>
    <w:p w:rsidR="003A098E" w:rsidRPr="00403569" w:rsidRDefault="00886EF6" w:rsidP="003A098E">
      <w:pPr>
        <w:pStyle w:val="Tekstpodstawowy3"/>
        <w:spacing w:line="360" w:lineRule="auto"/>
        <w:jc w:val="both"/>
        <w:rPr>
          <w:sz w:val="20"/>
          <w:szCs w:val="20"/>
        </w:rPr>
      </w:pPr>
      <w:r>
        <w:rPr>
          <w:sz w:val="20"/>
          <w:szCs w:val="20"/>
        </w:rPr>
        <w:t>Źródło: Dane UG Brody</w:t>
      </w:r>
    </w:p>
    <w:p w:rsidR="003A098E" w:rsidRPr="003A098E" w:rsidRDefault="003A098E" w:rsidP="003A098E">
      <w:pPr>
        <w:pStyle w:val="Tekstpodstawowywcity3"/>
        <w:spacing w:line="360" w:lineRule="auto"/>
        <w:ind w:left="0" w:firstLine="567"/>
        <w:jc w:val="both"/>
        <w:rPr>
          <w:sz w:val="24"/>
          <w:szCs w:val="24"/>
        </w:rPr>
      </w:pPr>
      <w:r>
        <w:rPr>
          <w:sz w:val="24"/>
          <w:szCs w:val="24"/>
        </w:rPr>
        <w:t>W celu ograniczenia emisji zanieczyszczeń do środowiska na terenie gminy przeprowadzono termomodernizację wszystkich budynków użyteczności publicznej m.in. szkół, ośrodków zdrowia oraz zmodernizowano ogr</w:t>
      </w:r>
      <w:r w:rsidR="00C82C60">
        <w:rPr>
          <w:sz w:val="24"/>
          <w:szCs w:val="24"/>
        </w:rPr>
        <w:t>zewanie instalując kotły gazowe.</w:t>
      </w:r>
    </w:p>
    <w:p w:rsidR="003A098E" w:rsidRPr="00C82C60" w:rsidRDefault="003A098E" w:rsidP="003A098E">
      <w:pPr>
        <w:pStyle w:val="Tekstpodstawowy3"/>
        <w:spacing w:line="360" w:lineRule="auto"/>
        <w:ind w:firstLine="420"/>
        <w:jc w:val="both"/>
        <w:rPr>
          <w:sz w:val="24"/>
          <w:szCs w:val="24"/>
          <w:highlight w:val="yellow"/>
        </w:rPr>
      </w:pPr>
      <w:r w:rsidRPr="00886EF6">
        <w:rPr>
          <w:sz w:val="24"/>
          <w:szCs w:val="24"/>
        </w:rPr>
        <w:t xml:space="preserve">Na terenie Gminy Brody nie  ma prowadzonego  monitoringu powietrza. Najbliżej położone stacje monitorujące jakość powietrza znajdują się na terenie miasta Starachowice </w:t>
      </w:r>
      <w:r w:rsidRPr="00886EF6">
        <w:rPr>
          <w:sz w:val="24"/>
          <w:szCs w:val="24"/>
        </w:rPr>
        <w:lastRenderedPageBreak/>
        <w:t>przy ul. Złotej oraz Murarskiej.  Wojewódzki Inspektor Ochrony Środowiska na mocy ustawy „Prawo ochrony środ</w:t>
      </w:r>
      <w:r w:rsidR="00886EF6" w:rsidRPr="00886EF6">
        <w:rPr>
          <w:sz w:val="24"/>
          <w:szCs w:val="24"/>
        </w:rPr>
        <w:t>owiska”</w:t>
      </w:r>
      <w:r w:rsidR="00886EF6">
        <w:rPr>
          <w:sz w:val="24"/>
          <w:szCs w:val="24"/>
        </w:rPr>
        <w:t xml:space="preserve"> (</w:t>
      </w:r>
      <w:proofErr w:type="spellStart"/>
      <w:r w:rsidR="00886EF6" w:rsidRPr="00886EF6">
        <w:rPr>
          <w:sz w:val="24"/>
          <w:szCs w:val="24"/>
        </w:rPr>
        <w:t>Dz.U</w:t>
      </w:r>
      <w:proofErr w:type="spellEnd"/>
      <w:r w:rsidR="00886EF6" w:rsidRPr="00886EF6">
        <w:rPr>
          <w:sz w:val="24"/>
          <w:szCs w:val="24"/>
        </w:rPr>
        <w:t>. 2017 nr 0 poz. 519</w:t>
      </w:r>
      <w:r w:rsidR="00886EF6">
        <w:rPr>
          <w:sz w:val="24"/>
          <w:szCs w:val="24"/>
        </w:rPr>
        <w:t>)</w:t>
      </w:r>
      <w:r w:rsidR="00886EF6" w:rsidRPr="00886EF6">
        <w:rPr>
          <w:sz w:val="24"/>
          <w:szCs w:val="24"/>
        </w:rPr>
        <w:t xml:space="preserve">, </w:t>
      </w:r>
      <w:r w:rsidRPr="00886EF6">
        <w:rPr>
          <w:sz w:val="24"/>
          <w:szCs w:val="24"/>
        </w:rPr>
        <w:t xml:space="preserve"> dokonuje corocznej oceny poziomów substancji w powietrzu we wszystkich strefach województwa. Gmina Brody znajduje się w „strefie ostrow</w:t>
      </w:r>
      <w:r w:rsidR="00886EF6" w:rsidRPr="00886EF6">
        <w:rPr>
          <w:sz w:val="24"/>
          <w:szCs w:val="24"/>
        </w:rPr>
        <w:t>iecko - starachowickiej”.</w:t>
      </w:r>
      <w:r w:rsidRPr="00886EF6">
        <w:rPr>
          <w:sz w:val="24"/>
          <w:szCs w:val="24"/>
        </w:rPr>
        <w:t xml:space="preserve"> Klasyfikacja stref jest dokonywana w oparciu o Rozporządzenie Ministr</w:t>
      </w:r>
      <w:r w:rsidR="00886EF6" w:rsidRPr="00886EF6">
        <w:rPr>
          <w:sz w:val="24"/>
          <w:szCs w:val="24"/>
        </w:rPr>
        <w:t>a Środowiska z dnia 24 sierpnia 2012</w:t>
      </w:r>
      <w:r w:rsidRPr="00886EF6">
        <w:rPr>
          <w:sz w:val="24"/>
          <w:szCs w:val="24"/>
        </w:rPr>
        <w:t xml:space="preserve"> r. (Dz. U. </w:t>
      </w:r>
      <w:r w:rsidR="00886EF6" w:rsidRPr="00886EF6">
        <w:rPr>
          <w:sz w:val="24"/>
          <w:szCs w:val="24"/>
        </w:rPr>
        <w:t>z 2012, poz. 1031</w:t>
      </w:r>
      <w:r w:rsidRPr="00886EF6">
        <w:rPr>
          <w:sz w:val="24"/>
          <w:szCs w:val="24"/>
        </w:rPr>
        <w:t>) w sprawie dopuszczalnych poziomów niektórych substancji w powietrzu</w:t>
      </w:r>
      <w:r w:rsidR="00886EF6" w:rsidRPr="00886EF6">
        <w:rPr>
          <w:sz w:val="24"/>
          <w:szCs w:val="24"/>
        </w:rPr>
        <w:t>.</w:t>
      </w:r>
    </w:p>
    <w:p w:rsidR="003A098E" w:rsidRDefault="003A098E" w:rsidP="003A098E"/>
    <w:p w:rsidR="003A098E" w:rsidRPr="000D5111" w:rsidRDefault="003A098E" w:rsidP="003A098E">
      <w:pPr>
        <w:pStyle w:val="Tekstpodstawowywcity"/>
        <w:ind w:firstLine="360"/>
        <w:rPr>
          <w:rFonts w:eastAsiaTheme="minorHAnsi"/>
          <w:bCs/>
          <w:color w:val="231F20"/>
          <w:lang w:eastAsia="en-US"/>
        </w:rPr>
      </w:pPr>
      <w:r w:rsidRPr="000D5111">
        <w:t>Klasyfikacji dokonuje się według wartości kryterialnych obowiązujących dla kryterium ochrony zdrowia i kryterium ochrony roślin. Ocenie podlegają następujące substancje: benzen (</w:t>
      </w:r>
      <w:r w:rsidRPr="000D5111">
        <w:rPr>
          <w:rFonts w:eastAsiaTheme="minorHAnsi"/>
          <w:bCs/>
          <w:color w:val="231F20"/>
          <w:lang w:eastAsia="en-US"/>
        </w:rPr>
        <w:t>C6H6), dwutlenek azotu (NO2), dwutlenek siarki (SO2), ołów (Pb), tlenek węgla (CO) oraz ozon (O</w:t>
      </w:r>
      <w:r w:rsidRPr="000D5111">
        <w:rPr>
          <w:rFonts w:eastAsiaTheme="minorHAnsi"/>
          <w:bCs/>
          <w:color w:val="231F20"/>
          <w:vertAlign w:val="subscript"/>
          <w:lang w:eastAsia="en-US"/>
        </w:rPr>
        <w:t>3</w:t>
      </w:r>
      <w:r w:rsidRPr="000D5111">
        <w:rPr>
          <w:rFonts w:eastAsiaTheme="minorHAnsi"/>
          <w:bCs/>
          <w:color w:val="231F20"/>
          <w:lang w:eastAsia="en-US"/>
        </w:rPr>
        <w:t xml:space="preserve">), arsen (As), kadm (Cd), nikiel (Ni) , </w:t>
      </w:r>
      <w:proofErr w:type="spellStart"/>
      <w:r w:rsidRPr="000D5111">
        <w:rPr>
          <w:rFonts w:eastAsiaTheme="minorHAnsi"/>
          <w:bCs/>
          <w:color w:val="231F20"/>
          <w:lang w:eastAsia="en-US"/>
        </w:rPr>
        <w:t>benzo</w:t>
      </w:r>
      <w:proofErr w:type="spellEnd"/>
      <w:r w:rsidRPr="000D5111">
        <w:rPr>
          <w:rFonts w:eastAsiaTheme="minorHAnsi"/>
          <w:bCs/>
          <w:color w:val="231F20"/>
          <w:lang w:eastAsia="en-US"/>
        </w:rPr>
        <w:t>(a)</w:t>
      </w:r>
      <w:proofErr w:type="spellStart"/>
      <w:r w:rsidRPr="000D5111">
        <w:rPr>
          <w:rFonts w:eastAsiaTheme="minorHAnsi"/>
          <w:bCs/>
          <w:color w:val="231F20"/>
          <w:lang w:eastAsia="en-US"/>
        </w:rPr>
        <w:t>pirenu</w:t>
      </w:r>
      <w:proofErr w:type="spellEnd"/>
      <w:r w:rsidRPr="000D5111">
        <w:rPr>
          <w:rFonts w:eastAsiaTheme="minorHAnsi"/>
          <w:bCs/>
          <w:color w:val="231F20"/>
          <w:lang w:eastAsia="en-US"/>
        </w:rPr>
        <w:t xml:space="preserve"> </w:t>
      </w:r>
      <w:proofErr w:type="spellStart"/>
      <w:r w:rsidRPr="000D5111">
        <w:rPr>
          <w:rFonts w:eastAsiaTheme="minorHAnsi"/>
          <w:bCs/>
          <w:color w:val="231F20"/>
          <w:lang w:eastAsia="en-US"/>
        </w:rPr>
        <w:t>BaP</w:t>
      </w:r>
      <w:proofErr w:type="spellEnd"/>
      <w:r w:rsidRPr="000D5111">
        <w:rPr>
          <w:rFonts w:eastAsiaTheme="minorHAnsi"/>
          <w:bCs/>
          <w:color w:val="231F20"/>
          <w:lang w:eastAsia="en-US"/>
        </w:rPr>
        <w:t xml:space="preserve"> w pyle zawieszonym PM10.</w:t>
      </w:r>
    </w:p>
    <w:p w:rsidR="0020616A" w:rsidRPr="0020616A" w:rsidRDefault="00C82C60" w:rsidP="0020616A">
      <w:pPr>
        <w:spacing w:line="360" w:lineRule="auto"/>
        <w:jc w:val="both"/>
      </w:pPr>
      <w:r>
        <w:rPr>
          <w:bCs/>
        </w:rPr>
        <w:tab/>
      </w:r>
      <w:r w:rsidR="00584F8B">
        <w:rPr>
          <w:bCs/>
          <w:vertAlign w:val="superscript"/>
        </w:rPr>
        <w:t xml:space="preserve"> </w:t>
      </w:r>
      <w:r w:rsidR="0020616A" w:rsidRPr="0020616A">
        <w:t xml:space="preserve">W roku 2016 dla obszaru powiatu starachowickiego (strefa świętokrzyska) przeprowadzono roczną ocenę jakości powietrza atmosferycznego dotyczącą roku 2015. W wyniku oceny strefę pod kątem ochrony zdrowia sklasyfikowano: </w:t>
      </w:r>
    </w:p>
    <w:p w:rsidR="0020616A" w:rsidRPr="0020616A" w:rsidRDefault="0020616A" w:rsidP="0020616A">
      <w:pPr>
        <w:spacing w:line="360" w:lineRule="auto"/>
        <w:jc w:val="both"/>
      </w:pPr>
      <w:r w:rsidRPr="0020616A">
        <w:t xml:space="preserve">- dla dwutlenku siarki, dwutlenku azotu, ołowiu, benzenu, tlenku węgla oraz kadmu, arsenu, niklu – w klasie A, </w:t>
      </w:r>
    </w:p>
    <w:p w:rsidR="0020616A" w:rsidRPr="0020616A" w:rsidRDefault="0020616A" w:rsidP="0020616A">
      <w:pPr>
        <w:spacing w:line="360" w:lineRule="auto"/>
        <w:jc w:val="both"/>
      </w:pPr>
      <w:r w:rsidRPr="0020616A">
        <w:t xml:space="preserve">− dla pyłu PM2,5 – w klasie C, </w:t>
      </w:r>
    </w:p>
    <w:p w:rsidR="0020616A" w:rsidRPr="0020616A" w:rsidRDefault="0020616A" w:rsidP="0020616A">
      <w:pPr>
        <w:spacing w:line="360" w:lineRule="auto"/>
        <w:jc w:val="both"/>
      </w:pPr>
      <w:r w:rsidRPr="0020616A">
        <w:t xml:space="preserve">− dla pyłu PM10 − w klasie C – ze względu na przekroczenia poziomu dopuszczalnego dla 24 godzin, </w:t>
      </w:r>
    </w:p>
    <w:p w:rsidR="0020616A" w:rsidRPr="0020616A" w:rsidRDefault="0020616A" w:rsidP="0020616A">
      <w:pPr>
        <w:spacing w:line="360" w:lineRule="auto"/>
        <w:jc w:val="both"/>
      </w:pPr>
      <w:r w:rsidRPr="0020616A">
        <w:t>−</w:t>
      </w:r>
      <w:r>
        <w:t xml:space="preserve"> </w:t>
      </w:r>
      <w:r w:rsidRPr="0020616A">
        <w:t xml:space="preserve">dla </w:t>
      </w:r>
      <w:proofErr w:type="spellStart"/>
      <w:r w:rsidRPr="0020616A">
        <w:t>benzo</w:t>
      </w:r>
      <w:proofErr w:type="spellEnd"/>
      <w:r w:rsidRPr="0020616A">
        <w:t>(a)</w:t>
      </w:r>
      <w:proofErr w:type="spellStart"/>
      <w:r w:rsidRPr="0020616A">
        <w:t>pirenu</w:t>
      </w:r>
      <w:proofErr w:type="spellEnd"/>
      <w:r w:rsidRPr="0020616A">
        <w:t xml:space="preserve"> – w klasie C – ze względu na przekroczenia poziomu docelowego, </w:t>
      </w:r>
    </w:p>
    <w:p w:rsidR="0020616A" w:rsidRPr="0020616A" w:rsidRDefault="0020616A" w:rsidP="0020616A">
      <w:pPr>
        <w:spacing w:line="360" w:lineRule="auto"/>
        <w:jc w:val="both"/>
      </w:pPr>
      <w:r w:rsidRPr="0020616A">
        <w:t>−</w:t>
      </w:r>
      <w:r>
        <w:t xml:space="preserve"> </w:t>
      </w:r>
      <w:r w:rsidRPr="0020616A">
        <w:t xml:space="preserve">dla ozonu – w klasie A – dla poziomu docelowego. </w:t>
      </w:r>
    </w:p>
    <w:p w:rsidR="0020616A" w:rsidRPr="0020616A" w:rsidRDefault="0020616A" w:rsidP="0020616A">
      <w:pPr>
        <w:spacing w:line="360" w:lineRule="auto"/>
        <w:jc w:val="both"/>
      </w:pPr>
      <w:r w:rsidRPr="0020616A">
        <w:t xml:space="preserve">W ramach oceny wykonano również dodatkową klasyfikację wyznaczając dla strefy świętokrzyskiej: </w:t>
      </w:r>
    </w:p>
    <w:p w:rsidR="0020616A" w:rsidRPr="0020616A" w:rsidRDefault="0020616A" w:rsidP="0020616A">
      <w:pPr>
        <w:spacing w:line="360" w:lineRule="auto"/>
        <w:jc w:val="both"/>
      </w:pPr>
      <w:r w:rsidRPr="0020616A">
        <w:t>−</w:t>
      </w:r>
      <w:r>
        <w:t xml:space="preserve"> </w:t>
      </w:r>
      <w:r w:rsidRPr="0020616A">
        <w:t xml:space="preserve">dla pyłu PM2,5, klasę C1 informującą o przekroczeniu poziomu dopuszczalnego 20 </w:t>
      </w:r>
      <w:proofErr w:type="spellStart"/>
      <w:r w:rsidRPr="0020616A">
        <w:t>μg</w:t>
      </w:r>
      <w:proofErr w:type="spellEnd"/>
      <w:r w:rsidRPr="0020616A">
        <w:t xml:space="preserve">/m3, której należy dotrzymać od roku 2020. </w:t>
      </w:r>
    </w:p>
    <w:p w:rsidR="0020616A" w:rsidRDefault="0020616A" w:rsidP="0020616A">
      <w:pPr>
        <w:spacing w:line="360" w:lineRule="auto"/>
        <w:jc w:val="both"/>
      </w:pPr>
      <w:r w:rsidRPr="0020616A">
        <w:t>−</w:t>
      </w:r>
      <w:r>
        <w:t xml:space="preserve"> </w:t>
      </w:r>
      <w:r w:rsidRPr="0020616A">
        <w:t xml:space="preserve">dla ozonu klasę D2 w odniesieniu do celu długoterminowego. </w:t>
      </w:r>
    </w:p>
    <w:p w:rsidR="0020616A" w:rsidRPr="0020616A" w:rsidRDefault="0020616A" w:rsidP="0020616A">
      <w:pPr>
        <w:spacing w:line="360" w:lineRule="auto"/>
        <w:ind w:firstLine="360"/>
        <w:jc w:val="both"/>
      </w:pPr>
      <w:r w:rsidRPr="0020616A">
        <w:t xml:space="preserve">Jakość powietrza w powiecie odbiegała od poziomu odpowiadającego obowiązującym normom. Stale występowały przekroczenia poziomów dopuszczalnych lub docelowych takich zanieczyszczeń, jak: pył zawieszony PM10, pył zawieszony PM2,5 i </w:t>
      </w:r>
      <w:proofErr w:type="spellStart"/>
      <w:r w:rsidRPr="0020616A">
        <w:t>benzo</w:t>
      </w:r>
      <w:proofErr w:type="spellEnd"/>
      <w:r w:rsidRPr="0020616A">
        <w:t>(a)</w:t>
      </w:r>
      <w:proofErr w:type="spellStart"/>
      <w:r w:rsidRPr="0020616A">
        <w:t>piren</w:t>
      </w:r>
      <w:proofErr w:type="spellEnd"/>
      <w:r w:rsidRPr="0020616A">
        <w:t>.</w:t>
      </w:r>
    </w:p>
    <w:p w:rsidR="0020616A" w:rsidRPr="0020616A" w:rsidRDefault="0020616A" w:rsidP="0020616A">
      <w:pPr>
        <w:spacing w:line="360" w:lineRule="auto"/>
        <w:ind w:firstLine="360"/>
        <w:jc w:val="both"/>
      </w:pPr>
      <w:r w:rsidRPr="0020616A">
        <w:t xml:space="preserve">Emisja z indywidualnych systemów grzewczych, tzw. „niska emisja”, obejmuje swoim zasięgiem głównie małe kotłownie oraz paleniska domowe. Dodatkowym czynnikiem zwiększającym emisję z indywidualnych systemów grzewczych jest wykorzystywanie paliw </w:t>
      </w:r>
      <w:r>
        <w:t xml:space="preserve"> </w:t>
      </w:r>
      <w:r w:rsidRPr="0020616A">
        <w:t xml:space="preserve">o złej jakości oraz brak możliwości podłączenia do sieci ciepłowniczej lub sieci gazowej. Jest </w:t>
      </w:r>
      <w:r w:rsidRPr="0020616A">
        <w:lastRenderedPageBreak/>
        <w:t xml:space="preserve">to główną przyczyną wystąpienia przekroczeń pyłu zawieszonego PM10, PM2,5 </w:t>
      </w:r>
      <w:r>
        <w:t xml:space="preserve">                             </w:t>
      </w:r>
      <w:r w:rsidRPr="0020616A">
        <w:t xml:space="preserve">i </w:t>
      </w:r>
      <w:proofErr w:type="spellStart"/>
      <w:r w:rsidRPr="0020616A">
        <w:t>benzo</w:t>
      </w:r>
      <w:proofErr w:type="spellEnd"/>
      <w:r w:rsidRPr="0020616A">
        <w:t>(a)</w:t>
      </w:r>
      <w:proofErr w:type="spellStart"/>
      <w:r w:rsidRPr="0020616A">
        <w:t>pirenu</w:t>
      </w:r>
      <w:proofErr w:type="spellEnd"/>
      <w:r w:rsidRPr="0020616A">
        <w:t xml:space="preserve"> w okresie zimowym. Lokalne systemy grzewcze i piece domowe praktycznie</w:t>
      </w:r>
    </w:p>
    <w:p w:rsidR="0020616A" w:rsidRPr="0020616A" w:rsidRDefault="0020616A" w:rsidP="0020616A">
      <w:pPr>
        <w:spacing w:line="360" w:lineRule="auto"/>
        <w:jc w:val="both"/>
      </w:pPr>
      <w:r w:rsidRPr="0020616A">
        <w:t>nie posiadają urządzeń ochrony powietrza. Wielkość emisji z tych źródeł jest trudna do oszacowania i wykazuje zmienność sezonową, związaną z okresem grzewczym. Średnie wielkości zapotrzebowania na ciepło dla budynków dla powiatu starachowickiego wynosi 1,156 GJ/m2</w:t>
      </w:r>
      <w:r>
        <w:rPr>
          <w:rStyle w:val="Odwoanieprzypisudolnego"/>
        </w:rPr>
        <w:footnoteReference w:id="1"/>
      </w:r>
      <w:r w:rsidRPr="0020616A">
        <w:t xml:space="preserve">. </w:t>
      </w:r>
    </w:p>
    <w:p w:rsidR="00AE73A7" w:rsidRDefault="00AE73A7" w:rsidP="0020616A">
      <w:pPr>
        <w:pStyle w:val="Tekstpodstawowywcity"/>
        <w:ind w:firstLine="0"/>
        <w:rPr>
          <w:bCs/>
        </w:rPr>
      </w:pPr>
    </w:p>
    <w:p w:rsidR="00AE73A7" w:rsidRDefault="000D0439" w:rsidP="003A098E">
      <w:pPr>
        <w:pStyle w:val="Tekstpodstawowywcity"/>
        <w:ind w:firstLine="360"/>
        <w:rPr>
          <w:b/>
          <w:bCs/>
          <w:u w:val="single"/>
        </w:rPr>
      </w:pPr>
      <w:r>
        <w:rPr>
          <w:b/>
          <w:bCs/>
          <w:u w:val="single"/>
        </w:rPr>
        <w:t>Ocena</w:t>
      </w:r>
    </w:p>
    <w:p w:rsidR="00317FCB" w:rsidRPr="00A7728B" w:rsidRDefault="00317FCB" w:rsidP="003A098E">
      <w:pPr>
        <w:pStyle w:val="Tekstpodstawowywcity"/>
        <w:ind w:firstLine="360"/>
        <w:rPr>
          <w:b/>
          <w:bCs/>
          <w:u w:val="single"/>
        </w:rPr>
      </w:pPr>
    </w:p>
    <w:p w:rsidR="00317FCB" w:rsidRDefault="00317FCB" w:rsidP="00317FCB">
      <w:pPr>
        <w:pStyle w:val="Tekstpodstawowywcity"/>
        <w:ind w:firstLine="360"/>
        <w:rPr>
          <w:bCs/>
        </w:rPr>
      </w:pPr>
      <w:r>
        <w:rPr>
          <w:bCs/>
        </w:rPr>
        <w:t>Zgodnie z danymi gromadzonymi przez Wojewódzki Inspektorat Ochrony Środowiska w Kielcach aktualny stan zanieczyszczenia powietrza przedstawia się następująco:</w:t>
      </w:r>
    </w:p>
    <w:p w:rsidR="00317FCB" w:rsidRDefault="00317FCB" w:rsidP="00B36B0F">
      <w:pPr>
        <w:pStyle w:val="Tekstpodstawowywcity"/>
        <w:numPr>
          <w:ilvl w:val="0"/>
          <w:numId w:val="9"/>
        </w:numPr>
        <w:rPr>
          <w:bCs/>
        </w:rPr>
      </w:pPr>
      <w:r>
        <w:rPr>
          <w:bCs/>
        </w:rPr>
        <w:t xml:space="preserve">dwutlenek azotu – </w:t>
      </w:r>
      <w:r>
        <w:rPr>
          <w:bCs/>
        </w:rPr>
        <w:tab/>
      </w:r>
      <w:r>
        <w:rPr>
          <w:bCs/>
        </w:rPr>
        <w:tab/>
      </w:r>
      <w:r w:rsidRPr="00584F8B">
        <w:rPr>
          <w:b/>
          <w:bCs/>
        </w:rPr>
        <w:t>16,3 µg/m</w:t>
      </w:r>
      <w:r w:rsidRPr="00584F8B">
        <w:rPr>
          <w:b/>
          <w:bCs/>
          <w:vertAlign w:val="superscript"/>
        </w:rPr>
        <w:t>3</w:t>
      </w:r>
    </w:p>
    <w:p w:rsidR="00317FCB" w:rsidRPr="00584F8B" w:rsidRDefault="00317FCB" w:rsidP="00B36B0F">
      <w:pPr>
        <w:pStyle w:val="Tekstpodstawowywcity"/>
        <w:numPr>
          <w:ilvl w:val="0"/>
          <w:numId w:val="9"/>
        </w:numPr>
        <w:rPr>
          <w:bCs/>
        </w:rPr>
      </w:pPr>
      <w:r>
        <w:rPr>
          <w:bCs/>
        </w:rPr>
        <w:t xml:space="preserve">dwutlenek siarki – </w:t>
      </w:r>
      <w:r>
        <w:rPr>
          <w:bCs/>
        </w:rPr>
        <w:tab/>
      </w:r>
      <w:r>
        <w:rPr>
          <w:bCs/>
        </w:rPr>
        <w:tab/>
      </w:r>
      <w:r w:rsidRPr="00584F8B">
        <w:rPr>
          <w:b/>
          <w:bCs/>
        </w:rPr>
        <w:t>6,8 µg/m</w:t>
      </w:r>
      <w:r w:rsidRPr="00584F8B">
        <w:rPr>
          <w:b/>
          <w:bCs/>
          <w:vertAlign w:val="superscript"/>
        </w:rPr>
        <w:t>3</w:t>
      </w:r>
    </w:p>
    <w:p w:rsidR="00317FCB" w:rsidRPr="00584F8B" w:rsidRDefault="00317FCB" w:rsidP="00B36B0F">
      <w:pPr>
        <w:pStyle w:val="Tekstpodstawowywcity"/>
        <w:numPr>
          <w:ilvl w:val="0"/>
          <w:numId w:val="9"/>
        </w:numPr>
        <w:rPr>
          <w:bCs/>
        </w:rPr>
      </w:pPr>
      <w:r>
        <w:rPr>
          <w:bCs/>
        </w:rPr>
        <w:t xml:space="preserve">pył zawieszony PM10 – </w:t>
      </w:r>
      <w:r>
        <w:rPr>
          <w:bCs/>
        </w:rPr>
        <w:tab/>
      </w:r>
      <w:r>
        <w:rPr>
          <w:bCs/>
        </w:rPr>
        <w:tab/>
      </w:r>
      <w:r w:rsidRPr="00584F8B">
        <w:rPr>
          <w:b/>
          <w:bCs/>
        </w:rPr>
        <w:t>26,3 µg/m</w:t>
      </w:r>
      <w:r w:rsidRPr="00584F8B">
        <w:rPr>
          <w:b/>
          <w:bCs/>
          <w:vertAlign w:val="superscript"/>
        </w:rPr>
        <w:t>3</w:t>
      </w:r>
    </w:p>
    <w:p w:rsidR="00317FCB" w:rsidRPr="00584F8B" w:rsidRDefault="00317FCB" w:rsidP="00B36B0F">
      <w:pPr>
        <w:pStyle w:val="Tekstpodstawowywcity"/>
        <w:numPr>
          <w:ilvl w:val="0"/>
          <w:numId w:val="9"/>
        </w:numPr>
        <w:rPr>
          <w:bCs/>
        </w:rPr>
      </w:pPr>
      <w:r>
        <w:rPr>
          <w:bCs/>
        </w:rPr>
        <w:t xml:space="preserve">pył zawieszony PM 2,5 – </w:t>
      </w:r>
      <w:r>
        <w:rPr>
          <w:bCs/>
        </w:rPr>
        <w:tab/>
      </w:r>
      <w:r w:rsidRPr="00584F8B">
        <w:rPr>
          <w:b/>
          <w:bCs/>
        </w:rPr>
        <w:t>20,1 µg/m</w:t>
      </w:r>
      <w:r w:rsidRPr="00584F8B">
        <w:rPr>
          <w:b/>
          <w:bCs/>
          <w:vertAlign w:val="superscript"/>
        </w:rPr>
        <w:t>3</w:t>
      </w:r>
    </w:p>
    <w:p w:rsidR="00317FCB" w:rsidRPr="00584F8B" w:rsidRDefault="00317FCB" w:rsidP="00B36B0F">
      <w:pPr>
        <w:pStyle w:val="Tekstpodstawowywcity"/>
        <w:numPr>
          <w:ilvl w:val="0"/>
          <w:numId w:val="9"/>
        </w:numPr>
        <w:rPr>
          <w:bCs/>
        </w:rPr>
      </w:pPr>
      <w:r>
        <w:rPr>
          <w:bCs/>
        </w:rPr>
        <w:t xml:space="preserve">benzen – </w:t>
      </w:r>
      <w:r>
        <w:rPr>
          <w:bCs/>
        </w:rPr>
        <w:tab/>
      </w:r>
      <w:r>
        <w:rPr>
          <w:bCs/>
        </w:rPr>
        <w:tab/>
      </w:r>
      <w:r>
        <w:rPr>
          <w:bCs/>
        </w:rPr>
        <w:tab/>
      </w:r>
      <w:r>
        <w:rPr>
          <w:bCs/>
        </w:rPr>
        <w:tab/>
      </w:r>
      <w:r w:rsidRPr="00584F8B">
        <w:rPr>
          <w:b/>
          <w:bCs/>
        </w:rPr>
        <w:t>0,8 µg/m</w:t>
      </w:r>
      <w:r w:rsidRPr="00584F8B">
        <w:rPr>
          <w:b/>
          <w:bCs/>
          <w:vertAlign w:val="superscript"/>
        </w:rPr>
        <w:t>3</w:t>
      </w:r>
    </w:p>
    <w:p w:rsidR="00317FCB" w:rsidRDefault="00317FCB" w:rsidP="00B36B0F">
      <w:pPr>
        <w:pStyle w:val="Tekstpodstawowywcity"/>
        <w:numPr>
          <w:ilvl w:val="0"/>
          <w:numId w:val="9"/>
        </w:numPr>
        <w:rPr>
          <w:bCs/>
        </w:rPr>
      </w:pPr>
      <w:r>
        <w:rPr>
          <w:bCs/>
        </w:rPr>
        <w:t xml:space="preserve">ołów – </w:t>
      </w:r>
      <w:r>
        <w:rPr>
          <w:bCs/>
        </w:rPr>
        <w:tab/>
      </w:r>
      <w:r>
        <w:rPr>
          <w:bCs/>
        </w:rPr>
        <w:tab/>
      </w:r>
      <w:r>
        <w:rPr>
          <w:bCs/>
        </w:rPr>
        <w:tab/>
      </w:r>
      <w:r>
        <w:rPr>
          <w:bCs/>
        </w:rPr>
        <w:tab/>
      </w:r>
      <w:r w:rsidRPr="00584F8B">
        <w:rPr>
          <w:b/>
          <w:bCs/>
        </w:rPr>
        <w:t>0,02 µg/m</w:t>
      </w:r>
      <w:r w:rsidRPr="00584F8B">
        <w:rPr>
          <w:b/>
          <w:bCs/>
          <w:vertAlign w:val="superscript"/>
        </w:rPr>
        <w:t>3</w:t>
      </w:r>
      <w:r>
        <w:rPr>
          <w:bCs/>
          <w:vertAlign w:val="superscript"/>
        </w:rPr>
        <w:t xml:space="preserve"> </w:t>
      </w:r>
    </w:p>
    <w:p w:rsidR="00317FCB" w:rsidRPr="000D5111" w:rsidRDefault="00317FCB" w:rsidP="000D0439">
      <w:pPr>
        <w:pStyle w:val="Tekstpodstawowywcity"/>
        <w:ind w:firstLine="0"/>
      </w:pPr>
    </w:p>
    <w:p w:rsidR="00AE73A7" w:rsidRPr="00317FCB" w:rsidRDefault="00AE73A7" w:rsidP="00AE73A7">
      <w:pPr>
        <w:pStyle w:val="Tekstpodstawowywcity"/>
        <w:ind w:firstLine="567"/>
      </w:pPr>
      <w:r w:rsidRPr="00317FCB">
        <w:t>Duży wpływ na s</w:t>
      </w:r>
      <w:r w:rsidR="00317FCB" w:rsidRPr="00317FCB">
        <w:t>tan czystości powietrza ma</w:t>
      </w:r>
      <w:r w:rsidRPr="00317FCB">
        <w:t xml:space="preserve"> emisja niska pochodząca z palenisk do</w:t>
      </w:r>
      <w:r w:rsidR="00317FCB" w:rsidRPr="00317FCB">
        <w:t>mowych.</w:t>
      </w:r>
      <w:r w:rsidRPr="00317FCB">
        <w:t xml:space="preserve"> Piece domowe i lokalne systemy grzewcze praktycznie nie posiadają jakichkolwiek urządzeń ochrony powietrza.</w:t>
      </w:r>
    </w:p>
    <w:p w:rsidR="00AE73A7" w:rsidRPr="00317FCB" w:rsidRDefault="00AE73A7" w:rsidP="00AE73A7">
      <w:pPr>
        <w:spacing w:line="360" w:lineRule="auto"/>
        <w:ind w:firstLine="567"/>
        <w:jc w:val="both"/>
      </w:pPr>
      <w:r w:rsidRPr="00317FCB">
        <w:t>Jako niekorzystną cechę gospodarki cieplnej gminy należy wymienić fakt, iż głównym paliwem w sektorze prywatnym (piece domowe) pozostaje nadal węgiel (miał, koks) o różnej jakości i różnym stopniu zasiarczenia, spalany w instalacjach pozbawionych najczęściej urządzeń do redukcji zanieczyszczeń. Jest to prawdopodobnie spowodowane tym, iż koszt ogrzewania gazowego jest znacznie wyższy (ok. 97% gminy jest zgazyfikowane) a mieszkańcy nie mają odpowiednich bodźców ze strony gminy</w:t>
      </w:r>
      <w:r w:rsidR="00317FCB">
        <w:t>,</w:t>
      </w:r>
      <w:r w:rsidRPr="00317FCB">
        <w:t xml:space="preserve"> a także państwa do zamieniania ogrzewania węglowego na gazowe. Zbyt niski jest udział innych źródeł energii, choć w ostatnich latach zauważa się niewielki wzrost zainteresowania ogrzewaniem gazowym. Na terenie Gminy Brody wszystkie budynki użyteczności publicznej zostały wyposażone w ogrzewanie gazowe oraz przeprowadzono ich termomodernizację. Związane </w:t>
      </w:r>
      <w:r w:rsidRPr="00317FCB">
        <w:lastRenderedPageBreak/>
        <w:t>jest to z ograniczeniem emisji zanieczyszczeń do środowiska</w:t>
      </w:r>
      <w:r w:rsidR="00317FCB">
        <w:t>,</w:t>
      </w:r>
      <w:r w:rsidRPr="00317FCB">
        <w:t xml:space="preserve"> a także z chęcią obniżania obciążeń finansowych (opłaty ekologiczne) za korzystanie ze środowiska.</w:t>
      </w:r>
    </w:p>
    <w:p w:rsidR="00AE73A7" w:rsidRDefault="00AE73A7" w:rsidP="00AE73A7">
      <w:pPr>
        <w:pStyle w:val="Tekstpodstawowywcity"/>
        <w:ind w:firstLine="567"/>
      </w:pPr>
      <w:r w:rsidRPr="00317FCB">
        <w:t xml:space="preserve">Na terenie gminy są wykorzystywane także alternatywne źródła energii. Zalew Brodzki jest  wykorzystywany jako jedno z odnawialnych źródeł energii - w korpus zapory czołowej wbudowane zostały dwie turbiny </w:t>
      </w:r>
      <w:proofErr w:type="spellStart"/>
      <w:r w:rsidRPr="00317FCB">
        <w:rPr>
          <w:i/>
        </w:rPr>
        <w:t>Fransica</w:t>
      </w:r>
      <w:proofErr w:type="spellEnd"/>
      <w:r w:rsidRPr="00317FCB">
        <w:rPr>
          <w:i/>
        </w:rPr>
        <w:t xml:space="preserve"> </w:t>
      </w:r>
      <w:r w:rsidRPr="00317FCB">
        <w:t xml:space="preserve">o mocy 45 </w:t>
      </w:r>
      <w:proofErr w:type="spellStart"/>
      <w:r w:rsidRPr="00317FCB">
        <w:t>kW</w:t>
      </w:r>
      <w:proofErr w:type="spellEnd"/>
      <w:r w:rsidRPr="00317FCB">
        <w:t>.</w:t>
      </w:r>
    </w:p>
    <w:p w:rsidR="003A098E" w:rsidRDefault="003A098E" w:rsidP="003A098E"/>
    <w:p w:rsidR="003A098E" w:rsidRPr="003A098E" w:rsidRDefault="003A098E" w:rsidP="003A098E"/>
    <w:p w:rsidR="00230433" w:rsidRPr="00181796" w:rsidRDefault="0086559B" w:rsidP="00317FCB">
      <w:pPr>
        <w:pStyle w:val="Spistreci2"/>
        <w:ind w:left="0"/>
        <w:rPr>
          <w:b/>
          <w:noProof/>
          <w:sz w:val="24"/>
        </w:rPr>
      </w:pPr>
      <w:r>
        <w:rPr>
          <w:b/>
          <w:noProof/>
          <w:sz w:val="24"/>
        </w:rPr>
        <w:t>4.1.2. analiza swot</w:t>
      </w:r>
    </w:p>
    <w:p w:rsidR="00181796" w:rsidRPr="00181796" w:rsidRDefault="00181796" w:rsidP="00181796"/>
    <w:p w:rsidR="00181796" w:rsidRPr="00E224D2" w:rsidRDefault="00E224D2" w:rsidP="00181796">
      <w:pPr>
        <w:rPr>
          <w:sz w:val="22"/>
          <w:szCs w:val="22"/>
        </w:rPr>
      </w:pPr>
      <w:r w:rsidRPr="00E224D2">
        <w:rPr>
          <w:b/>
          <w:sz w:val="22"/>
          <w:szCs w:val="22"/>
        </w:rPr>
        <w:t>Tabela 10.</w:t>
      </w:r>
      <w:r w:rsidR="00181796" w:rsidRPr="00E224D2">
        <w:rPr>
          <w:b/>
          <w:sz w:val="22"/>
          <w:szCs w:val="22"/>
        </w:rPr>
        <w:t xml:space="preserve"> </w:t>
      </w:r>
      <w:r w:rsidR="00317FCB" w:rsidRPr="00E224D2">
        <w:rPr>
          <w:b/>
          <w:sz w:val="22"/>
          <w:szCs w:val="22"/>
        </w:rPr>
        <w:t>Analiza SWOT- Powietrze</w:t>
      </w:r>
    </w:p>
    <w:tbl>
      <w:tblPr>
        <w:tblStyle w:val="Jasnasiatkaakcent3"/>
        <w:tblW w:w="0" w:type="auto"/>
        <w:tblLook w:val="04A0"/>
      </w:tblPr>
      <w:tblGrid>
        <w:gridCol w:w="4606"/>
        <w:gridCol w:w="4606"/>
      </w:tblGrid>
      <w:tr w:rsidR="00181796" w:rsidTr="00AA1251">
        <w:trPr>
          <w:cnfStyle w:val="100000000000"/>
          <w:trHeight w:val="464"/>
        </w:trPr>
        <w:tc>
          <w:tcPr>
            <w:cnfStyle w:val="001000000000"/>
            <w:tcW w:w="9212" w:type="dxa"/>
            <w:gridSpan w:val="2"/>
            <w:vAlign w:val="center"/>
          </w:tcPr>
          <w:p w:rsidR="00181796" w:rsidRDefault="00181796" w:rsidP="00AA1251">
            <w:pPr>
              <w:jc w:val="center"/>
            </w:pPr>
            <w:r>
              <w:t>OCHRONA KLIMATU I JAKOŚCI POWIETRZA</w:t>
            </w:r>
          </w:p>
        </w:tc>
      </w:tr>
      <w:tr w:rsidR="00181796" w:rsidTr="00AA1251">
        <w:trPr>
          <w:cnfStyle w:val="000000100000"/>
          <w:trHeight w:val="517"/>
        </w:trPr>
        <w:tc>
          <w:tcPr>
            <w:cnfStyle w:val="001000000000"/>
            <w:tcW w:w="4606" w:type="dxa"/>
            <w:vAlign w:val="center"/>
          </w:tcPr>
          <w:p w:rsidR="00181796" w:rsidRDefault="00181796" w:rsidP="00AA1251">
            <w:pPr>
              <w:jc w:val="center"/>
            </w:pPr>
            <w:r>
              <w:t>MOCNE STRONY</w:t>
            </w:r>
          </w:p>
        </w:tc>
        <w:tc>
          <w:tcPr>
            <w:tcW w:w="4606" w:type="dxa"/>
            <w:vAlign w:val="center"/>
          </w:tcPr>
          <w:p w:rsidR="00181796" w:rsidRPr="00181796" w:rsidRDefault="00181796" w:rsidP="00AA1251">
            <w:pPr>
              <w:jc w:val="center"/>
              <w:cnfStyle w:val="000000100000"/>
              <w:rPr>
                <w:b/>
              </w:rPr>
            </w:pPr>
            <w:r w:rsidRPr="00181796">
              <w:rPr>
                <w:b/>
              </w:rPr>
              <w:t>SŁABE STRONY</w:t>
            </w:r>
          </w:p>
        </w:tc>
      </w:tr>
      <w:tr w:rsidR="00181796" w:rsidTr="00AA1251">
        <w:trPr>
          <w:cnfStyle w:val="000000010000"/>
          <w:trHeight w:val="550"/>
        </w:trPr>
        <w:tc>
          <w:tcPr>
            <w:cnfStyle w:val="001000000000"/>
            <w:tcW w:w="4606" w:type="dxa"/>
            <w:vAlign w:val="center"/>
          </w:tcPr>
          <w:p w:rsidR="00181796" w:rsidRDefault="0054353C" w:rsidP="00AA1251">
            <w:pPr>
              <w:jc w:val="center"/>
            </w:pPr>
            <w:r>
              <w:t>Uchwalone i realizowane programy ochrony powietrza</w:t>
            </w:r>
            <w:r w:rsidR="001B7C04">
              <w:t>;</w:t>
            </w:r>
          </w:p>
          <w:p w:rsidR="0054353C" w:rsidRDefault="0054353C" w:rsidP="00AA1251">
            <w:pPr>
              <w:jc w:val="center"/>
            </w:pPr>
            <w:r>
              <w:t>Realizowane programy gospodarki niskoemisyjnej</w:t>
            </w:r>
            <w:r w:rsidR="001B7C04">
              <w:t>;</w:t>
            </w:r>
          </w:p>
        </w:tc>
        <w:tc>
          <w:tcPr>
            <w:tcW w:w="4606" w:type="dxa"/>
            <w:vAlign w:val="center"/>
          </w:tcPr>
          <w:p w:rsidR="00181796" w:rsidRDefault="0054353C" w:rsidP="00AA1251">
            <w:pPr>
              <w:jc w:val="center"/>
              <w:cnfStyle w:val="000000010000"/>
              <w:rPr>
                <w:b/>
              </w:rPr>
            </w:pPr>
            <w:r>
              <w:rPr>
                <w:b/>
              </w:rPr>
              <w:t>Wysoki poziom zużycia węgla w paleniskach domowych</w:t>
            </w:r>
            <w:r w:rsidR="001B7C04">
              <w:rPr>
                <w:b/>
              </w:rPr>
              <w:t>;</w:t>
            </w:r>
          </w:p>
          <w:p w:rsidR="0054353C" w:rsidRDefault="0054353C" w:rsidP="00AA1251">
            <w:pPr>
              <w:jc w:val="center"/>
              <w:cnfStyle w:val="000000010000"/>
              <w:rPr>
                <w:b/>
              </w:rPr>
            </w:pPr>
            <w:r>
              <w:rPr>
                <w:b/>
              </w:rPr>
              <w:t>Niewystarczające wykorzystywanie potencjału odnawialnych źródeł energii</w:t>
            </w:r>
            <w:r w:rsidR="001B7C04">
              <w:rPr>
                <w:b/>
              </w:rPr>
              <w:t>;</w:t>
            </w:r>
          </w:p>
          <w:p w:rsidR="002B2CD0" w:rsidRPr="00181796" w:rsidRDefault="002B2CD0" w:rsidP="00AA1251">
            <w:pPr>
              <w:jc w:val="center"/>
              <w:cnfStyle w:val="000000010000"/>
              <w:rPr>
                <w:b/>
              </w:rPr>
            </w:pPr>
            <w:r>
              <w:rPr>
                <w:b/>
              </w:rPr>
              <w:t>Zwiększone natężenie komunikacyjne i emisja spalin</w:t>
            </w:r>
            <w:r w:rsidR="001B7C04">
              <w:rPr>
                <w:b/>
              </w:rPr>
              <w:t>;</w:t>
            </w:r>
          </w:p>
        </w:tc>
      </w:tr>
      <w:tr w:rsidR="00181796" w:rsidTr="00AA1251">
        <w:trPr>
          <w:cnfStyle w:val="000000100000"/>
          <w:trHeight w:val="402"/>
        </w:trPr>
        <w:tc>
          <w:tcPr>
            <w:cnfStyle w:val="001000000000"/>
            <w:tcW w:w="4606" w:type="dxa"/>
            <w:vAlign w:val="center"/>
          </w:tcPr>
          <w:p w:rsidR="00181796" w:rsidRDefault="00181796" w:rsidP="00AA1251">
            <w:pPr>
              <w:jc w:val="center"/>
            </w:pPr>
            <w:r>
              <w:t>SZANSE</w:t>
            </w:r>
          </w:p>
        </w:tc>
        <w:tc>
          <w:tcPr>
            <w:tcW w:w="4606" w:type="dxa"/>
            <w:vAlign w:val="center"/>
          </w:tcPr>
          <w:p w:rsidR="00181796" w:rsidRPr="00181796" w:rsidRDefault="00181796" w:rsidP="00AA1251">
            <w:pPr>
              <w:jc w:val="center"/>
              <w:cnfStyle w:val="000000100000"/>
              <w:rPr>
                <w:b/>
              </w:rPr>
            </w:pPr>
            <w:r w:rsidRPr="00181796">
              <w:rPr>
                <w:b/>
              </w:rPr>
              <w:t>ZAGROŻENIA</w:t>
            </w:r>
          </w:p>
        </w:tc>
      </w:tr>
      <w:tr w:rsidR="00181796" w:rsidTr="00AA1251">
        <w:trPr>
          <w:cnfStyle w:val="000000010000"/>
        </w:trPr>
        <w:tc>
          <w:tcPr>
            <w:cnfStyle w:val="001000000000"/>
            <w:tcW w:w="4606" w:type="dxa"/>
            <w:vAlign w:val="center"/>
          </w:tcPr>
          <w:p w:rsidR="00181796" w:rsidRDefault="002B2CD0" w:rsidP="000703BD">
            <w:pPr>
              <w:jc w:val="center"/>
            </w:pPr>
            <w:r>
              <w:t>Dostępność funduszy wsparcia dla realizacji programów ochrony środowiska i likwidacji źródeł emisji zanieczyszczeń</w:t>
            </w:r>
            <w:r w:rsidR="001B7C04">
              <w:t>;</w:t>
            </w:r>
          </w:p>
          <w:p w:rsidR="002B2CD0" w:rsidRDefault="002B2CD0" w:rsidP="000703BD">
            <w:pPr>
              <w:jc w:val="center"/>
            </w:pPr>
            <w:r>
              <w:t>Rozwój technologii alternatywnego pozyskiwania energii i coraz większa ich dostępność</w:t>
            </w:r>
            <w:r w:rsidR="001B7C04">
              <w:t>;</w:t>
            </w:r>
          </w:p>
          <w:p w:rsidR="002B2CD0" w:rsidRDefault="007048A8" w:rsidP="000703BD">
            <w:pPr>
              <w:jc w:val="center"/>
            </w:pPr>
            <w:r>
              <w:t xml:space="preserve">Rosnący poziom edukacji społeczeństwa w zakresie ochrony </w:t>
            </w:r>
            <w:r w:rsidR="00F25846">
              <w:t>środowiska</w:t>
            </w:r>
            <w:r w:rsidR="001B7C04">
              <w:t>;</w:t>
            </w:r>
          </w:p>
          <w:p w:rsidR="000703BD" w:rsidRDefault="000703BD" w:rsidP="000703BD">
            <w:pPr>
              <w:pStyle w:val="Tekstpodstawowywcity"/>
              <w:spacing w:line="276" w:lineRule="auto"/>
              <w:ind w:firstLine="0"/>
              <w:jc w:val="center"/>
            </w:pPr>
            <w:r>
              <w:t>Zmniejszania się liczby źródeł emisji zanieczyszczeń;</w:t>
            </w:r>
          </w:p>
          <w:p w:rsidR="000703BD" w:rsidRDefault="000703BD" w:rsidP="000703BD">
            <w:pPr>
              <w:pStyle w:val="Tekstpodstawowywcity"/>
              <w:spacing w:line="276" w:lineRule="auto"/>
              <w:ind w:firstLine="0"/>
              <w:jc w:val="center"/>
            </w:pPr>
            <w:r>
              <w:t>Rozwijająca się energetyka bazująca na źródłach odnawialnych;</w:t>
            </w:r>
          </w:p>
          <w:p w:rsidR="00181796" w:rsidRDefault="000703BD" w:rsidP="000703BD">
            <w:pPr>
              <w:pStyle w:val="Tekstpodstawowywcity"/>
              <w:ind w:firstLine="0"/>
              <w:jc w:val="center"/>
            </w:pPr>
            <w:r>
              <w:t>Wzrost efektywności energetycznej.</w:t>
            </w:r>
          </w:p>
        </w:tc>
        <w:tc>
          <w:tcPr>
            <w:tcW w:w="4606" w:type="dxa"/>
            <w:vAlign w:val="center"/>
          </w:tcPr>
          <w:p w:rsidR="00181796" w:rsidRDefault="001B7C04" w:rsidP="00AA1251">
            <w:pPr>
              <w:jc w:val="center"/>
              <w:cnfStyle w:val="000000010000"/>
              <w:rPr>
                <w:b/>
              </w:rPr>
            </w:pPr>
            <w:r w:rsidRPr="001B7C04">
              <w:rPr>
                <w:b/>
              </w:rPr>
              <w:t>Wysokie ceny przyjaznych środowisku nośników energii;</w:t>
            </w:r>
          </w:p>
          <w:p w:rsidR="001B7C04" w:rsidRDefault="001B7C04" w:rsidP="00AA1251">
            <w:pPr>
              <w:jc w:val="center"/>
              <w:cnfStyle w:val="000000010000"/>
              <w:rPr>
                <w:b/>
              </w:rPr>
            </w:pPr>
            <w:r>
              <w:rPr>
                <w:b/>
              </w:rPr>
              <w:t>Wzrost liczby pojazdów i natężenia ruchu;</w:t>
            </w:r>
          </w:p>
          <w:p w:rsidR="001B7C04" w:rsidRPr="001B7C04" w:rsidRDefault="001B7C04" w:rsidP="00AA1251">
            <w:pPr>
              <w:jc w:val="center"/>
              <w:cnfStyle w:val="000000010000"/>
              <w:rPr>
                <w:b/>
              </w:rPr>
            </w:pPr>
            <w:r>
              <w:rPr>
                <w:b/>
              </w:rPr>
              <w:t>Narażenie na występowanie ekstremalnych zjawisk pogodowych wpływających na stan środowiska;</w:t>
            </w:r>
          </w:p>
          <w:p w:rsidR="001B7C04" w:rsidRDefault="001B7C04" w:rsidP="00AA1251">
            <w:pPr>
              <w:jc w:val="center"/>
              <w:cnfStyle w:val="000000010000"/>
            </w:pPr>
          </w:p>
        </w:tc>
      </w:tr>
    </w:tbl>
    <w:p w:rsidR="00181796" w:rsidRPr="00317FCB" w:rsidRDefault="00A7728B" w:rsidP="00181796">
      <w:pPr>
        <w:rPr>
          <w:sz w:val="20"/>
          <w:szCs w:val="20"/>
        </w:rPr>
      </w:pPr>
      <w:r w:rsidRPr="00317FCB">
        <w:rPr>
          <w:sz w:val="20"/>
          <w:szCs w:val="20"/>
        </w:rPr>
        <w:t>Źródło: opracowanie własne</w:t>
      </w:r>
    </w:p>
    <w:p w:rsidR="00A7728B" w:rsidRDefault="00A7728B" w:rsidP="00181796"/>
    <w:p w:rsidR="00317FCB" w:rsidRPr="00181796" w:rsidRDefault="00317FCB" w:rsidP="00181796"/>
    <w:p w:rsidR="00230433" w:rsidRDefault="00230433" w:rsidP="00317FCB">
      <w:pPr>
        <w:pStyle w:val="Spistreci2"/>
        <w:ind w:left="0"/>
        <w:rPr>
          <w:b/>
          <w:noProof/>
          <w:sz w:val="24"/>
        </w:rPr>
      </w:pPr>
      <w:r w:rsidRPr="00181796">
        <w:rPr>
          <w:b/>
          <w:noProof/>
          <w:sz w:val="24"/>
        </w:rPr>
        <w:t>4.1</w:t>
      </w:r>
      <w:r w:rsidR="0086559B">
        <w:rPr>
          <w:b/>
          <w:noProof/>
          <w:sz w:val="24"/>
        </w:rPr>
        <w:t>.3. problemy i sukcesy obszaru</w:t>
      </w:r>
    </w:p>
    <w:p w:rsidR="00A7728B" w:rsidRPr="00A7728B" w:rsidRDefault="00A7728B" w:rsidP="00A7728B"/>
    <w:p w:rsidR="00A7728B" w:rsidRPr="00E224D2" w:rsidRDefault="00E224D2" w:rsidP="00A7728B">
      <w:pPr>
        <w:rPr>
          <w:b/>
          <w:sz w:val="22"/>
          <w:szCs w:val="22"/>
        </w:rPr>
      </w:pPr>
      <w:r w:rsidRPr="00E224D2">
        <w:rPr>
          <w:b/>
          <w:sz w:val="22"/>
          <w:szCs w:val="22"/>
        </w:rPr>
        <w:t xml:space="preserve">Tabela 11. </w:t>
      </w:r>
      <w:r w:rsidR="00317FCB" w:rsidRPr="00E224D2">
        <w:rPr>
          <w:b/>
          <w:sz w:val="22"/>
          <w:szCs w:val="22"/>
        </w:rPr>
        <w:t>Problemy i sukcesy- Powietrze i klimat</w:t>
      </w:r>
    </w:p>
    <w:tbl>
      <w:tblPr>
        <w:tblStyle w:val="Jasnasiatkaakcent3"/>
        <w:tblW w:w="0" w:type="auto"/>
        <w:tblLook w:val="04A0"/>
      </w:tblPr>
      <w:tblGrid>
        <w:gridCol w:w="4606"/>
        <w:gridCol w:w="4606"/>
      </w:tblGrid>
      <w:tr w:rsidR="00A7728B" w:rsidTr="00A7728B">
        <w:trPr>
          <w:cnfStyle w:val="100000000000"/>
          <w:trHeight w:val="464"/>
        </w:trPr>
        <w:tc>
          <w:tcPr>
            <w:cnfStyle w:val="001000000000"/>
            <w:tcW w:w="9212" w:type="dxa"/>
            <w:gridSpan w:val="2"/>
            <w:vAlign w:val="center"/>
          </w:tcPr>
          <w:p w:rsidR="00A7728B" w:rsidRDefault="00A7728B" w:rsidP="00A7728B">
            <w:pPr>
              <w:jc w:val="center"/>
            </w:pPr>
            <w:r>
              <w:t>PROBLEMY I SUKCESY W PERSPEKTYWNIE DOKONANEJ OCENY</w:t>
            </w:r>
          </w:p>
        </w:tc>
      </w:tr>
      <w:tr w:rsidR="00A7728B" w:rsidTr="00A7728B">
        <w:trPr>
          <w:cnfStyle w:val="000000100000"/>
          <w:trHeight w:val="517"/>
        </w:trPr>
        <w:tc>
          <w:tcPr>
            <w:cnfStyle w:val="001000000000"/>
            <w:tcW w:w="4606" w:type="dxa"/>
            <w:vAlign w:val="center"/>
          </w:tcPr>
          <w:p w:rsidR="00A7728B" w:rsidRDefault="00A7728B" w:rsidP="00A7728B">
            <w:pPr>
              <w:jc w:val="center"/>
            </w:pPr>
            <w:r>
              <w:t>SUKCESY</w:t>
            </w:r>
          </w:p>
        </w:tc>
        <w:tc>
          <w:tcPr>
            <w:tcW w:w="4606" w:type="dxa"/>
            <w:vAlign w:val="center"/>
          </w:tcPr>
          <w:p w:rsidR="00A7728B" w:rsidRPr="00181796" w:rsidRDefault="00A7728B" w:rsidP="00A7728B">
            <w:pPr>
              <w:jc w:val="center"/>
              <w:cnfStyle w:val="000000100000"/>
              <w:rPr>
                <w:b/>
              </w:rPr>
            </w:pPr>
            <w:r>
              <w:rPr>
                <w:b/>
              </w:rPr>
              <w:t>PROBLEMY</w:t>
            </w:r>
          </w:p>
        </w:tc>
      </w:tr>
      <w:tr w:rsidR="00A7728B" w:rsidRPr="000703BD" w:rsidTr="00A7728B">
        <w:trPr>
          <w:cnfStyle w:val="000000010000"/>
          <w:trHeight w:val="550"/>
        </w:trPr>
        <w:tc>
          <w:tcPr>
            <w:cnfStyle w:val="001000000000"/>
            <w:tcW w:w="4606" w:type="dxa"/>
            <w:vAlign w:val="center"/>
          </w:tcPr>
          <w:p w:rsidR="00A7728B" w:rsidRDefault="00BD05AA" w:rsidP="00A7728B">
            <w:pPr>
              <w:jc w:val="center"/>
            </w:pPr>
            <w:r>
              <w:t>Ograniczenie emisji zanieczyszczeń z palenisk domowych</w:t>
            </w:r>
            <w:r w:rsidR="000703BD">
              <w:t>;</w:t>
            </w:r>
          </w:p>
          <w:p w:rsidR="000703BD" w:rsidRDefault="000703BD" w:rsidP="000703BD"/>
        </w:tc>
        <w:tc>
          <w:tcPr>
            <w:tcW w:w="4606" w:type="dxa"/>
            <w:vAlign w:val="center"/>
          </w:tcPr>
          <w:p w:rsidR="000703BD" w:rsidRPr="000703BD" w:rsidRDefault="00BD05AA" w:rsidP="000703BD">
            <w:pPr>
              <w:jc w:val="center"/>
              <w:cnfStyle w:val="000000010000"/>
              <w:rPr>
                <w:b/>
              </w:rPr>
            </w:pPr>
            <w:r w:rsidRPr="000703BD">
              <w:rPr>
                <w:b/>
              </w:rPr>
              <w:t>Wykorzystywanie alternatywnych źródeł energii;</w:t>
            </w:r>
          </w:p>
          <w:p w:rsidR="000703BD" w:rsidRPr="000703BD" w:rsidRDefault="000703BD" w:rsidP="000703BD">
            <w:pPr>
              <w:jc w:val="center"/>
              <w:cnfStyle w:val="000000010000"/>
              <w:rPr>
                <w:b/>
              </w:rPr>
            </w:pPr>
            <w:r>
              <w:rPr>
                <w:b/>
              </w:rPr>
              <w:t>W</w:t>
            </w:r>
            <w:r w:rsidRPr="000703BD">
              <w:rPr>
                <w:b/>
              </w:rPr>
              <w:t>zrastające zapotrzebowanie na energie cieplną;</w:t>
            </w:r>
          </w:p>
          <w:p w:rsidR="000703BD" w:rsidRPr="000703BD" w:rsidRDefault="000703BD" w:rsidP="000703BD">
            <w:pPr>
              <w:pStyle w:val="Tekstpodstawowywcity"/>
              <w:ind w:firstLine="0"/>
              <w:cnfStyle w:val="000000010000"/>
              <w:rPr>
                <w:b/>
              </w:rPr>
            </w:pPr>
            <w:r>
              <w:rPr>
                <w:b/>
              </w:rPr>
              <w:lastRenderedPageBreak/>
              <w:t>T</w:t>
            </w:r>
            <w:r w:rsidRPr="000703BD">
              <w:rPr>
                <w:b/>
              </w:rPr>
              <w:t>endencja wzrostu temperatury powietrza;</w:t>
            </w:r>
          </w:p>
          <w:p w:rsidR="000703BD" w:rsidRPr="000703BD" w:rsidRDefault="000703BD" w:rsidP="000703BD">
            <w:pPr>
              <w:pStyle w:val="Tekstpodstawowywcity"/>
              <w:ind w:firstLine="0"/>
              <w:cnfStyle w:val="000000010000"/>
              <w:rPr>
                <w:b/>
              </w:rPr>
            </w:pPr>
            <w:r>
              <w:rPr>
                <w:b/>
              </w:rPr>
              <w:t>W</w:t>
            </w:r>
            <w:r w:rsidRPr="000703BD">
              <w:rPr>
                <w:b/>
              </w:rPr>
              <w:t xml:space="preserve">zrost liczby zjawisk </w:t>
            </w:r>
            <w:proofErr w:type="spellStart"/>
            <w:r w:rsidRPr="000703BD">
              <w:rPr>
                <w:b/>
              </w:rPr>
              <w:t>hydrometeologicznych</w:t>
            </w:r>
            <w:proofErr w:type="spellEnd"/>
            <w:r w:rsidRPr="000703BD">
              <w:rPr>
                <w:b/>
              </w:rPr>
              <w:t>.</w:t>
            </w:r>
          </w:p>
          <w:p w:rsidR="000703BD" w:rsidRPr="000703BD" w:rsidRDefault="000703BD" w:rsidP="00A7728B">
            <w:pPr>
              <w:jc w:val="center"/>
              <w:cnfStyle w:val="000000010000"/>
              <w:rPr>
                <w:b/>
              </w:rPr>
            </w:pPr>
          </w:p>
        </w:tc>
      </w:tr>
    </w:tbl>
    <w:p w:rsidR="00A7728B" w:rsidRPr="00317FCB" w:rsidRDefault="00A7728B" w:rsidP="00A7728B">
      <w:pPr>
        <w:rPr>
          <w:sz w:val="20"/>
          <w:szCs w:val="20"/>
        </w:rPr>
      </w:pPr>
      <w:r w:rsidRPr="00317FCB">
        <w:rPr>
          <w:sz w:val="20"/>
          <w:szCs w:val="20"/>
        </w:rPr>
        <w:lastRenderedPageBreak/>
        <w:t>Źródło: opracowanie własne</w:t>
      </w:r>
    </w:p>
    <w:p w:rsidR="00A7728B" w:rsidRPr="00A7728B" w:rsidRDefault="00A7728B" w:rsidP="00A7728B"/>
    <w:p w:rsidR="00317FCB" w:rsidRPr="00317FCB" w:rsidRDefault="00A710F3" w:rsidP="00B36B0F">
      <w:pPr>
        <w:pStyle w:val="Akapitzlist"/>
        <w:numPr>
          <w:ilvl w:val="2"/>
          <w:numId w:val="47"/>
        </w:numPr>
        <w:rPr>
          <w:b/>
          <w:sz w:val="22"/>
          <w:szCs w:val="22"/>
        </w:rPr>
      </w:pPr>
      <w:r w:rsidRPr="00317FCB">
        <w:rPr>
          <w:b/>
          <w:sz w:val="22"/>
          <w:szCs w:val="22"/>
        </w:rPr>
        <w:t xml:space="preserve">OCENA POTRZEBY REALIZACJI CELÓW REKOMENDOWANYCH W </w:t>
      </w:r>
    </w:p>
    <w:p w:rsidR="00A710F3" w:rsidRPr="00317FCB" w:rsidRDefault="00A710F3" w:rsidP="00317FCB">
      <w:pPr>
        <w:pStyle w:val="Akapitzlist"/>
        <w:ind w:left="1200"/>
        <w:rPr>
          <w:b/>
          <w:sz w:val="22"/>
          <w:szCs w:val="22"/>
        </w:rPr>
      </w:pPr>
      <w:r w:rsidRPr="00317FCB">
        <w:rPr>
          <w:b/>
          <w:sz w:val="22"/>
          <w:szCs w:val="22"/>
        </w:rPr>
        <w:t>WYTYCZNYCH MŚ</w:t>
      </w:r>
    </w:p>
    <w:p w:rsidR="00A7728B" w:rsidRDefault="00A7728B" w:rsidP="00A710F3">
      <w:pPr>
        <w:ind w:left="240" w:firstLine="708"/>
        <w:rPr>
          <w:b/>
          <w:sz w:val="22"/>
          <w:szCs w:val="22"/>
        </w:rPr>
      </w:pPr>
    </w:p>
    <w:p w:rsidR="00A7728B" w:rsidRPr="00317FCB" w:rsidRDefault="00A7728B" w:rsidP="00A710F3">
      <w:pPr>
        <w:ind w:left="240" w:firstLine="708"/>
        <w:rPr>
          <w:b/>
        </w:rPr>
      </w:pPr>
    </w:p>
    <w:p w:rsidR="00A710F3" w:rsidRPr="00E224D2" w:rsidRDefault="00E224D2" w:rsidP="00A7728B">
      <w:pPr>
        <w:rPr>
          <w:b/>
          <w:sz w:val="22"/>
          <w:szCs w:val="22"/>
        </w:rPr>
      </w:pPr>
      <w:r w:rsidRPr="00E224D2">
        <w:rPr>
          <w:b/>
          <w:sz w:val="22"/>
          <w:szCs w:val="22"/>
        </w:rPr>
        <w:t>Tabela 12.</w:t>
      </w:r>
      <w:r w:rsidR="00317FCB" w:rsidRPr="00E224D2">
        <w:rPr>
          <w:b/>
          <w:sz w:val="22"/>
          <w:szCs w:val="22"/>
        </w:rPr>
        <w:t xml:space="preserve">  Potrzeby realizacji celów</w:t>
      </w:r>
      <w:r>
        <w:rPr>
          <w:b/>
          <w:sz w:val="22"/>
          <w:szCs w:val="22"/>
        </w:rPr>
        <w:t xml:space="preserve"> rekomendowanych przez MŚ</w:t>
      </w:r>
      <w:r w:rsidR="00317FCB" w:rsidRPr="00E224D2">
        <w:rPr>
          <w:b/>
          <w:sz w:val="22"/>
          <w:szCs w:val="22"/>
        </w:rPr>
        <w:t>- Powietrze i klimat</w:t>
      </w:r>
    </w:p>
    <w:p w:rsidR="00317FCB" w:rsidRPr="00317FCB" w:rsidRDefault="00317FCB" w:rsidP="00A7728B">
      <w:pPr>
        <w:rPr>
          <w:b/>
        </w:rPr>
      </w:pPr>
    </w:p>
    <w:tbl>
      <w:tblPr>
        <w:tblStyle w:val="Jasnasiatkaakcent3"/>
        <w:tblW w:w="0" w:type="auto"/>
        <w:tblLook w:val="04A0"/>
      </w:tblPr>
      <w:tblGrid>
        <w:gridCol w:w="4606"/>
        <w:gridCol w:w="4606"/>
      </w:tblGrid>
      <w:tr w:rsidR="00A710F3" w:rsidTr="00A7728B">
        <w:trPr>
          <w:cnfStyle w:val="100000000000"/>
          <w:trHeight w:val="464"/>
        </w:trPr>
        <w:tc>
          <w:tcPr>
            <w:cnfStyle w:val="001000000000"/>
            <w:tcW w:w="9212" w:type="dxa"/>
            <w:gridSpan w:val="2"/>
            <w:vAlign w:val="center"/>
          </w:tcPr>
          <w:p w:rsidR="00A710F3" w:rsidRDefault="00A710F3" w:rsidP="00A7728B">
            <w:pPr>
              <w:jc w:val="center"/>
            </w:pPr>
            <w:r>
              <w:t>OCENA POTRZEBY REALIZACJI CELÓW REKOMENDOWANYCH W WYTYCZNYCH MŚ</w:t>
            </w:r>
          </w:p>
        </w:tc>
      </w:tr>
      <w:tr w:rsidR="00A710F3" w:rsidTr="00A7728B">
        <w:trPr>
          <w:cnfStyle w:val="000000100000"/>
          <w:trHeight w:val="517"/>
        </w:trPr>
        <w:tc>
          <w:tcPr>
            <w:cnfStyle w:val="001000000000"/>
            <w:tcW w:w="4606" w:type="dxa"/>
            <w:vAlign w:val="center"/>
          </w:tcPr>
          <w:p w:rsidR="00A710F3" w:rsidRDefault="00A710F3" w:rsidP="00A7728B">
            <w:pPr>
              <w:jc w:val="center"/>
            </w:pPr>
            <w:r>
              <w:t>REKOMENDOWANY CEL</w:t>
            </w:r>
          </w:p>
        </w:tc>
        <w:tc>
          <w:tcPr>
            <w:tcW w:w="4606" w:type="dxa"/>
            <w:vAlign w:val="center"/>
          </w:tcPr>
          <w:p w:rsidR="00A710F3" w:rsidRPr="00181796" w:rsidRDefault="00A710F3" w:rsidP="00A7728B">
            <w:pPr>
              <w:jc w:val="center"/>
              <w:cnfStyle w:val="000000100000"/>
              <w:rPr>
                <w:b/>
              </w:rPr>
            </w:pPr>
            <w:r>
              <w:rPr>
                <w:b/>
              </w:rPr>
              <w:t>ZASADNOŚĆ REALIZACJI CELU W PERSPEKTYWIE DOKONANEJ OCENY</w:t>
            </w:r>
          </w:p>
        </w:tc>
      </w:tr>
      <w:tr w:rsidR="00A710F3" w:rsidTr="00A7728B">
        <w:trPr>
          <w:cnfStyle w:val="000000010000"/>
          <w:trHeight w:val="550"/>
        </w:trPr>
        <w:tc>
          <w:tcPr>
            <w:cnfStyle w:val="001000000000"/>
            <w:tcW w:w="4606" w:type="dxa"/>
            <w:vAlign w:val="center"/>
          </w:tcPr>
          <w:p w:rsidR="00A7728B" w:rsidRDefault="00A7728B" w:rsidP="00A7728B">
            <w:pPr>
              <w:pStyle w:val="Default"/>
              <w:jc w:val="center"/>
              <w:rPr>
                <w:sz w:val="20"/>
                <w:szCs w:val="20"/>
              </w:rPr>
            </w:pPr>
            <w:r>
              <w:rPr>
                <w:sz w:val="20"/>
                <w:szCs w:val="20"/>
              </w:rPr>
              <w:t xml:space="preserve">Zmniejszenie emisji gazów cieplarnianych i innych zanieczyszczeń emitowanych do powietrza m.in. poprzez przejście na gospodarkę niskoemisyjną we wszystkich sektorach, rozwój rozproszonych odnawialnych źródeł energii, rozwój i modernizację zbiorowych systemów ciepłowniczych, modernizację transportu publicznego w kierunku transportu przyjaznego dla środowiska, termomodernizację, rozbudowę energooszczędnych systemów oświetlenia dróg publicznych, modernizację/ wymianę indywidualnych źródeł ciepła. </w:t>
            </w:r>
          </w:p>
          <w:p w:rsidR="00A710F3" w:rsidRDefault="00A710F3" w:rsidP="00A7728B">
            <w:pPr>
              <w:jc w:val="center"/>
            </w:pPr>
          </w:p>
        </w:tc>
        <w:tc>
          <w:tcPr>
            <w:tcW w:w="4606" w:type="dxa"/>
            <w:vAlign w:val="center"/>
          </w:tcPr>
          <w:p w:rsidR="00A710F3" w:rsidRPr="00181796" w:rsidRDefault="00F82732" w:rsidP="00A7728B">
            <w:pPr>
              <w:jc w:val="center"/>
              <w:cnfStyle w:val="000000010000"/>
              <w:rPr>
                <w:b/>
              </w:rPr>
            </w:pPr>
            <w:r>
              <w:rPr>
                <w:b/>
              </w:rPr>
              <w:t>TAK</w:t>
            </w:r>
          </w:p>
        </w:tc>
      </w:tr>
    </w:tbl>
    <w:p w:rsidR="00A710F3" w:rsidRPr="00A7728B" w:rsidRDefault="00317FCB" w:rsidP="00A7728B">
      <w:pPr>
        <w:rPr>
          <w:sz w:val="22"/>
          <w:szCs w:val="22"/>
        </w:rPr>
      </w:pPr>
      <w:r>
        <w:rPr>
          <w:sz w:val="22"/>
          <w:szCs w:val="22"/>
        </w:rPr>
        <w:t xml:space="preserve">Źródło: opracowanie </w:t>
      </w:r>
      <w:r w:rsidR="00A7728B">
        <w:rPr>
          <w:sz w:val="22"/>
          <w:szCs w:val="22"/>
        </w:rPr>
        <w:t>własne</w:t>
      </w:r>
    </w:p>
    <w:p w:rsidR="00230433" w:rsidRDefault="00230433" w:rsidP="00230433">
      <w:pPr>
        <w:rPr>
          <w:b/>
        </w:rPr>
      </w:pPr>
    </w:p>
    <w:p w:rsidR="000703BD" w:rsidRDefault="000703BD" w:rsidP="00230433">
      <w:pPr>
        <w:rPr>
          <w:b/>
        </w:rPr>
      </w:pPr>
    </w:p>
    <w:p w:rsidR="000703BD" w:rsidRDefault="000703BD" w:rsidP="00B36B0F">
      <w:pPr>
        <w:pStyle w:val="Spistreci2"/>
        <w:numPr>
          <w:ilvl w:val="2"/>
          <w:numId w:val="47"/>
        </w:numPr>
        <w:rPr>
          <w:b/>
          <w:noProof/>
          <w:sz w:val="24"/>
        </w:rPr>
      </w:pPr>
      <w:r w:rsidRPr="00181796">
        <w:rPr>
          <w:b/>
          <w:noProof/>
          <w:sz w:val="24"/>
        </w:rPr>
        <w:t>powiązania potrzeb w obszarach przyszłej interw</w:t>
      </w:r>
      <w:r w:rsidR="00D2170D">
        <w:rPr>
          <w:b/>
          <w:noProof/>
          <w:sz w:val="24"/>
        </w:rPr>
        <w:t>e</w:t>
      </w:r>
      <w:r w:rsidRPr="00181796">
        <w:rPr>
          <w:b/>
          <w:noProof/>
          <w:sz w:val="24"/>
        </w:rPr>
        <w:t>ncji z</w:t>
      </w:r>
      <w:r>
        <w:rPr>
          <w:b/>
          <w:noProof/>
          <w:sz w:val="24"/>
        </w:rPr>
        <w:t xml:space="preserve"> zagadnieniami horyzontalnymi </w:t>
      </w:r>
    </w:p>
    <w:p w:rsidR="000703BD" w:rsidRPr="005E18B8" w:rsidRDefault="000703BD" w:rsidP="000703BD"/>
    <w:p w:rsidR="000703BD" w:rsidRPr="00E224D2" w:rsidRDefault="00E224D2" w:rsidP="000703BD">
      <w:pPr>
        <w:rPr>
          <w:b/>
          <w:sz w:val="22"/>
          <w:szCs w:val="22"/>
        </w:rPr>
      </w:pPr>
      <w:r w:rsidRPr="00E224D2">
        <w:rPr>
          <w:b/>
          <w:sz w:val="22"/>
          <w:szCs w:val="22"/>
        </w:rPr>
        <w:t>Tabela 13.</w:t>
      </w:r>
      <w:r w:rsidR="00317FCB" w:rsidRPr="00E224D2">
        <w:rPr>
          <w:b/>
          <w:sz w:val="22"/>
          <w:szCs w:val="22"/>
        </w:rPr>
        <w:t xml:space="preserve">  Zagadnienia horyzontalne – Powietrze i klimat</w:t>
      </w:r>
    </w:p>
    <w:tbl>
      <w:tblPr>
        <w:tblStyle w:val="Jasnasiatkaakcent3"/>
        <w:tblW w:w="0" w:type="auto"/>
        <w:tblLook w:val="04A0"/>
      </w:tblPr>
      <w:tblGrid>
        <w:gridCol w:w="4606"/>
        <w:gridCol w:w="4606"/>
      </w:tblGrid>
      <w:tr w:rsidR="000703BD" w:rsidTr="002923E7">
        <w:trPr>
          <w:cnfStyle w:val="100000000000"/>
          <w:trHeight w:val="464"/>
        </w:trPr>
        <w:tc>
          <w:tcPr>
            <w:cnfStyle w:val="001000000000"/>
            <w:tcW w:w="9212" w:type="dxa"/>
            <w:gridSpan w:val="2"/>
            <w:vAlign w:val="center"/>
          </w:tcPr>
          <w:p w:rsidR="000703BD" w:rsidRPr="00356B32" w:rsidRDefault="000703BD" w:rsidP="002923E7">
            <w:pPr>
              <w:jc w:val="center"/>
            </w:pPr>
            <w:r>
              <w:t>Zagadnienia horyzontalne</w:t>
            </w:r>
          </w:p>
        </w:tc>
      </w:tr>
      <w:tr w:rsidR="000703BD" w:rsidTr="002923E7">
        <w:trPr>
          <w:cnfStyle w:val="000000100000"/>
          <w:trHeight w:val="517"/>
        </w:trPr>
        <w:tc>
          <w:tcPr>
            <w:cnfStyle w:val="001000000000"/>
            <w:tcW w:w="4606" w:type="dxa"/>
            <w:vAlign w:val="center"/>
          </w:tcPr>
          <w:p w:rsidR="000703BD" w:rsidRPr="000703BD" w:rsidRDefault="000703BD" w:rsidP="002923E7">
            <w:pPr>
              <w:jc w:val="center"/>
              <w:rPr>
                <w:sz w:val="24"/>
                <w:szCs w:val="24"/>
              </w:rPr>
            </w:pPr>
            <w:r w:rsidRPr="000703BD">
              <w:rPr>
                <w:sz w:val="24"/>
                <w:szCs w:val="24"/>
              </w:rPr>
              <w:t xml:space="preserve">Adaptacja do zmian klimatu </w:t>
            </w:r>
          </w:p>
        </w:tc>
        <w:tc>
          <w:tcPr>
            <w:tcW w:w="4606" w:type="dxa"/>
            <w:vAlign w:val="center"/>
          </w:tcPr>
          <w:p w:rsidR="000703BD" w:rsidRDefault="002923E7" w:rsidP="002923E7">
            <w:pPr>
              <w:jc w:val="center"/>
              <w:cnfStyle w:val="000000100000"/>
              <w:rPr>
                <w:b/>
              </w:rPr>
            </w:pPr>
            <w:r>
              <w:rPr>
                <w:b/>
              </w:rPr>
              <w:t>Dążenie do w</w:t>
            </w:r>
            <w:r w:rsidR="000703BD">
              <w:rPr>
                <w:b/>
              </w:rPr>
              <w:t>drażani</w:t>
            </w:r>
            <w:r>
              <w:rPr>
                <w:b/>
              </w:rPr>
              <w:t>a</w:t>
            </w:r>
            <w:r w:rsidR="000703BD">
              <w:rPr>
                <w:b/>
              </w:rPr>
              <w:t xml:space="preserve"> niskoemisyjnych </w:t>
            </w:r>
            <w:r w:rsidR="00B024CD">
              <w:rPr>
                <w:b/>
              </w:rPr>
              <w:t>źródeł energii w skali lokalnej;</w:t>
            </w:r>
          </w:p>
          <w:p w:rsidR="00B024CD" w:rsidRPr="00356B32" w:rsidRDefault="002923E7" w:rsidP="002923E7">
            <w:pPr>
              <w:jc w:val="center"/>
              <w:cnfStyle w:val="000000100000"/>
              <w:rPr>
                <w:b/>
              </w:rPr>
            </w:pPr>
            <w:r>
              <w:rPr>
                <w:b/>
              </w:rPr>
              <w:t>Dostosowanie systemu energetycznego do zmiennych warunków termicznych i klimatycznych;</w:t>
            </w:r>
          </w:p>
        </w:tc>
      </w:tr>
      <w:tr w:rsidR="000703BD" w:rsidTr="002923E7">
        <w:trPr>
          <w:cnfStyle w:val="000000010000"/>
          <w:trHeight w:val="550"/>
        </w:trPr>
        <w:tc>
          <w:tcPr>
            <w:cnfStyle w:val="001000000000"/>
            <w:tcW w:w="4606" w:type="dxa"/>
            <w:vAlign w:val="center"/>
          </w:tcPr>
          <w:p w:rsidR="000703BD" w:rsidRPr="000703BD" w:rsidRDefault="000703BD" w:rsidP="002923E7">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0703BD" w:rsidRPr="00356B32" w:rsidRDefault="002923E7" w:rsidP="002923E7">
            <w:pPr>
              <w:jc w:val="center"/>
              <w:cnfStyle w:val="000000010000"/>
              <w:rPr>
                <w:b/>
              </w:rPr>
            </w:pPr>
            <w:r>
              <w:rPr>
                <w:b/>
              </w:rPr>
              <w:t>Dążenie do rozwój systemów ostrzegania przed zagrożeniami</w:t>
            </w:r>
          </w:p>
        </w:tc>
      </w:tr>
      <w:tr w:rsidR="000703BD" w:rsidTr="002923E7">
        <w:trPr>
          <w:cnfStyle w:val="000000100000"/>
          <w:trHeight w:val="550"/>
        </w:trPr>
        <w:tc>
          <w:tcPr>
            <w:cnfStyle w:val="001000000000"/>
            <w:tcW w:w="4606" w:type="dxa"/>
            <w:vAlign w:val="center"/>
          </w:tcPr>
          <w:p w:rsidR="000703BD" w:rsidRPr="000703BD" w:rsidRDefault="000703BD" w:rsidP="002923E7">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0703BD" w:rsidRPr="00356B32" w:rsidRDefault="002923E7" w:rsidP="002923E7">
            <w:pPr>
              <w:jc w:val="center"/>
              <w:cnfStyle w:val="000000100000"/>
              <w:rPr>
                <w:b/>
              </w:rPr>
            </w:pPr>
            <w:r>
              <w:rPr>
                <w:b/>
              </w:rPr>
              <w:t>Dążenia do edukowania społeczeństwa w zakresie zmian klimatycznych i ich skutków</w:t>
            </w:r>
          </w:p>
        </w:tc>
      </w:tr>
      <w:tr w:rsidR="000703BD" w:rsidTr="002923E7">
        <w:trPr>
          <w:cnfStyle w:val="000000010000"/>
          <w:trHeight w:val="550"/>
        </w:trPr>
        <w:tc>
          <w:tcPr>
            <w:cnfStyle w:val="001000000000"/>
            <w:tcW w:w="4606" w:type="dxa"/>
            <w:vAlign w:val="center"/>
          </w:tcPr>
          <w:p w:rsidR="000703BD" w:rsidRPr="000703BD" w:rsidRDefault="000703BD" w:rsidP="002923E7">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0703BD" w:rsidRPr="00356B32" w:rsidRDefault="002923E7" w:rsidP="002923E7">
            <w:pPr>
              <w:jc w:val="center"/>
              <w:cnfStyle w:val="000000010000"/>
              <w:rPr>
                <w:b/>
              </w:rPr>
            </w:pPr>
            <w:r>
              <w:rPr>
                <w:b/>
              </w:rPr>
              <w:t>Stała kontrola jakości powietrza oraz zapobieganie występowania zagrożeń wpływających na stan powietrza</w:t>
            </w:r>
          </w:p>
        </w:tc>
      </w:tr>
    </w:tbl>
    <w:p w:rsidR="000703BD" w:rsidRDefault="000703BD" w:rsidP="000703BD">
      <w:pPr>
        <w:rPr>
          <w:sz w:val="20"/>
          <w:szCs w:val="20"/>
        </w:rPr>
      </w:pPr>
      <w:r w:rsidRPr="000703BD">
        <w:rPr>
          <w:sz w:val="20"/>
          <w:szCs w:val="20"/>
        </w:rPr>
        <w:t>Źródło: opracowanie własne</w:t>
      </w:r>
    </w:p>
    <w:p w:rsidR="007C77A6" w:rsidRPr="000703BD" w:rsidRDefault="007C77A6" w:rsidP="000703BD">
      <w:pPr>
        <w:rPr>
          <w:sz w:val="20"/>
          <w:szCs w:val="20"/>
        </w:rPr>
      </w:pPr>
    </w:p>
    <w:p w:rsidR="000703BD" w:rsidRPr="00181796" w:rsidRDefault="000703BD" w:rsidP="00230433">
      <w:pPr>
        <w:rPr>
          <w:b/>
        </w:rPr>
      </w:pPr>
    </w:p>
    <w:p w:rsidR="000D0439" w:rsidRDefault="0086559B" w:rsidP="00B36B0F">
      <w:pPr>
        <w:pStyle w:val="Tekstpodstawowywcity2"/>
        <w:numPr>
          <w:ilvl w:val="1"/>
          <w:numId w:val="47"/>
        </w:numPr>
        <w:spacing w:line="360" w:lineRule="auto"/>
        <w:jc w:val="both"/>
      </w:pPr>
      <w:r>
        <w:rPr>
          <w:b/>
          <w:noProof/>
        </w:rPr>
        <w:t>Zagrożenie hałasem</w:t>
      </w:r>
      <w:r w:rsidR="000D0439" w:rsidRPr="000D0439">
        <w:t xml:space="preserve"> </w:t>
      </w:r>
    </w:p>
    <w:p w:rsidR="000D0439" w:rsidRDefault="000D0439" w:rsidP="000D0439">
      <w:pPr>
        <w:pStyle w:val="Tekstpodstawowywcity2"/>
        <w:spacing w:line="360" w:lineRule="auto"/>
        <w:ind w:left="0"/>
        <w:jc w:val="both"/>
      </w:pPr>
      <w:r>
        <w:t xml:space="preserve">Stan środowiska ze względu na jego zanieczyszczenie hałasem i wibracjami określa się jako klimat akustyczny, rozumiany jako wynik różnych grup hałasu i wibracji: komunikacyjnych, przemysłowych i innych. Hałas i wibracje to powszechnie występujące zanieczyszczenie środowiska. Ich wpływ na człowieka jest często bagatelizowany, gdyż niewiele osób zdaje sobie sprawę z ich znaczenia. Jednakże według badań ankietowych dla przeciętnego człowieka hałas jest niemalże dziesięciokrotnie bardziej dokuczliwy niż zanieczyszczenie powietrza. Miejsce wymarzonego odpoczynku to miejsce ciche. </w:t>
      </w:r>
    </w:p>
    <w:p w:rsidR="000D0439" w:rsidRDefault="000D0439" w:rsidP="000D0439">
      <w:pPr>
        <w:pStyle w:val="Tekstpodstawowywcity2"/>
        <w:spacing w:line="360" w:lineRule="auto"/>
        <w:ind w:left="0" w:firstLine="567"/>
        <w:jc w:val="both"/>
      </w:pPr>
      <w:r>
        <w:t xml:space="preserve">Hałasem nazywa się niepożądane, nieprzyjemne, dokuczliwe lub szkodliwe drgania mechaniczne ośrodka sprężystego, działające za pośrednictwem powietrza na ośrodek słuchu i inne zmysły oraz elementy organizmu człowieka. W przypadku wibracji drgania przenoszone są przez ciała stałe. </w:t>
      </w:r>
    </w:p>
    <w:p w:rsidR="00991399" w:rsidRDefault="00132DC6" w:rsidP="001D6297">
      <w:pPr>
        <w:pStyle w:val="Tekstpodstawowywcity2"/>
        <w:spacing w:line="360" w:lineRule="auto"/>
        <w:ind w:left="0" w:firstLine="567"/>
        <w:jc w:val="both"/>
      </w:pPr>
      <w:r>
        <w:t>Na rysunku poniżej przedstawiono poziom</w:t>
      </w:r>
      <w:r w:rsidR="001D6297">
        <w:t>y typowych dźwięków w otoczeniu</w:t>
      </w:r>
    </w:p>
    <w:p w:rsidR="00991399" w:rsidRPr="001D6297" w:rsidRDefault="00E224D2" w:rsidP="000D0439">
      <w:pPr>
        <w:pStyle w:val="Tekstpodstawowywcity2"/>
        <w:spacing w:line="360" w:lineRule="auto"/>
        <w:ind w:left="0" w:firstLine="567"/>
        <w:jc w:val="both"/>
        <w:rPr>
          <w:b/>
          <w:sz w:val="22"/>
          <w:szCs w:val="22"/>
        </w:rPr>
      </w:pPr>
      <w:r>
        <w:rPr>
          <w:b/>
          <w:sz w:val="22"/>
          <w:szCs w:val="22"/>
        </w:rPr>
        <w:t xml:space="preserve">Ryc. 3. </w:t>
      </w:r>
      <w:r w:rsidR="00991399" w:rsidRPr="001D6297">
        <w:rPr>
          <w:b/>
          <w:sz w:val="22"/>
          <w:szCs w:val="22"/>
        </w:rPr>
        <w:t xml:space="preserve">Poziomy dźwięków w otoczeniu </w:t>
      </w:r>
    </w:p>
    <w:p w:rsidR="00F07125" w:rsidRDefault="00F07125" w:rsidP="00F07125">
      <w:pPr>
        <w:pStyle w:val="Tekstpodstawowywcity2"/>
        <w:spacing w:line="360" w:lineRule="auto"/>
        <w:ind w:left="0" w:firstLine="567"/>
        <w:jc w:val="center"/>
      </w:pPr>
      <w:r>
        <w:rPr>
          <w:noProof/>
        </w:rPr>
        <w:drawing>
          <wp:inline distT="0" distB="0" distL="0" distR="0">
            <wp:extent cx="2656416" cy="3400559"/>
            <wp:effectExtent l="19050" t="0" r="0" b="0"/>
            <wp:docPr id="40" name="Obraz 8" descr="Znalezione obrazy dla zapytania poziomy dzwi&amp;eogon;ków w otocz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poziomy dzwi&amp;eogon;ków w otoczeniu"/>
                    <pic:cNvPicPr>
                      <a:picLocks noChangeAspect="1" noChangeArrowheads="1"/>
                    </pic:cNvPicPr>
                  </pic:nvPicPr>
                  <pic:blipFill>
                    <a:blip r:embed="rId15" cstate="print"/>
                    <a:srcRect/>
                    <a:stretch>
                      <a:fillRect/>
                    </a:stretch>
                  </pic:blipFill>
                  <pic:spPr bwMode="auto">
                    <a:xfrm>
                      <a:off x="0" y="0"/>
                      <a:ext cx="2653166" cy="3396398"/>
                    </a:xfrm>
                    <a:prstGeom prst="rect">
                      <a:avLst/>
                    </a:prstGeom>
                    <a:noFill/>
                    <a:ln w="9525">
                      <a:noFill/>
                      <a:miter lim="800000"/>
                      <a:headEnd/>
                      <a:tailEnd/>
                    </a:ln>
                  </pic:spPr>
                </pic:pic>
              </a:graphicData>
            </a:graphic>
          </wp:inline>
        </w:drawing>
      </w:r>
    </w:p>
    <w:p w:rsidR="00F07125" w:rsidRPr="00595EE6" w:rsidRDefault="00F07125" w:rsidP="00595EE6">
      <w:pPr>
        <w:pStyle w:val="Tekstpodstawowywcity2"/>
        <w:spacing w:line="360" w:lineRule="auto"/>
        <w:ind w:left="0" w:firstLine="567"/>
        <w:jc w:val="center"/>
        <w:rPr>
          <w:sz w:val="20"/>
          <w:szCs w:val="20"/>
        </w:rPr>
      </w:pPr>
      <w:r w:rsidRPr="00991399">
        <w:rPr>
          <w:sz w:val="20"/>
          <w:szCs w:val="20"/>
        </w:rPr>
        <w:t>Źródło: http</w:t>
      </w:r>
      <w:r w:rsidR="00132DC6" w:rsidRPr="00991399">
        <w:rPr>
          <w:sz w:val="20"/>
          <w:szCs w:val="20"/>
        </w:rPr>
        <w:t xml:space="preserve">://www.techbud.com.pl/halas1.html </w:t>
      </w:r>
    </w:p>
    <w:p w:rsidR="000D0439" w:rsidRPr="00953A13" w:rsidRDefault="000D0439" w:rsidP="000D0439">
      <w:pPr>
        <w:spacing w:line="360" w:lineRule="auto"/>
        <w:ind w:firstLine="708"/>
        <w:jc w:val="both"/>
      </w:pPr>
      <w:r w:rsidRPr="00991399">
        <w:t xml:space="preserve">Ustawa z 27 kwietnia 2001 </w:t>
      </w:r>
      <w:proofErr w:type="spellStart"/>
      <w:r w:rsidRPr="00991399">
        <w:t>r</w:t>
      </w:r>
      <w:proofErr w:type="spellEnd"/>
      <w:r w:rsidRPr="00991399">
        <w:t xml:space="preserve"> - Prawo ochrony</w:t>
      </w:r>
      <w:r w:rsidR="00991399" w:rsidRPr="00991399">
        <w:t xml:space="preserve"> środowiska (tekst jedn. Dz. U. z 2017 r.  poz. 519</w:t>
      </w:r>
      <w:r w:rsidRPr="00991399">
        <w:t xml:space="preserve"> z </w:t>
      </w:r>
      <w:proofErr w:type="spellStart"/>
      <w:r w:rsidRPr="00991399">
        <w:t>późn</w:t>
      </w:r>
      <w:proofErr w:type="spellEnd"/>
      <w:r w:rsidRPr="00991399">
        <w:t>. zm.) reguluje przepisy dotyczące kli</w:t>
      </w:r>
      <w:r w:rsidR="00991399" w:rsidRPr="00991399">
        <w:t>matu akustycznego. Przepisy tej</w:t>
      </w:r>
      <w:r w:rsidRPr="00991399">
        <w:t xml:space="preserve"> ustaw</w:t>
      </w:r>
      <w:r w:rsidR="00991399" w:rsidRPr="00991399">
        <w:t>y</w:t>
      </w:r>
      <w:r w:rsidRPr="00991399">
        <w:t xml:space="preserve"> są wyrazem nowej, spójnej z ustawodawstwem Unii Europejskiej, polityki w zakresie </w:t>
      </w:r>
      <w:r w:rsidRPr="00991399">
        <w:lastRenderedPageBreak/>
        <w:t>ochrony środowiska. W odniesieniu do zagadnień akustycznych, wspomniane akty prawne dostosowują prz</w:t>
      </w:r>
      <w:r w:rsidR="00991399">
        <w:t xml:space="preserve">episy polskie do regulacji UE, </w:t>
      </w:r>
      <w:r w:rsidRPr="00991399">
        <w:t xml:space="preserve">w szczególności znajdującej podstawę </w:t>
      </w:r>
      <w:r w:rsidR="00991399">
        <w:t xml:space="preserve">prawną w regulacjach zawartych </w:t>
      </w:r>
      <w:r w:rsidRPr="00991399">
        <w:t xml:space="preserve">w Dyrektywie w sprawie oceny i zarządzania hałasem w środowisku ( 2002 / 49 / EC). Ocena stanu środowiska w wyniku emisji hałasu dokonywana jest przy pomocy równoważnego poziomu dźwięku wyrażonego w </w:t>
      </w:r>
      <w:proofErr w:type="spellStart"/>
      <w:r w:rsidRPr="00991399">
        <w:t>dB</w:t>
      </w:r>
      <w:proofErr w:type="spellEnd"/>
      <w:r w:rsidRPr="00991399">
        <w:t>. Rozporządzenie Ministra Środowiska z dnia 14 czerwca 2007r. w sprawie dopuszczalnych poziomów hałasu w środowisku ( Dz. U.</w:t>
      </w:r>
      <w:r w:rsidR="00991399" w:rsidRPr="00991399">
        <w:t xml:space="preserve"> z 2014 r., poz. 112</w:t>
      </w:r>
      <w:r w:rsidRPr="00991399">
        <w:t>) określa:</w:t>
      </w:r>
    </w:p>
    <w:p w:rsidR="000D0439" w:rsidRPr="00953A13" w:rsidRDefault="000D0439" w:rsidP="00B36B0F">
      <w:pPr>
        <w:pStyle w:val="Akapitzlist"/>
        <w:numPr>
          <w:ilvl w:val="0"/>
          <w:numId w:val="11"/>
        </w:numPr>
        <w:spacing w:line="360" w:lineRule="auto"/>
        <w:jc w:val="both"/>
      </w:pPr>
      <w:proofErr w:type="spellStart"/>
      <w:r w:rsidRPr="00953A13">
        <w:t>Laeqdop</w:t>
      </w:r>
      <w:proofErr w:type="spellEnd"/>
      <w:r w:rsidRPr="00953A13">
        <w:t xml:space="preserve"> = 55 </w:t>
      </w:r>
      <w:proofErr w:type="spellStart"/>
      <w:r w:rsidRPr="00953A13">
        <w:t>dB</w:t>
      </w:r>
      <w:proofErr w:type="spellEnd"/>
      <w:r w:rsidRPr="00953A13">
        <w:t xml:space="preserve"> dla pory dziennej (od  6</w:t>
      </w:r>
      <w:r w:rsidRPr="00953A13">
        <w:rPr>
          <w:vertAlign w:val="superscript"/>
        </w:rPr>
        <w:t>oo</w:t>
      </w:r>
      <w:r w:rsidRPr="00953A13">
        <w:t xml:space="preserve"> - 22</w:t>
      </w:r>
      <w:r w:rsidRPr="00953A13">
        <w:rPr>
          <w:vertAlign w:val="superscript"/>
        </w:rPr>
        <w:t xml:space="preserve">oo </w:t>
      </w:r>
      <w:r w:rsidRPr="00953A13">
        <w:t>)</w:t>
      </w:r>
    </w:p>
    <w:p w:rsidR="000D0439" w:rsidRPr="00953A13" w:rsidRDefault="000D0439" w:rsidP="00B36B0F">
      <w:pPr>
        <w:pStyle w:val="Akapitzlist"/>
        <w:numPr>
          <w:ilvl w:val="0"/>
          <w:numId w:val="11"/>
        </w:numPr>
        <w:spacing w:line="360" w:lineRule="auto"/>
        <w:jc w:val="both"/>
      </w:pPr>
      <w:proofErr w:type="spellStart"/>
      <w:r w:rsidRPr="00953A13">
        <w:t>Laeqdop</w:t>
      </w:r>
      <w:proofErr w:type="spellEnd"/>
      <w:r w:rsidRPr="00953A13">
        <w:t xml:space="preserve"> = 45 </w:t>
      </w:r>
      <w:proofErr w:type="spellStart"/>
      <w:r w:rsidRPr="00953A13">
        <w:t>dB</w:t>
      </w:r>
      <w:proofErr w:type="spellEnd"/>
      <w:r w:rsidRPr="00953A13">
        <w:t xml:space="preserve"> dla pory nocnej (od 22</w:t>
      </w:r>
      <w:r w:rsidRPr="00953A13">
        <w:rPr>
          <w:vertAlign w:val="superscript"/>
        </w:rPr>
        <w:t>oo</w:t>
      </w:r>
      <w:r w:rsidRPr="00953A13">
        <w:t xml:space="preserve"> - 6</w:t>
      </w:r>
      <w:r w:rsidRPr="00953A13">
        <w:rPr>
          <w:vertAlign w:val="superscript"/>
        </w:rPr>
        <w:t xml:space="preserve">oo </w:t>
      </w:r>
      <w:r w:rsidRPr="00953A13">
        <w:t>)</w:t>
      </w:r>
    </w:p>
    <w:p w:rsidR="00230433" w:rsidRPr="00181796" w:rsidRDefault="00230433" w:rsidP="00230433">
      <w:pPr>
        <w:pStyle w:val="Spistreci2"/>
        <w:rPr>
          <w:b/>
          <w:noProof/>
          <w:sz w:val="24"/>
        </w:rPr>
      </w:pPr>
    </w:p>
    <w:p w:rsidR="00051331" w:rsidRDefault="00230433" w:rsidP="00595EE6">
      <w:pPr>
        <w:pStyle w:val="Spistreci2"/>
        <w:numPr>
          <w:ilvl w:val="2"/>
          <w:numId w:val="48"/>
        </w:numPr>
        <w:rPr>
          <w:b/>
          <w:noProof/>
          <w:sz w:val="24"/>
        </w:rPr>
      </w:pPr>
      <w:r w:rsidRPr="00181796">
        <w:rPr>
          <w:b/>
          <w:noProof/>
          <w:sz w:val="24"/>
        </w:rPr>
        <w:t>charakterystyka</w:t>
      </w:r>
      <w:r w:rsidR="0086559B">
        <w:rPr>
          <w:b/>
          <w:noProof/>
          <w:sz w:val="24"/>
        </w:rPr>
        <w:t xml:space="preserve"> </w:t>
      </w:r>
      <w:r w:rsidR="000D0439">
        <w:rPr>
          <w:b/>
          <w:noProof/>
          <w:sz w:val="24"/>
        </w:rPr>
        <w:t xml:space="preserve"> i ocena </w:t>
      </w:r>
      <w:r w:rsidR="0086559B">
        <w:rPr>
          <w:b/>
          <w:noProof/>
          <w:sz w:val="24"/>
        </w:rPr>
        <w:t xml:space="preserve">obszaru przyszłej interencji </w:t>
      </w:r>
    </w:p>
    <w:p w:rsidR="00595EE6" w:rsidRPr="00595EE6" w:rsidRDefault="00595EE6" w:rsidP="00595EE6"/>
    <w:p w:rsidR="000D0439" w:rsidRPr="000D0439" w:rsidRDefault="000D0439" w:rsidP="000D0439">
      <w:pPr>
        <w:pStyle w:val="Tekstpodstawowywcity2"/>
        <w:spacing w:before="120"/>
        <w:ind w:left="0"/>
        <w:rPr>
          <w:b/>
          <w:u w:val="single"/>
        </w:rPr>
      </w:pPr>
      <w:r w:rsidRPr="000D0439">
        <w:rPr>
          <w:b/>
          <w:u w:val="single"/>
        </w:rPr>
        <w:t>Charakterystyka</w:t>
      </w:r>
    </w:p>
    <w:p w:rsidR="000D0439" w:rsidRPr="001366A8" w:rsidRDefault="000D0439" w:rsidP="000D0439">
      <w:pPr>
        <w:spacing w:line="360" w:lineRule="auto"/>
        <w:ind w:firstLine="567"/>
        <w:jc w:val="both"/>
        <w:rPr>
          <w:snapToGrid w:val="0"/>
        </w:rPr>
      </w:pPr>
      <w:r>
        <w:rPr>
          <w:snapToGrid w:val="0"/>
        </w:rPr>
        <w:t xml:space="preserve">Na terenie gminy Brody nie ma prowadzonych systematycznych badań natężenia hałasu, jednak należy się spodziewać, iż może wystąpić przekroczenie wymaganych norm przy drogach o dużym natężeniu ruchu. Na terenie gminy będzie to droga krajowa </w:t>
      </w:r>
      <w:r>
        <w:t>nr 9 (o znaczeniu międzynarodowym) biegnąca z Warszawy przez (</w:t>
      </w:r>
      <w:proofErr w:type="spellStart"/>
      <w:r>
        <w:t>Lubienię</w:t>
      </w:r>
      <w:proofErr w:type="spellEnd"/>
      <w:r>
        <w:t>, Młynek, Rudnik leżące w granicach gminy Brody) dalej poprzez Rzeszów do Barwinka oraz droga krajowa nr 42 ze Skarżyska-Kamiennej przez Starachowice, Kuczów, Styków do Rudnika. Dużym znaczeniem dla uciążliwości związanej z hałasem jest hałas komunikacyjny związany z ilością poruszających się samochodów po drogach na terenie gminy</w:t>
      </w:r>
      <w:r w:rsidR="00132DC6">
        <w:t>.</w:t>
      </w:r>
      <w:r>
        <w:t xml:space="preserve"> Ostatnio przeprowadzone na terenie gminy przez Wojewódzkiego Inspektora Ochrony Środowiska w Kielcach badania natężenia hałasu miało </w:t>
      </w:r>
      <w:r w:rsidRPr="00C45AFE">
        <w:t>miejsce w 2003 r. przy drodze nr</w:t>
      </w:r>
      <w:r w:rsidR="00C45AFE">
        <w:t xml:space="preserve"> 9 i 42. W późniejszych latach nie prowadzono kolejnych pomiarów hałasu.</w:t>
      </w:r>
    </w:p>
    <w:p w:rsidR="000D0439" w:rsidRPr="00C45AFE" w:rsidRDefault="00595EE6" w:rsidP="000D0439">
      <w:pPr>
        <w:pStyle w:val="Nagwek2"/>
        <w:rPr>
          <w:rFonts w:ascii="Times New Roman" w:eastAsia="Times New Roman" w:hAnsi="Times New Roman" w:cs="Times New Roman"/>
          <w:color w:val="auto"/>
          <w:sz w:val="22"/>
          <w:szCs w:val="22"/>
        </w:rPr>
      </w:pPr>
      <w:r>
        <w:rPr>
          <w:rFonts w:ascii="Times New Roman" w:hAnsi="Times New Roman" w:cs="Times New Roman"/>
          <w:color w:val="auto"/>
          <w:sz w:val="22"/>
          <w:szCs w:val="22"/>
        </w:rPr>
        <w:t>Tabela 14.</w:t>
      </w:r>
      <w:r w:rsidR="00C45AFE" w:rsidRPr="00C45AFE">
        <w:rPr>
          <w:rFonts w:ascii="Times New Roman" w:hAnsi="Times New Roman" w:cs="Times New Roman"/>
          <w:color w:val="auto"/>
          <w:sz w:val="22"/>
          <w:szCs w:val="22"/>
        </w:rPr>
        <w:t xml:space="preserve"> </w:t>
      </w:r>
      <w:r w:rsidR="000D0439" w:rsidRPr="00C45AFE">
        <w:rPr>
          <w:rFonts w:ascii="Times New Roman" w:eastAsia="Times New Roman" w:hAnsi="Times New Roman" w:cs="Times New Roman"/>
          <w:color w:val="auto"/>
          <w:sz w:val="22"/>
          <w:szCs w:val="22"/>
        </w:rPr>
        <w:t>Poziom hałasu w rejonie dróg krajowych nr 9 i 42</w:t>
      </w:r>
      <w:r w:rsidR="000D0439" w:rsidRPr="00C45AFE">
        <w:rPr>
          <w:rFonts w:ascii="Times New Roman" w:hAnsi="Times New Roman" w:cs="Times New Roman"/>
          <w:color w:val="auto"/>
          <w:sz w:val="22"/>
          <w:szCs w:val="22"/>
        </w:rPr>
        <w:t xml:space="preserve"> [WIOŚ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
        <w:gridCol w:w="3074"/>
        <w:gridCol w:w="1842"/>
        <w:gridCol w:w="1770"/>
        <w:gridCol w:w="1916"/>
      </w:tblGrid>
      <w:tr w:rsidR="000D0439" w:rsidRPr="000D176C" w:rsidTr="000B734E">
        <w:trPr>
          <w:cantSplit/>
          <w:trHeight w:val="360"/>
        </w:trPr>
        <w:tc>
          <w:tcPr>
            <w:tcW w:w="610" w:type="dxa"/>
            <w:vMerge w:val="restart"/>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L.p.</w:t>
            </w:r>
          </w:p>
        </w:tc>
        <w:tc>
          <w:tcPr>
            <w:tcW w:w="3074" w:type="dxa"/>
            <w:vMerge w:val="restart"/>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Punkt pomiarowy</w:t>
            </w:r>
          </w:p>
        </w:tc>
        <w:tc>
          <w:tcPr>
            <w:tcW w:w="1842" w:type="dxa"/>
            <w:vMerge w:val="restart"/>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Odcinek pomiarowy</w:t>
            </w:r>
          </w:p>
        </w:tc>
        <w:tc>
          <w:tcPr>
            <w:tcW w:w="3686" w:type="dxa"/>
            <w:gridSpan w:val="2"/>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Poziom hałasu na badanym odcinku</w:t>
            </w:r>
          </w:p>
        </w:tc>
      </w:tr>
      <w:tr w:rsidR="000D0439" w:rsidRPr="000D176C" w:rsidTr="000B734E">
        <w:trPr>
          <w:cantSplit/>
          <w:trHeight w:val="465"/>
        </w:trPr>
        <w:tc>
          <w:tcPr>
            <w:tcW w:w="610" w:type="dxa"/>
            <w:vMerge/>
            <w:shd w:val="clear" w:color="auto" w:fill="E6E6E6"/>
          </w:tcPr>
          <w:p w:rsidR="000D0439" w:rsidRPr="000D176C" w:rsidRDefault="000D0439" w:rsidP="000B734E">
            <w:pPr>
              <w:spacing w:line="360" w:lineRule="auto"/>
              <w:jc w:val="center"/>
              <w:rPr>
                <w:b/>
                <w:bCs/>
                <w:sz w:val="20"/>
                <w:szCs w:val="20"/>
              </w:rPr>
            </w:pPr>
          </w:p>
        </w:tc>
        <w:tc>
          <w:tcPr>
            <w:tcW w:w="3074" w:type="dxa"/>
            <w:vMerge/>
            <w:shd w:val="clear" w:color="auto" w:fill="E6E6E6"/>
          </w:tcPr>
          <w:p w:rsidR="000D0439" w:rsidRPr="000D176C" w:rsidRDefault="000D0439" w:rsidP="000B734E">
            <w:pPr>
              <w:spacing w:line="360" w:lineRule="auto"/>
              <w:jc w:val="center"/>
              <w:rPr>
                <w:b/>
                <w:bCs/>
                <w:sz w:val="20"/>
                <w:szCs w:val="20"/>
              </w:rPr>
            </w:pPr>
          </w:p>
        </w:tc>
        <w:tc>
          <w:tcPr>
            <w:tcW w:w="1842" w:type="dxa"/>
            <w:vMerge/>
            <w:shd w:val="clear" w:color="auto" w:fill="E6E6E6"/>
          </w:tcPr>
          <w:p w:rsidR="000D0439" w:rsidRPr="000D176C" w:rsidRDefault="000D0439" w:rsidP="000B734E">
            <w:pPr>
              <w:spacing w:line="360" w:lineRule="auto"/>
              <w:jc w:val="center"/>
              <w:rPr>
                <w:b/>
                <w:bCs/>
                <w:sz w:val="20"/>
                <w:szCs w:val="20"/>
              </w:rPr>
            </w:pPr>
          </w:p>
        </w:tc>
        <w:tc>
          <w:tcPr>
            <w:tcW w:w="1770" w:type="dxa"/>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A</w:t>
            </w:r>
          </w:p>
        </w:tc>
        <w:tc>
          <w:tcPr>
            <w:tcW w:w="1916" w:type="dxa"/>
            <w:shd w:val="clear" w:color="auto" w:fill="E6E6E6"/>
          </w:tcPr>
          <w:p w:rsidR="000D0439" w:rsidRPr="000D176C" w:rsidRDefault="000D0439" w:rsidP="000B734E">
            <w:pPr>
              <w:spacing w:line="360" w:lineRule="auto"/>
              <w:jc w:val="center"/>
              <w:rPr>
                <w:b/>
                <w:bCs/>
                <w:sz w:val="20"/>
                <w:szCs w:val="20"/>
              </w:rPr>
            </w:pPr>
            <w:r w:rsidRPr="000D176C">
              <w:rPr>
                <w:b/>
                <w:bCs/>
                <w:sz w:val="20"/>
                <w:szCs w:val="20"/>
              </w:rPr>
              <w:t>B</w:t>
            </w:r>
          </w:p>
        </w:tc>
      </w:tr>
      <w:tr w:rsidR="000D0439" w:rsidRPr="000D176C" w:rsidTr="000B734E">
        <w:trPr>
          <w:cantSplit/>
        </w:trPr>
        <w:tc>
          <w:tcPr>
            <w:tcW w:w="610" w:type="dxa"/>
            <w:shd w:val="clear" w:color="auto" w:fill="E6E6E6"/>
          </w:tcPr>
          <w:p w:rsidR="000D0439" w:rsidRPr="000D176C" w:rsidRDefault="000D0439" w:rsidP="000B734E">
            <w:pPr>
              <w:spacing w:line="360" w:lineRule="auto"/>
              <w:jc w:val="center"/>
              <w:rPr>
                <w:sz w:val="20"/>
                <w:szCs w:val="20"/>
              </w:rPr>
            </w:pPr>
            <w:r w:rsidRPr="000D176C">
              <w:rPr>
                <w:sz w:val="20"/>
                <w:szCs w:val="20"/>
              </w:rPr>
              <w:t>1</w:t>
            </w:r>
          </w:p>
        </w:tc>
        <w:tc>
          <w:tcPr>
            <w:tcW w:w="3074" w:type="dxa"/>
            <w:shd w:val="clear" w:color="auto" w:fill="E6E6E6"/>
          </w:tcPr>
          <w:p w:rsidR="000D0439" w:rsidRPr="000D176C" w:rsidRDefault="000D0439" w:rsidP="000B734E">
            <w:pPr>
              <w:spacing w:line="360" w:lineRule="auto"/>
              <w:jc w:val="center"/>
              <w:rPr>
                <w:sz w:val="20"/>
                <w:szCs w:val="20"/>
              </w:rPr>
            </w:pPr>
            <w:r w:rsidRPr="000D176C">
              <w:rPr>
                <w:sz w:val="20"/>
                <w:szCs w:val="20"/>
              </w:rPr>
              <w:t>2</w:t>
            </w:r>
          </w:p>
        </w:tc>
        <w:tc>
          <w:tcPr>
            <w:tcW w:w="1842" w:type="dxa"/>
            <w:shd w:val="clear" w:color="auto" w:fill="E6E6E6"/>
          </w:tcPr>
          <w:p w:rsidR="000D0439" w:rsidRPr="000D176C" w:rsidRDefault="000D0439" w:rsidP="000B734E">
            <w:pPr>
              <w:spacing w:line="360" w:lineRule="auto"/>
              <w:jc w:val="center"/>
              <w:rPr>
                <w:sz w:val="20"/>
                <w:szCs w:val="20"/>
              </w:rPr>
            </w:pPr>
            <w:r w:rsidRPr="000D176C">
              <w:rPr>
                <w:sz w:val="20"/>
                <w:szCs w:val="20"/>
              </w:rPr>
              <w:t>3</w:t>
            </w:r>
          </w:p>
        </w:tc>
        <w:tc>
          <w:tcPr>
            <w:tcW w:w="1770" w:type="dxa"/>
            <w:shd w:val="clear" w:color="auto" w:fill="E6E6E6"/>
          </w:tcPr>
          <w:p w:rsidR="000D0439" w:rsidRPr="000D176C" w:rsidRDefault="000D0439" w:rsidP="000B734E">
            <w:pPr>
              <w:spacing w:line="360" w:lineRule="auto"/>
              <w:jc w:val="center"/>
              <w:rPr>
                <w:sz w:val="20"/>
                <w:szCs w:val="20"/>
              </w:rPr>
            </w:pPr>
            <w:r w:rsidRPr="000D176C">
              <w:rPr>
                <w:sz w:val="20"/>
                <w:szCs w:val="20"/>
              </w:rPr>
              <w:t>4</w:t>
            </w:r>
          </w:p>
        </w:tc>
        <w:tc>
          <w:tcPr>
            <w:tcW w:w="1916" w:type="dxa"/>
            <w:shd w:val="clear" w:color="auto" w:fill="E6E6E6"/>
          </w:tcPr>
          <w:p w:rsidR="000D0439" w:rsidRPr="000D176C" w:rsidRDefault="000D0439" w:rsidP="000B734E">
            <w:pPr>
              <w:spacing w:line="360" w:lineRule="auto"/>
              <w:jc w:val="center"/>
              <w:rPr>
                <w:sz w:val="20"/>
                <w:szCs w:val="20"/>
              </w:rPr>
            </w:pPr>
            <w:r w:rsidRPr="000D176C">
              <w:rPr>
                <w:sz w:val="20"/>
                <w:szCs w:val="20"/>
              </w:rPr>
              <w:t>5</w:t>
            </w:r>
          </w:p>
        </w:tc>
      </w:tr>
      <w:tr w:rsidR="000D0439" w:rsidRPr="000D176C" w:rsidTr="000B734E">
        <w:trPr>
          <w:cantSplit/>
        </w:trPr>
        <w:tc>
          <w:tcPr>
            <w:tcW w:w="9212" w:type="dxa"/>
            <w:gridSpan w:val="5"/>
          </w:tcPr>
          <w:p w:rsidR="000D0439" w:rsidRPr="009825A4" w:rsidRDefault="000D0439" w:rsidP="000B734E">
            <w:pPr>
              <w:pStyle w:val="Nagwek4"/>
              <w:rPr>
                <w:rFonts w:ascii="Times New Roman" w:eastAsia="Times New Roman" w:hAnsi="Times New Roman" w:cs="Times New Roman"/>
                <w:i w:val="0"/>
                <w:color w:val="auto"/>
                <w:sz w:val="20"/>
                <w:szCs w:val="20"/>
              </w:rPr>
            </w:pPr>
            <w:r w:rsidRPr="009825A4">
              <w:rPr>
                <w:rFonts w:ascii="Times New Roman" w:eastAsia="Times New Roman" w:hAnsi="Times New Roman" w:cs="Times New Roman"/>
                <w:i w:val="0"/>
                <w:color w:val="auto"/>
                <w:sz w:val="20"/>
                <w:szCs w:val="20"/>
              </w:rPr>
              <w:t>Droga Krajowa Nr 9 i 42</w:t>
            </w:r>
          </w:p>
        </w:tc>
      </w:tr>
      <w:tr w:rsidR="000D0439" w:rsidRPr="000D176C" w:rsidTr="000B734E">
        <w:trPr>
          <w:cantSplit/>
        </w:trPr>
        <w:tc>
          <w:tcPr>
            <w:tcW w:w="610" w:type="dxa"/>
          </w:tcPr>
          <w:p w:rsidR="000D0439" w:rsidRPr="000D176C" w:rsidRDefault="000D0439" w:rsidP="000B734E">
            <w:pPr>
              <w:spacing w:line="360" w:lineRule="auto"/>
              <w:jc w:val="both"/>
              <w:rPr>
                <w:sz w:val="20"/>
                <w:szCs w:val="20"/>
              </w:rPr>
            </w:pPr>
            <w:r w:rsidRPr="000D176C">
              <w:rPr>
                <w:sz w:val="20"/>
                <w:szCs w:val="20"/>
              </w:rPr>
              <w:t>1</w:t>
            </w:r>
          </w:p>
        </w:tc>
        <w:tc>
          <w:tcPr>
            <w:tcW w:w="3074" w:type="dxa"/>
          </w:tcPr>
          <w:p w:rsidR="000D0439" w:rsidRPr="000D176C" w:rsidRDefault="000D0439" w:rsidP="000B734E">
            <w:pPr>
              <w:spacing w:line="360" w:lineRule="auto"/>
              <w:jc w:val="both"/>
              <w:rPr>
                <w:sz w:val="20"/>
                <w:szCs w:val="20"/>
              </w:rPr>
            </w:pPr>
            <w:r w:rsidRPr="000D176C">
              <w:rPr>
                <w:sz w:val="20"/>
                <w:szCs w:val="20"/>
              </w:rPr>
              <w:t>Lubienia</w:t>
            </w:r>
          </w:p>
        </w:tc>
        <w:tc>
          <w:tcPr>
            <w:tcW w:w="1842" w:type="dxa"/>
          </w:tcPr>
          <w:p w:rsidR="000D0439" w:rsidRPr="000D176C" w:rsidRDefault="000D0439" w:rsidP="000B734E">
            <w:pPr>
              <w:spacing w:line="360" w:lineRule="auto"/>
              <w:jc w:val="center"/>
              <w:rPr>
                <w:sz w:val="20"/>
                <w:szCs w:val="20"/>
              </w:rPr>
            </w:pPr>
            <w:r w:rsidRPr="000D176C">
              <w:rPr>
                <w:sz w:val="20"/>
                <w:szCs w:val="20"/>
              </w:rPr>
              <w:t>4,0</w:t>
            </w:r>
          </w:p>
        </w:tc>
        <w:tc>
          <w:tcPr>
            <w:tcW w:w="1770" w:type="dxa"/>
          </w:tcPr>
          <w:p w:rsidR="000D0439" w:rsidRPr="000D176C" w:rsidRDefault="000D0439" w:rsidP="000B734E">
            <w:pPr>
              <w:spacing w:line="360" w:lineRule="auto"/>
              <w:jc w:val="center"/>
              <w:rPr>
                <w:sz w:val="20"/>
                <w:szCs w:val="20"/>
              </w:rPr>
            </w:pPr>
            <w:r w:rsidRPr="000D176C">
              <w:rPr>
                <w:sz w:val="20"/>
                <w:szCs w:val="20"/>
              </w:rPr>
              <w:t>73,2</w:t>
            </w:r>
          </w:p>
        </w:tc>
        <w:tc>
          <w:tcPr>
            <w:tcW w:w="1916" w:type="dxa"/>
          </w:tcPr>
          <w:p w:rsidR="000D0439" w:rsidRPr="000D176C" w:rsidRDefault="000D0439" w:rsidP="000B734E">
            <w:pPr>
              <w:spacing w:line="360" w:lineRule="auto"/>
              <w:jc w:val="center"/>
              <w:rPr>
                <w:sz w:val="20"/>
                <w:szCs w:val="20"/>
              </w:rPr>
            </w:pPr>
            <w:r w:rsidRPr="000D176C">
              <w:rPr>
                <w:sz w:val="20"/>
                <w:szCs w:val="20"/>
              </w:rPr>
              <w:t>67,5</w:t>
            </w:r>
          </w:p>
        </w:tc>
      </w:tr>
      <w:tr w:rsidR="000D0439" w:rsidRPr="000D176C" w:rsidTr="000B734E">
        <w:trPr>
          <w:cantSplit/>
        </w:trPr>
        <w:tc>
          <w:tcPr>
            <w:tcW w:w="610" w:type="dxa"/>
          </w:tcPr>
          <w:p w:rsidR="000D0439" w:rsidRPr="000D176C" w:rsidRDefault="000D0439" w:rsidP="000B734E">
            <w:pPr>
              <w:spacing w:line="360" w:lineRule="auto"/>
              <w:jc w:val="both"/>
              <w:rPr>
                <w:sz w:val="20"/>
                <w:szCs w:val="20"/>
              </w:rPr>
            </w:pPr>
            <w:r w:rsidRPr="000D176C">
              <w:rPr>
                <w:sz w:val="20"/>
                <w:szCs w:val="20"/>
              </w:rPr>
              <w:t>2</w:t>
            </w:r>
          </w:p>
        </w:tc>
        <w:tc>
          <w:tcPr>
            <w:tcW w:w="3074" w:type="dxa"/>
          </w:tcPr>
          <w:p w:rsidR="000D0439" w:rsidRPr="000D176C" w:rsidRDefault="000D0439" w:rsidP="000B734E">
            <w:pPr>
              <w:spacing w:line="360" w:lineRule="auto"/>
              <w:jc w:val="both"/>
              <w:rPr>
                <w:sz w:val="20"/>
                <w:szCs w:val="20"/>
              </w:rPr>
            </w:pPr>
            <w:r w:rsidRPr="000D176C">
              <w:rPr>
                <w:sz w:val="20"/>
                <w:szCs w:val="20"/>
              </w:rPr>
              <w:t>Brody</w:t>
            </w:r>
          </w:p>
        </w:tc>
        <w:tc>
          <w:tcPr>
            <w:tcW w:w="1842" w:type="dxa"/>
          </w:tcPr>
          <w:p w:rsidR="000D0439" w:rsidRPr="000D176C" w:rsidRDefault="000D0439" w:rsidP="000B734E">
            <w:pPr>
              <w:spacing w:line="360" w:lineRule="auto"/>
              <w:jc w:val="center"/>
              <w:rPr>
                <w:sz w:val="20"/>
                <w:szCs w:val="20"/>
              </w:rPr>
            </w:pPr>
            <w:r w:rsidRPr="000D176C">
              <w:rPr>
                <w:sz w:val="20"/>
                <w:szCs w:val="20"/>
              </w:rPr>
              <w:t>7,6</w:t>
            </w:r>
          </w:p>
        </w:tc>
        <w:tc>
          <w:tcPr>
            <w:tcW w:w="1770" w:type="dxa"/>
          </w:tcPr>
          <w:p w:rsidR="000D0439" w:rsidRPr="000D176C" w:rsidRDefault="000D0439" w:rsidP="000B734E">
            <w:pPr>
              <w:spacing w:line="360" w:lineRule="auto"/>
              <w:jc w:val="center"/>
              <w:rPr>
                <w:sz w:val="20"/>
                <w:szCs w:val="20"/>
              </w:rPr>
            </w:pPr>
            <w:r w:rsidRPr="000D176C">
              <w:rPr>
                <w:sz w:val="20"/>
                <w:szCs w:val="20"/>
              </w:rPr>
              <w:t>72,4</w:t>
            </w:r>
          </w:p>
        </w:tc>
        <w:tc>
          <w:tcPr>
            <w:tcW w:w="1916" w:type="dxa"/>
          </w:tcPr>
          <w:p w:rsidR="000D0439" w:rsidRPr="000D176C" w:rsidRDefault="000D0439" w:rsidP="000B734E">
            <w:pPr>
              <w:spacing w:line="360" w:lineRule="auto"/>
              <w:jc w:val="center"/>
              <w:rPr>
                <w:sz w:val="20"/>
                <w:szCs w:val="20"/>
              </w:rPr>
            </w:pPr>
            <w:r w:rsidRPr="000D176C">
              <w:rPr>
                <w:sz w:val="20"/>
                <w:szCs w:val="20"/>
              </w:rPr>
              <w:t>65,0</w:t>
            </w:r>
          </w:p>
        </w:tc>
      </w:tr>
      <w:tr w:rsidR="000D0439" w:rsidRPr="000D176C" w:rsidTr="000B734E">
        <w:trPr>
          <w:cantSplit/>
        </w:trPr>
        <w:tc>
          <w:tcPr>
            <w:tcW w:w="610" w:type="dxa"/>
          </w:tcPr>
          <w:p w:rsidR="000D0439" w:rsidRPr="000D176C" w:rsidRDefault="000D0439" w:rsidP="000B734E">
            <w:pPr>
              <w:spacing w:line="360" w:lineRule="auto"/>
              <w:jc w:val="both"/>
              <w:rPr>
                <w:sz w:val="20"/>
                <w:szCs w:val="20"/>
              </w:rPr>
            </w:pPr>
            <w:r w:rsidRPr="000D176C">
              <w:rPr>
                <w:sz w:val="20"/>
                <w:szCs w:val="20"/>
              </w:rPr>
              <w:t>3</w:t>
            </w:r>
          </w:p>
        </w:tc>
        <w:tc>
          <w:tcPr>
            <w:tcW w:w="3074" w:type="dxa"/>
          </w:tcPr>
          <w:p w:rsidR="000D0439" w:rsidRPr="000D176C" w:rsidRDefault="000D0439" w:rsidP="000B734E">
            <w:pPr>
              <w:spacing w:line="360" w:lineRule="auto"/>
              <w:jc w:val="both"/>
              <w:rPr>
                <w:sz w:val="20"/>
                <w:szCs w:val="20"/>
              </w:rPr>
            </w:pPr>
            <w:r w:rsidRPr="000D176C">
              <w:rPr>
                <w:sz w:val="20"/>
                <w:szCs w:val="20"/>
              </w:rPr>
              <w:t>Styków</w:t>
            </w:r>
          </w:p>
        </w:tc>
        <w:tc>
          <w:tcPr>
            <w:tcW w:w="1842" w:type="dxa"/>
          </w:tcPr>
          <w:p w:rsidR="000D0439" w:rsidRPr="000D176C" w:rsidRDefault="000D0439" w:rsidP="000B734E">
            <w:pPr>
              <w:spacing w:line="360" w:lineRule="auto"/>
              <w:jc w:val="center"/>
              <w:rPr>
                <w:sz w:val="20"/>
                <w:szCs w:val="20"/>
              </w:rPr>
            </w:pPr>
            <w:r w:rsidRPr="000D176C">
              <w:rPr>
                <w:sz w:val="20"/>
                <w:szCs w:val="20"/>
              </w:rPr>
              <w:t>9,3</w:t>
            </w:r>
          </w:p>
        </w:tc>
        <w:tc>
          <w:tcPr>
            <w:tcW w:w="1770" w:type="dxa"/>
          </w:tcPr>
          <w:p w:rsidR="000D0439" w:rsidRPr="000D176C" w:rsidRDefault="000D0439" w:rsidP="000B734E">
            <w:pPr>
              <w:spacing w:line="360" w:lineRule="auto"/>
              <w:jc w:val="center"/>
              <w:rPr>
                <w:sz w:val="20"/>
                <w:szCs w:val="20"/>
              </w:rPr>
            </w:pPr>
            <w:r w:rsidRPr="000D176C">
              <w:rPr>
                <w:sz w:val="20"/>
                <w:szCs w:val="20"/>
              </w:rPr>
              <w:t>71,7</w:t>
            </w:r>
          </w:p>
        </w:tc>
        <w:tc>
          <w:tcPr>
            <w:tcW w:w="1916" w:type="dxa"/>
          </w:tcPr>
          <w:p w:rsidR="000D0439" w:rsidRPr="000D176C" w:rsidRDefault="000D0439" w:rsidP="000B734E">
            <w:pPr>
              <w:spacing w:line="360" w:lineRule="auto"/>
              <w:jc w:val="center"/>
              <w:rPr>
                <w:sz w:val="20"/>
                <w:szCs w:val="20"/>
              </w:rPr>
            </w:pPr>
            <w:r w:rsidRPr="000D176C">
              <w:rPr>
                <w:sz w:val="20"/>
                <w:szCs w:val="20"/>
              </w:rPr>
              <w:t>66,0</w:t>
            </w:r>
          </w:p>
        </w:tc>
      </w:tr>
    </w:tbl>
    <w:p w:rsidR="000D0439" w:rsidRPr="000D176C" w:rsidRDefault="000D0439" w:rsidP="000D0439">
      <w:pPr>
        <w:spacing w:line="360" w:lineRule="auto"/>
        <w:jc w:val="both"/>
        <w:rPr>
          <w:sz w:val="20"/>
          <w:szCs w:val="20"/>
        </w:rPr>
      </w:pPr>
      <w:r w:rsidRPr="000D176C">
        <w:rPr>
          <w:sz w:val="20"/>
          <w:szCs w:val="20"/>
        </w:rPr>
        <w:t>A-w bezpośrednim sąsiedztwie drogi, B- na pierwszej linii zabudowy</w:t>
      </w:r>
    </w:p>
    <w:p w:rsidR="000D0439" w:rsidRDefault="000D0439" w:rsidP="000D0439">
      <w:pPr>
        <w:spacing w:line="360" w:lineRule="auto"/>
        <w:ind w:firstLine="567"/>
        <w:jc w:val="both"/>
      </w:pPr>
    </w:p>
    <w:p w:rsidR="000D0439" w:rsidRDefault="000D0439" w:rsidP="000D0439">
      <w:pPr>
        <w:spacing w:line="360" w:lineRule="auto"/>
        <w:ind w:firstLine="567"/>
        <w:jc w:val="both"/>
      </w:pPr>
      <w:r>
        <w:lastRenderedPageBreak/>
        <w:t xml:space="preserve">Hałas kolejowy. Brak jest empirycznych badań dotyczących tego zagadnienia na terenie gminy. Należy sądzić, iż hałas tego rodzaju, w wymiarze przekraczającym normę pojawia się okresowo jedynie w rejonie stacji Brody, Styków, Staw </w:t>
      </w:r>
      <w:proofErr w:type="spellStart"/>
      <w:r>
        <w:t>Kunowki</w:t>
      </w:r>
      <w:proofErr w:type="spellEnd"/>
      <w:r>
        <w:t>.</w:t>
      </w:r>
    </w:p>
    <w:p w:rsidR="000D0439" w:rsidRDefault="000D0439" w:rsidP="000D0439">
      <w:pPr>
        <w:pStyle w:val="Tekstpodstawowy"/>
        <w:spacing w:line="360" w:lineRule="auto"/>
        <w:ind w:firstLine="567"/>
        <w:jc w:val="both"/>
      </w:pPr>
      <w:r>
        <w:t>Hałas przemysłowy. Na terenie gminy związany on będzie z małymi zakładami produkcyjnymi, lub usługowymi. Należy przypuszczać, iż poziom tego hałasu z reguły nie będzie przekraczał dopuszczalnych norm poza granicami działek na których zlokalizowany jest dany zakład.</w:t>
      </w:r>
    </w:p>
    <w:p w:rsidR="00826B07" w:rsidRDefault="00826B07" w:rsidP="00826B07">
      <w:pPr>
        <w:autoSpaceDE w:val="0"/>
        <w:autoSpaceDN w:val="0"/>
        <w:adjustRightInd w:val="0"/>
        <w:jc w:val="both"/>
        <w:rPr>
          <w:sz w:val="20"/>
          <w:szCs w:val="20"/>
        </w:rPr>
      </w:pPr>
    </w:p>
    <w:p w:rsidR="000D0439" w:rsidRDefault="000D0439" w:rsidP="00826B07">
      <w:pPr>
        <w:autoSpaceDE w:val="0"/>
        <w:autoSpaceDN w:val="0"/>
        <w:adjustRightInd w:val="0"/>
        <w:jc w:val="both"/>
        <w:rPr>
          <w:b/>
          <w:u w:val="single"/>
        </w:rPr>
      </w:pPr>
      <w:r w:rsidRPr="000D0439">
        <w:rPr>
          <w:b/>
          <w:u w:val="single"/>
        </w:rPr>
        <w:t>Ocena</w:t>
      </w:r>
    </w:p>
    <w:p w:rsidR="00826B07" w:rsidRPr="00826B07" w:rsidRDefault="00826B07" w:rsidP="00826B07">
      <w:pPr>
        <w:autoSpaceDE w:val="0"/>
        <w:autoSpaceDN w:val="0"/>
        <w:adjustRightInd w:val="0"/>
        <w:jc w:val="both"/>
        <w:rPr>
          <w:b/>
          <w:sz w:val="20"/>
          <w:szCs w:val="20"/>
        </w:rPr>
      </w:pPr>
    </w:p>
    <w:p w:rsidR="000D0439" w:rsidRDefault="000D0439" w:rsidP="000D0439">
      <w:pPr>
        <w:pStyle w:val="Tekstpodstawowywcity3"/>
        <w:spacing w:line="360" w:lineRule="auto"/>
        <w:ind w:left="0" w:firstLine="708"/>
        <w:jc w:val="both"/>
        <w:rPr>
          <w:sz w:val="24"/>
          <w:szCs w:val="24"/>
        </w:rPr>
      </w:pPr>
      <w:r w:rsidRPr="009825A4">
        <w:rPr>
          <w:sz w:val="24"/>
          <w:szCs w:val="24"/>
        </w:rPr>
        <w:t>Zagrożenia i problemy w dziedzinie hałasu i wibracji na terenie gminy Brody można przypuszczać, iż dotyczą głównie rozszerzania się terenów zagrożonych akustycznie przez hałas samochodowy. Znaczny wzrost ruchu pojazdów, w tym całodobowego ruchu samochodów ciężarowych, nie zawsze sprawnych technicznie, powoduje poszerzenie liczby osób narażonych na ponadnormatywny hałas. Na obszarach zagrożonych należy obligować inwestorów do wypełniania zobowiązań dotyczących eliminacji uciążliwości, poprzez realizację infrastruktury przeciwhałasowej (budowa ekranów akustycznych, tworzenie pasów zielni mogących pełnić funkcje ekranów akustycznych, poprawa jakości nawierzchni dróg) oraz zmniejszanie dopuszczalnej prędkości pojazdów na wybranych odcinkach. Należy także zwracać uwagę na zagrożenie hałasem ze strony mniejszych zakładów produkcyjnych lub transportowych powstających na terenach mieszkaniowych.</w:t>
      </w:r>
    </w:p>
    <w:p w:rsidR="000D0439" w:rsidRDefault="000D0439" w:rsidP="000D0439"/>
    <w:p w:rsidR="000D0439" w:rsidRPr="000D0439" w:rsidRDefault="000D0439" w:rsidP="000D0439"/>
    <w:p w:rsidR="00230433" w:rsidRPr="00181796" w:rsidRDefault="0086559B" w:rsidP="00051331">
      <w:pPr>
        <w:pStyle w:val="Spistreci2"/>
        <w:rPr>
          <w:b/>
          <w:noProof/>
          <w:sz w:val="24"/>
        </w:rPr>
      </w:pPr>
      <w:r>
        <w:rPr>
          <w:b/>
          <w:noProof/>
          <w:sz w:val="24"/>
        </w:rPr>
        <w:t>4.2.2. analiza swot</w:t>
      </w:r>
    </w:p>
    <w:p w:rsidR="00181796" w:rsidRPr="00181796" w:rsidRDefault="00181796" w:rsidP="00181796"/>
    <w:p w:rsidR="00181796" w:rsidRPr="00051331" w:rsidRDefault="00181796" w:rsidP="00181796">
      <w:pPr>
        <w:rPr>
          <w:b/>
          <w:sz w:val="22"/>
          <w:szCs w:val="22"/>
        </w:rPr>
      </w:pPr>
      <w:r w:rsidRPr="00051331">
        <w:rPr>
          <w:b/>
          <w:sz w:val="22"/>
          <w:szCs w:val="22"/>
        </w:rPr>
        <w:t>Tabela</w:t>
      </w:r>
      <w:r w:rsidR="00595EE6">
        <w:rPr>
          <w:b/>
          <w:sz w:val="22"/>
          <w:szCs w:val="22"/>
        </w:rPr>
        <w:t xml:space="preserve"> 15.</w:t>
      </w:r>
      <w:r w:rsidRPr="00051331">
        <w:rPr>
          <w:b/>
          <w:sz w:val="22"/>
          <w:szCs w:val="22"/>
        </w:rPr>
        <w:t xml:space="preserve"> </w:t>
      </w:r>
      <w:r w:rsidR="00051331" w:rsidRPr="00051331">
        <w:rPr>
          <w:b/>
          <w:sz w:val="22"/>
          <w:szCs w:val="22"/>
        </w:rPr>
        <w:t xml:space="preserve"> Analiza SWOT- Hałas</w:t>
      </w:r>
    </w:p>
    <w:tbl>
      <w:tblPr>
        <w:tblStyle w:val="Jasnasiatkaakcent3"/>
        <w:tblW w:w="0" w:type="auto"/>
        <w:tblLook w:val="04A0"/>
      </w:tblPr>
      <w:tblGrid>
        <w:gridCol w:w="4606"/>
        <w:gridCol w:w="4606"/>
      </w:tblGrid>
      <w:tr w:rsidR="00181796" w:rsidTr="00AA1251">
        <w:trPr>
          <w:cnfStyle w:val="100000000000"/>
          <w:trHeight w:val="464"/>
        </w:trPr>
        <w:tc>
          <w:tcPr>
            <w:cnfStyle w:val="001000000000"/>
            <w:tcW w:w="9212" w:type="dxa"/>
            <w:gridSpan w:val="2"/>
            <w:vAlign w:val="center"/>
          </w:tcPr>
          <w:p w:rsidR="00181796" w:rsidRDefault="00181796" w:rsidP="00AA1251">
            <w:pPr>
              <w:jc w:val="center"/>
            </w:pPr>
            <w:r>
              <w:t>ZAGROŻENIE HAŁASEM</w:t>
            </w:r>
          </w:p>
        </w:tc>
      </w:tr>
      <w:tr w:rsidR="00181796" w:rsidTr="00AA1251">
        <w:trPr>
          <w:cnfStyle w:val="000000100000"/>
          <w:trHeight w:val="517"/>
        </w:trPr>
        <w:tc>
          <w:tcPr>
            <w:cnfStyle w:val="001000000000"/>
            <w:tcW w:w="4606" w:type="dxa"/>
            <w:vAlign w:val="center"/>
          </w:tcPr>
          <w:p w:rsidR="00181796" w:rsidRDefault="00181796" w:rsidP="00AA1251">
            <w:pPr>
              <w:jc w:val="center"/>
            </w:pPr>
            <w:r>
              <w:t>MOCNE STRONY</w:t>
            </w:r>
          </w:p>
        </w:tc>
        <w:tc>
          <w:tcPr>
            <w:tcW w:w="4606" w:type="dxa"/>
            <w:vAlign w:val="center"/>
          </w:tcPr>
          <w:p w:rsidR="00181796" w:rsidRPr="00181796" w:rsidRDefault="00181796" w:rsidP="00AA1251">
            <w:pPr>
              <w:jc w:val="center"/>
              <w:cnfStyle w:val="000000100000"/>
              <w:rPr>
                <w:b/>
              </w:rPr>
            </w:pPr>
            <w:r w:rsidRPr="00181796">
              <w:rPr>
                <w:b/>
              </w:rPr>
              <w:t>SŁABE STRONY</w:t>
            </w:r>
          </w:p>
        </w:tc>
      </w:tr>
      <w:tr w:rsidR="00181796" w:rsidTr="00AA1251">
        <w:trPr>
          <w:cnfStyle w:val="000000010000"/>
          <w:trHeight w:val="550"/>
        </w:trPr>
        <w:tc>
          <w:tcPr>
            <w:cnfStyle w:val="001000000000"/>
            <w:tcW w:w="4606" w:type="dxa"/>
            <w:vAlign w:val="center"/>
          </w:tcPr>
          <w:p w:rsidR="00181796" w:rsidRDefault="000D0439" w:rsidP="00AA1251">
            <w:pPr>
              <w:jc w:val="center"/>
            </w:pPr>
            <w:r>
              <w:t>Niewielka liczba przemysłowych źródeł hałasu;</w:t>
            </w:r>
          </w:p>
          <w:p w:rsidR="000D0439" w:rsidRDefault="000D0439" w:rsidP="00AA1251">
            <w:pPr>
              <w:jc w:val="center"/>
            </w:pPr>
            <w:r>
              <w:t>Rozpoznana lokalizacja obszarów zagrożonych hałasem;</w:t>
            </w:r>
          </w:p>
          <w:p w:rsidR="000D0439" w:rsidRDefault="000D0439" w:rsidP="00AA1251">
            <w:pPr>
              <w:jc w:val="center"/>
            </w:pPr>
            <w:r>
              <w:t>Brak uciążliwości akustycznych pochodzących z transportu kolejowego oraz lotniczego;</w:t>
            </w:r>
          </w:p>
          <w:p w:rsidR="000D0439" w:rsidRDefault="000D0439" w:rsidP="00AA1251">
            <w:pPr>
              <w:jc w:val="center"/>
            </w:pPr>
            <w:r>
              <w:t>Realizowanie programów ochrony przed hałasem.</w:t>
            </w:r>
          </w:p>
        </w:tc>
        <w:tc>
          <w:tcPr>
            <w:tcW w:w="4606" w:type="dxa"/>
            <w:vAlign w:val="center"/>
          </w:tcPr>
          <w:p w:rsidR="00181796" w:rsidRDefault="000D0439" w:rsidP="00AA1251">
            <w:pPr>
              <w:jc w:val="center"/>
              <w:cnfStyle w:val="000000010000"/>
              <w:rPr>
                <w:b/>
              </w:rPr>
            </w:pPr>
            <w:r>
              <w:rPr>
                <w:b/>
              </w:rPr>
              <w:t>Usytuowanie budynków i obiektów użyteczności publicznej w pobliżu dróg;</w:t>
            </w:r>
          </w:p>
          <w:p w:rsidR="000D0439" w:rsidRPr="00181796" w:rsidRDefault="000D0439" w:rsidP="00AA1251">
            <w:pPr>
              <w:jc w:val="center"/>
              <w:cnfStyle w:val="000000010000"/>
              <w:rPr>
                <w:b/>
              </w:rPr>
            </w:pPr>
            <w:r>
              <w:rPr>
                <w:b/>
              </w:rPr>
              <w:t>Rosnące natężenia hałasu w pobliżu powstających zakładów produkcyjnych i transportowych.</w:t>
            </w:r>
          </w:p>
        </w:tc>
      </w:tr>
      <w:tr w:rsidR="00181796" w:rsidTr="00AA1251">
        <w:trPr>
          <w:cnfStyle w:val="000000100000"/>
          <w:trHeight w:val="402"/>
        </w:trPr>
        <w:tc>
          <w:tcPr>
            <w:cnfStyle w:val="001000000000"/>
            <w:tcW w:w="4606" w:type="dxa"/>
            <w:vAlign w:val="center"/>
          </w:tcPr>
          <w:p w:rsidR="00181796" w:rsidRDefault="00181796" w:rsidP="00AA1251">
            <w:pPr>
              <w:jc w:val="center"/>
            </w:pPr>
            <w:r>
              <w:t>SZANSE</w:t>
            </w:r>
          </w:p>
        </w:tc>
        <w:tc>
          <w:tcPr>
            <w:tcW w:w="4606" w:type="dxa"/>
            <w:vAlign w:val="center"/>
          </w:tcPr>
          <w:p w:rsidR="00181796" w:rsidRPr="00181796" w:rsidRDefault="00181796" w:rsidP="00AA1251">
            <w:pPr>
              <w:jc w:val="center"/>
              <w:cnfStyle w:val="000000100000"/>
              <w:rPr>
                <w:b/>
              </w:rPr>
            </w:pPr>
            <w:r w:rsidRPr="00181796">
              <w:rPr>
                <w:b/>
              </w:rPr>
              <w:t>ZAGROŻENIA</w:t>
            </w:r>
          </w:p>
        </w:tc>
      </w:tr>
      <w:tr w:rsidR="00181796" w:rsidTr="00AA1251">
        <w:trPr>
          <w:cnfStyle w:val="000000010000"/>
        </w:trPr>
        <w:tc>
          <w:tcPr>
            <w:cnfStyle w:val="001000000000"/>
            <w:tcW w:w="4606" w:type="dxa"/>
            <w:vAlign w:val="center"/>
          </w:tcPr>
          <w:p w:rsidR="00181796" w:rsidRDefault="00181796" w:rsidP="00AA1251">
            <w:pPr>
              <w:jc w:val="center"/>
            </w:pPr>
          </w:p>
          <w:p w:rsidR="00181796" w:rsidRDefault="000D0439" w:rsidP="00AA1251">
            <w:pPr>
              <w:jc w:val="center"/>
            </w:pPr>
            <w:r>
              <w:t xml:space="preserve">Rosnąca popularyzacja komunikacji </w:t>
            </w:r>
            <w:r>
              <w:lastRenderedPageBreak/>
              <w:t>rowerowej;</w:t>
            </w:r>
          </w:p>
          <w:p w:rsidR="000D0439" w:rsidRDefault="000D0439" w:rsidP="00AA1251">
            <w:pPr>
              <w:jc w:val="center"/>
            </w:pPr>
            <w:r>
              <w:t>Dostępność nowych technologii ograniczających emisję hałasu do środowiska;</w:t>
            </w:r>
          </w:p>
          <w:p w:rsidR="000D0439" w:rsidRDefault="000D0439" w:rsidP="00AA1251">
            <w:pPr>
              <w:jc w:val="center"/>
            </w:pPr>
          </w:p>
        </w:tc>
        <w:tc>
          <w:tcPr>
            <w:tcW w:w="4606" w:type="dxa"/>
            <w:vAlign w:val="center"/>
          </w:tcPr>
          <w:p w:rsidR="00181796" w:rsidRDefault="000D0439" w:rsidP="000D0439">
            <w:pPr>
              <w:jc w:val="center"/>
              <w:cnfStyle w:val="000000010000"/>
              <w:rPr>
                <w:b/>
              </w:rPr>
            </w:pPr>
            <w:r w:rsidRPr="000D0439">
              <w:rPr>
                <w:b/>
              </w:rPr>
              <w:lastRenderedPageBreak/>
              <w:t>Rosnąca liczba pojazdów samochodowych emitujących hałas;</w:t>
            </w:r>
          </w:p>
          <w:p w:rsidR="000D0439" w:rsidRPr="000D0439" w:rsidRDefault="000D0439" w:rsidP="000D0439">
            <w:pPr>
              <w:jc w:val="center"/>
              <w:cnfStyle w:val="000000010000"/>
              <w:rPr>
                <w:b/>
              </w:rPr>
            </w:pPr>
          </w:p>
          <w:p w:rsidR="000D0439" w:rsidRDefault="000D0439" w:rsidP="000D0439">
            <w:pPr>
              <w:jc w:val="center"/>
              <w:cnfStyle w:val="000000010000"/>
            </w:pPr>
          </w:p>
        </w:tc>
      </w:tr>
    </w:tbl>
    <w:p w:rsidR="00181796" w:rsidRDefault="00051331" w:rsidP="00181796">
      <w:pPr>
        <w:rPr>
          <w:sz w:val="20"/>
          <w:szCs w:val="20"/>
        </w:rPr>
      </w:pPr>
      <w:r w:rsidRPr="00051331">
        <w:rPr>
          <w:sz w:val="20"/>
          <w:szCs w:val="20"/>
        </w:rPr>
        <w:lastRenderedPageBreak/>
        <w:t>Źródło: opracowanie własne</w:t>
      </w:r>
    </w:p>
    <w:p w:rsidR="00051331" w:rsidRPr="00051331" w:rsidRDefault="00051331" w:rsidP="00181796">
      <w:pPr>
        <w:rPr>
          <w:sz w:val="20"/>
          <w:szCs w:val="20"/>
        </w:rPr>
      </w:pPr>
    </w:p>
    <w:p w:rsidR="00181796" w:rsidRPr="00181796" w:rsidRDefault="00181796" w:rsidP="00181796"/>
    <w:p w:rsidR="00230433" w:rsidRDefault="002874DE" w:rsidP="00B36B0F">
      <w:pPr>
        <w:pStyle w:val="Spistreci2"/>
        <w:numPr>
          <w:ilvl w:val="2"/>
          <w:numId w:val="49"/>
        </w:numPr>
        <w:rPr>
          <w:b/>
          <w:noProof/>
          <w:sz w:val="24"/>
        </w:rPr>
      </w:pPr>
      <w:r>
        <w:rPr>
          <w:b/>
          <w:noProof/>
          <w:sz w:val="24"/>
        </w:rPr>
        <w:t>problemy i sukcesy obszaru</w:t>
      </w:r>
    </w:p>
    <w:p w:rsidR="00051331" w:rsidRPr="00051331" w:rsidRDefault="00051331" w:rsidP="00051331">
      <w:pPr>
        <w:pStyle w:val="Akapitzlist"/>
      </w:pPr>
    </w:p>
    <w:p w:rsidR="002874DE" w:rsidRPr="00595EE6" w:rsidRDefault="00595EE6" w:rsidP="002874DE">
      <w:pPr>
        <w:rPr>
          <w:b/>
          <w:sz w:val="22"/>
          <w:szCs w:val="22"/>
        </w:rPr>
      </w:pPr>
      <w:r w:rsidRPr="00595EE6">
        <w:rPr>
          <w:b/>
          <w:sz w:val="22"/>
          <w:szCs w:val="22"/>
        </w:rPr>
        <w:t>Tabela 16.</w:t>
      </w:r>
      <w:r w:rsidR="00051331" w:rsidRPr="00595EE6">
        <w:rPr>
          <w:b/>
          <w:sz w:val="22"/>
          <w:szCs w:val="22"/>
        </w:rPr>
        <w:t xml:space="preserve">  Problemy i sukcesy- hałas</w:t>
      </w:r>
    </w:p>
    <w:tbl>
      <w:tblPr>
        <w:tblStyle w:val="Jasnasiatkaakcent3"/>
        <w:tblW w:w="0" w:type="auto"/>
        <w:tblLook w:val="04A0"/>
      </w:tblPr>
      <w:tblGrid>
        <w:gridCol w:w="4606"/>
        <w:gridCol w:w="4606"/>
      </w:tblGrid>
      <w:tr w:rsidR="002874DE" w:rsidTr="00C82C60">
        <w:trPr>
          <w:cnfStyle w:val="100000000000"/>
          <w:trHeight w:val="464"/>
        </w:trPr>
        <w:tc>
          <w:tcPr>
            <w:cnfStyle w:val="001000000000"/>
            <w:tcW w:w="9212" w:type="dxa"/>
            <w:gridSpan w:val="2"/>
            <w:vAlign w:val="center"/>
          </w:tcPr>
          <w:p w:rsidR="002874DE" w:rsidRDefault="002874DE" w:rsidP="00C82C60">
            <w:pPr>
              <w:jc w:val="center"/>
            </w:pPr>
            <w:r>
              <w:t>PROBLEMY I SUKCESY W PERSPEKTYWNIE DOKONANEJ OCENY</w:t>
            </w:r>
          </w:p>
        </w:tc>
      </w:tr>
      <w:tr w:rsidR="002874DE" w:rsidTr="00C82C60">
        <w:trPr>
          <w:cnfStyle w:val="000000100000"/>
          <w:trHeight w:val="517"/>
        </w:trPr>
        <w:tc>
          <w:tcPr>
            <w:cnfStyle w:val="001000000000"/>
            <w:tcW w:w="4606" w:type="dxa"/>
            <w:vAlign w:val="center"/>
          </w:tcPr>
          <w:p w:rsidR="002874DE" w:rsidRDefault="002874DE" w:rsidP="00C82C60">
            <w:pPr>
              <w:jc w:val="center"/>
            </w:pPr>
            <w:r>
              <w:t>SUKCESY</w:t>
            </w:r>
          </w:p>
        </w:tc>
        <w:tc>
          <w:tcPr>
            <w:tcW w:w="4606" w:type="dxa"/>
            <w:vAlign w:val="center"/>
          </w:tcPr>
          <w:p w:rsidR="002874DE" w:rsidRPr="00181796" w:rsidRDefault="002874DE" w:rsidP="00C82C60">
            <w:pPr>
              <w:jc w:val="center"/>
              <w:cnfStyle w:val="000000100000"/>
              <w:rPr>
                <w:b/>
              </w:rPr>
            </w:pPr>
            <w:r>
              <w:rPr>
                <w:b/>
              </w:rPr>
              <w:t>PROBLEMY</w:t>
            </w:r>
          </w:p>
        </w:tc>
      </w:tr>
      <w:tr w:rsidR="002874DE" w:rsidTr="00C82C60">
        <w:trPr>
          <w:cnfStyle w:val="000000010000"/>
          <w:trHeight w:val="550"/>
        </w:trPr>
        <w:tc>
          <w:tcPr>
            <w:cnfStyle w:val="001000000000"/>
            <w:tcW w:w="4606" w:type="dxa"/>
            <w:vAlign w:val="center"/>
          </w:tcPr>
          <w:p w:rsidR="002874DE" w:rsidRDefault="00D75756" w:rsidP="00C82C60">
            <w:pPr>
              <w:jc w:val="center"/>
            </w:pPr>
            <w:r>
              <w:t>Rosnąca świadomość społeczna w zakresie konieczności niwelowania zagrożeń wynikających z hałasu.</w:t>
            </w:r>
          </w:p>
        </w:tc>
        <w:tc>
          <w:tcPr>
            <w:tcW w:w="4606" w:type="dxa"/>
            <w:vAlign w:val="center"/>
          </w:tcPr>
          <w:p w:rsidR="002874DE" w:rsidRPr="00181796" w:rsidRDefault="004B7835" w:rsidP="00C82C60">
            <w:pPr>
              <w:jc w:val="center"/>
              <w:cnfStyle w:val="000000010000"/>
              <w:rPr>
                <w:b/>
              </w:rPr>
            </w:pPr>
            <w:r>
              <w:rPr>
                <w:b/>
              </w:rPr>
              <w:t>Niewystarczająca efektywność działań w zakresie ochrony przed hałasem pochodzącym z dróg</w:t>
            </w:r>
          </w:p>
        </w:tc>
      </w:tr>
    </w:tbl>
    <w:p w:rsidR="002874DE" w:rsidRDefault="00D75756" w:rsidP="002874DE">
      <w:pPr>
        <w:rPr>
          <w:sz w:val="20"/>
          <w:szCs w:val="20"/>
        </w:rPr>
      </w:pPr>
      <w:r w:rsidRPr="00D75756">
        <w:rPr>
          <w:sz w:val="20"/>
          <w:szCs w:val="20"/>
        </w:rPr>
        <w:t>Źródło: opracowanie własne</w:t>
      </w:r>
    </w:p>
    <w:p w:rsidR="00D75756" w:rsidRPr="00D75756" w:rsidRDefault="00D75756" w:rsidP="002874DE">
      <w:pPr>
        <w:rPr>
          <w:sz w:val="20"/>
          <w:szCs w:val="20"/>
        </w:rPr>
      </w:pPr>
    </w:p>
    <w:p w:rsidR="002874DE" w:rsidRDefault="002874DE" w:rsidP="00051331">
      <w:pPr>
        <w:ind w:left="240"/>
        <w:rPr>
          <w:b/>
          <w:sz w:val="22"/>
          <w:szCs w:val="22"/>
        </w:rPr>
      </w:pPr>
      <w:r w:rsidRPr="002874DE">
        <w:rPr>
          <w:b/>
        </w:rPr>
        <w:t xml:space="preserve">4.2.4. </w:t>
      </w:r>
      <w:r w:rsidRPr="00A710F3">
        <w:rPr>
          <w:b/>
          <w:sz w:val="22"/>
          <w:szCs w:val="22"/>
        </w:rPr>
        <w:t>OCENA POTRZEBY REALIZACJI CELÓW REKOMENDOWANYCH W WYTYCZNYCH MŚ</w:t>
      </w:r>
    </w:p>
    <w:p w:rsidR="002874DE" w:rsidRDefault="002874DE" w:rsidP="002874DE">
      <w:pPr>
        <w:rPr>
          <w:b/>
        </w:rPr>
      </w:pPr>
    </w:p>
    <w:p w:rsidR="00051331" w:rsidRPr="00051331" w:rsidRDefault="00595EE6" w:rsidP="002874DE">
      <w:pPr>
        <w:rPr>
          <w:b/>
          <w:sz w:val="22"/>
          <w:szCs w:val="22"/>
        </w:rPr>
      </w:pPr>
      <w:r>
        <w:rPr>
          <w:b/>
          <w:sz w:val="22"/>
          <w:szCs w:val="22"/>
        </w:rPr>
        <w:t>Tabela 17.</w:t>
      </w:r>
      <w:r w:rsidR="00051331" w:rsidRPr="00051331">
        <w:rPr>
          <w:b/>
          <w:sz w:val="22"/>
          <w:szCs w:val="22"/>
        </w:rPr>
        <w:t xml:space="preserve">  Potrzeby realizacji celów</w:t>
      </w:r>
      <w:r>
        <w:rPr>
          <w:b/>
          <w:sz w:val="22"/>
          <w:szCs w:val="22"/>
        </w:rPr>
        <w:t xml:space="preserve"> rekomendowanych przez MŚ</w:t>
      </w:r>
      <w:r w:rsidR="00051331" w:rsidRPr="00051331">
        <w:rPr>
          <w:b/>
          <w:sz w:val="22"/>
          <w:szCs w:val="22"/>
        </w:rPr>
        <w:t>- hałas</w:t>
      </w:r>
    </w:p>
    <w:tbl>
      <w:tblPr>
        <w:tblStyle w:val="Jasnasiatkaakcent3"/>
        <w:tblW w:w="0" w:type="auto"/>
        <w:tblLook w:val="04A0"/>
      </w:tblPr>
      <w:tblGrid>
        <w:gridCol w:w="4606"/>
        <w:gridCol w:w="4606"/>
      </w:tblGrid>
      <w:tr w:rsidR="002874DE" w:rsidTr="00C82C60">
        <w:trPr>
          <w:cnfStyle w:val="100000000000"/>
          <w:trHeight w:val="464"/>
        </w:trPr>
        <w:tc>
          <w:tcPr>
            <w:cnfStyle w:val="001000000000"/>
            <w:tcW w:w="9212" w:type="dxa"/>
            <w:gridSpan w:val="2"/>
            <w:vAlign w:val="center"/>
          </w:tcPr>
          <w:p w:rsidR="002874DE" w:rsidRDefault="002874DE" w:rsidP="00C82C60">
            <w:pPr>
              <w:jc w:val="center"/>
            </w:pPr>
            <w:r>
              <w:t>OCENA POTRZEBY REALIZACJI CELÓW REKOMENDOWANYCH W WYTYCZNYCH MŚ</w:t>
            </w:r>
          </w:p>
        </w:tc>
      </w:tr>
      <w:tr w:rsidR="002874DE" w:rsidTr="00C82C60">
        <w:trPr>
          <w:cnfStyle w:val="000000100000"/>
          <w:trHeight w:val="517"/>
        </w:trPr>
        <w:tc>
          <w:tcPr>
            <w:cnfStyle w:val="001000000000"/>
            <w:tcW w:w="4606" w:type="dxa"/>
            <w:vAlign w:val="center"/>
          </w:tcPr>
          <w:p w:rsidR="002874DE" w:rsidRDefault="002874DE" w:rsidP="00C82C60">
            <w:pPr>
              <w:jc w:val="center"/>
            </w:pPr>
            <w:r>
              <w:t>REKOMENDOWANY CEL</w:t>
            </w:r>
          </w:p>
        </w:tc>
        <w:tc>
          <w:tcPr>
            <w:tcW w:w="4606" w:type="dxa"/>
            <w:vAlign w:val="center"/>
          </w:tcPr>
          <w:p w:rsidR="002874DE" w:rsidRPr="00181796" w:rsidRDefault="002874DE" w:rsidP="00C82C60">
            <w:pPr>
              <w:jc w:val="center"/>
              <w:cnfStyle w:val="000000100000"/>
              <w:rPr>
                <w:b/>
              </w:rPr>
            </w:pPr>
            <w:r>
              <w:rPr>
                <w:b/>
              </w:rPr>
              <w:t>ZASADNOŚĆ REALIZACJI CELU W PERSPEKTYWIE DOKONANEJ OCENY</w:t>
            </w:r>
          </w:p>
        </w:tc>
      </w:tr>
      <w:tr w:rsidR="002874DE" w:rsidTr="00C82C60">
        <w:trPr>
          <w:cnfStyle w:val="000000010000"/>
          <w:trHeight w:val="550"/>
        </w:trPr>
        <w:tc>
          <w:tcPr>
            <w:cnfStyle w:val="001000000000"/>
            <w:tcW w:w="4606" w:type="dxa"/>
            <w:vAlign w:val="center"/>
          </w:tcPr>
          <w:p w:rsidR="002874DE" w:rsidRPr="004B7835" w:rsidRDefault="004B7835" w:rsidP="002874DE">
            <w:pPr>
              <w:pStyle w:val="Default"/>
              <w:jc w:val="center"/>
              <w:rPr>
                <w:rFonts w:ascii="Times New Roman" w:hAnsi="Times New Roman" w:cs="Times New Roman"/>
              </w:rPr>
            </w:pPr>
            <w:r w:rsidRPr="004B7835">
              <w:rPr>
                <w:rFonts w:ascii="Times New Roman" w:hAnsi="Times New Roman" w:cs="Times New Roman"/>
              </w:rPr>
              <w:t>Ochrona przed hałasem</w:t>
            </w:r>
          </w:p>
        </w:tc>
        <w:tc>
          <w:tcPr>
            <w:tcW w:w="4606" w:type="dxa"/>
            <w:vAlign w:val="center"/>
          </w:tcPr>
          <w:p w:rsidR="002874DE" w:rsidRPr="00181796" w:rsidRDefault="002874DE" w:rsidP="00C82C60">
            <w:pPr>
              <w:jc w:val="center"/>
              <w:cnfStyle w:val="000000010000"/>
              <w:rPr>
                <w:b/>
              </w:rPr>
            </w:pPr>
            <w:r>
              <w:rPr>
                <w:b/>
              </w:rPr>
              <w:t>TAK</w:t>
            </w:r>
          </w:p>
        </w:tc>
      </w:tr>
      <w:tr w:rsidR="004B7835" w:rsidTr="00C82C60">
        <w:trPr>
          <w:cnfStyle w:val="000000100000"/>
          <w:trHeight w:val="550"/>
        </w:trPr>
        <w:tc>
          <w:tcPr>
            <w:cnfStyle w:val="001000000000"/>
            <w:tcW w:w="4606" w:type="dxa"/>
            <w:vAlign w:val="center"/>
          </w:tcPr>
          <w:p w:rsidR="004B7835" w:rsidRPr="004B7835" w:rsidRDefault="004B7835" w:rsidP="002874DE">
            <w:pPr>
              <w:pStyle w:val="Default"/>
              <w:jc w:val="center"/>
              <w:rPr>
                <w:rFonts w:ascii="Times New Roman" w:hAnsi="Times New Roman" w:cs="Times New Roman"/>
              </w:rPr>
            </w:pPr>
            <w:r>
              <w:rPr>
                <w:rFonts w:ascii="Times New Roman" w:hAnsi="Times New Roman" w:cs="Times New Roman"/>
              </w:rPr>
              <w:t>Zmniejszenie hałasu</w:t>
            </w:r>
          </w:p>
        </w:tc>
        <w:tc>
          <w:tcPr>
            <w:tcW w:w="4606" w:type="dxa"/>
            <w:vAlign w:val="center"/>
          </w:tcPr>
          <w:p w:rsidR="004B7835" w:rsidRDefault="004B7835" w:rsidP="00C82C60">
            <w:pPr>
              <w:jc w:val="center"/>
              <w:cnfStyle w:val="000000100000"/>
              <w:rPr>
                <w:b/>
              </w:rPr>
            </w:pPr>
            <w:r>
              <w:rPr>
                <w:b/>
              </w:rPr>
              <w:t>TAK</w:t>
            </w:r>
          </w:p>
        </w:tc>
      </w:tr>
    </w:tbl>
    <w:p w:rsidR="002874DE" w:rsidRPr="00051331" w:rsidRDefault="00DD2B05" w:rsidP="002874DE">
      <w:pPr>
        <w:rPr>
          <w:sz w:val="20"/>
          <w:szCs w:val="20"/>
        </w:rPr>
      </w:pPr>
      <w:r w:rsidRPr="00051331">
        <w:rPr>
          <w:sz w:val="20"/>
          <w:szCs w:val="20"/>
        </w:rPr>
        <w:t xml:space="preserve">Źródło: opracowanie własne </w:t>
      </w:r>
    </w:p>
    <w:p w:rsidR="002923E7" w:rsidRDefault="002923E7" w:rsidP="00230433">
      <w:pPr>
        <w:rPr>
          <w:b/>
        </w:rPr>
      </w:pPr>
    </w:p>
    <w:p w:rsidR="007C77A6" w:rsidRDefault="007C77A6" w:rsidP="007C77A6">
      <w:pPr>
        <w:pStyle w:val="Spistreci2"/>
        <w:rPr>
          <w:b/>
          <w:noProof/>
          <w:sz w:val="24"/>
        </w:rPr>
      </w:pPr>
      <w:r>
        <w:rPr>
          <w:b/>
          <w:noProof/>
          <w:sz w:val="24"/>
        </w:rPr>
        <w:t>4.2</w:t>
      </w:r>
      <w:r w:rsidRPr="00181796">
        <w:rPr>
          <w:b/>
          <w:noProof/>
          <w:sz w:val="24"/>
        </w:rPr>
        <w:t>.</w:t>
      </w:r>
      <w:r>
        <w:rPr>
          <w:b/>
          <w:noProof/>
          <w:sz w:val="24"/>
        </w:rPr>
        <w:t>5.</w:t>
      </w:r>
      <w:r w:rsidRPr="00181796">
        <w:rPr>
          <w:b/>
          <w:noProof/>
          <w:sz w:val="24"/>
        </w:rPr>
        <w:t xml:space="preserve"> powiązania potrzeb w obszarach przyszłej interwncji z</w:t>
      </w:r>
      <w:r>
        <w:rPr>
          <w:b/>
          <w:noProof/>
          <w:sz w:val="24"/>
        </w:rPr>
        <w:t xml:space="preserve"> zagadnieniami horyzontalnymi </w:t>
      </w:r>
    </w:p>
    <w:p w:rsidR="007C77A6" w:rsidRPr="005E18B8" w:rsidRDefault="007C77A6" w:rsidP="007C77A6"/>
    <w:p w:rsidR="007C77A6" w:rsidRPr="00051331" w:rsidRDefault="00595EE6" w:rsidP="007C77A6">
      <w:pPr>
        <w:rPr>
          <w:b/>
          <w:sz w:val="22"/>
          <w:szCs w:val="22"/>
        </w:rPr>
      </w:pPr>
      <w:r>
        <w:rPr>
          <w:b/>
          <w:sz w:val="22"/>
          <w:szCs w:val="22"/>
        </w:rPr>
        <w:t xml:space="preserve">Tabela 18. </w:t>
      </w:r>
      <w:r w:rsidR="00051331" w:rsidRPr="00051331">
        <w:rPr>
          <w:b/>
          <w:sz w:val="22"/>
          <w:szCs w:val="22"/>
        </w:rPr>
        <w:t>Zagadnienia horyzontalne - hałas</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7C77A6" w:rsidRPr="00356B32" w:rsidRDefault="00826B07" w:rsidP="007C77A6">
            <w:pPr>
              <w:jc w:val="center"/>
              <w:cnfStyle w:val="000000100000"/>
              <w:rPr>
                <w:b/>
              </w:rPr>
            </w:pPr>
            <w:r>
              <w:rPr>
                <w:b/>
              </w:rPr>
              <w:t>Dążenie do odpowiedniego planowania przestrzeni np. obszary zieleni ze zbiornikami wodnymi celem obniżenia poziomu hałasu</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Pr="00356B32" w:rsidRDefault="00826B07" w:rsidP="007C77A6">
            <w:pPr>
              <w:jc w:val="center"/>
              <w:cnfStyle w:val="000000010000"/>
              <w:rPr>
                <w:b/>
              </w:rPr>
            </w:pPr>
            <w:r>
              <w:rPr>
                <w:b/>
              </w:rPr>
              <w:t>Dążenie do wyprowadzania ruchu drogowego poza obszaru narażone na hałas oraz popieranie inicjatyw budowania ekranów ograniczających hałas</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826B07" w:rsidP="007C77A6">
            <w:pPr>
              <w:jc w:val="center"/>
              <w:cnfStyle w:val="000000100000"/>
              <w:rPr>
                <w:b/>
              </w:rPr>
            </w:pPr>
            <w:r>
              <w:rPr>
                <w:b/>
              </w:rPr>
              <w:t>Dążenie do edukowania społeczeństwa w zakresie klimatu akustycznego</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7C77A6" w:rsidRPr="00356B32" w:rsidRDefault="00826B07" w:rsidP="007C77A6">
            <w:pPr>
              <w:jc w:val="center"/>
              <w:cnfStyle w:val="000000010000"/>
              <w:rPr>
                <w:b/>
              </w:rPr>
            </w:pPr>
            <w:r>
              <w:rPr>
                <w:b/>
              </w:rPr>
              <w:t xml:space="preserve">Kontrolowanie stanu obiektów mogących stwarzać największe zagrożenie </w:t>
            </w:r>
            <w:r w:rsidR="00D75756">
              <w:rPr>
                <w:b/>
              </w:rPr>
              <w:t>klimatu akustycznego</w:t>
            </w:r>
          </w:p>
        </w:tc>
      </w:tr>
    </w:tbl>
    <w:p w:rsidR="007C77A6" w:rsidRPr="000703BD" w:rsidRDefault="007C77A6" w:rsidP="007C77A6">
      <w:pPr>
        <w:rPr>
          <w:sz w:val="20"/>
          <w:szCs w:val="20"/>
        </w:rPr>
      </w:pPr>
      <w:r w:rsidRPr="000703BD">
        <w:rPr>
          <w:sz w:val="20"/>
          <w:szCs w:val="20"/>
        </w:rPr>
        <w:t>Źródło: opracowanie własne</w:t>
      </w:r>
    </w:p>
    <w:p w:rsidR="002923E7" w:rsidRDefault="002923E7" w:rsidP="00230433">
      <w:pPr>
        <w:rPr>
          <w:b/>
        </w:rPr>
      </w:pPr>
    </w:p>
    <w:p w:rsidR="002923E7" w:rsidRPr="00181796" w:rsidRDefault="002923E7" w:rsidP="00230433">
      <w:pPr>
        <w:rPr>
          <w:b/>
        </w:rPr>
      </w:pPr>
    </w:p>
    <w:p w:rsidR="00230433" w:rsidRDefault="00CF27BC" w:rsidP="00B36B0F">
      <w:pPr>
        <w:pStyle w:val="Spistreci2"/>
        <w:numPr>
          <w:ilvl w:val="1"/>
          <w:numId w:val="49"/>
        </w:numPr>
        <w:rPr>
          <w:b/>
          <w:noProof/>
          <w:sz w:val="24"/>
        </w:rPr>
      </w:pPr>
      <w:r>
        <w:rPr>
          <w:b/>
          <w:noProof/>
          <w:sz w:val="24"/>
        </w:rPr>
        <w:t>Pola elektromagnetyczne</w:t>
      </w:r>
    </w:p>
    <w:p w:rsidR="00CF27BC" w:rsidRDefault="00CF27BC" w:rsidP="00CF27BC"/>
    <w:p w:rsidR="00CF27BC" w:rsidRDefault="00CF27BC" w:rsidP="00CF27BC">
      <w:pPr>
        <w:spacing w:line="360" w:lineRule="auto"/>
        <w:ind w:firstLine="567"/>
        <w:jc w:val="both"/>
        <w:rPr>
          <w:snapToGrid w:val="0"/>
        </w:rPr>
      </w:pPr>
      <w:r>
        <w:rPr>
          <w:snapToGrid w:val="0"/>
        </w:rPr>
        <w:t xml:space="preserve">Dla jakości środowiska istotne znaczenia mają urządzenia, które emitują fale elektromagnetyczne wysokiej częstotliwości w postaci </w:t>
      </w:r>
      <w:proofErr w:type="spellStart"/>
      <w:r>
        <w:rPr>
          <w:snapToGrid w:val="0"/>
        </w:rPr>
        <w:t>radiofal</w:t>
      </w:r>
      <w:proofErr w:type="spellEnd"/>
      <w:r>
        <w:rPr>
          <w:snapToGrid w:val="0"/>
        </w:rPr>
        <w:t xml:space="preserve"> o częstotliwości 0,1– 300 </w:t>
      </w:r>
      <w:proofErr w:type="spellStart"/>
      <w:r>
        <w:rPr>
          <w:snapToGrid w:val="0"/>
        </w:rPr>
        <w:t>MHz</w:t>
      </w:r>
      <w:proofErr w:type="spellEnd"/>
      <w:r>
        <w:rPr>
          <w:snapToGrid w:val="0"/>
        </w:rPr>
        <w:t xml:space="preserve"> i mikrofal od 300 do 300 000 </w:t>
      </w:r>
      <w:proofErr w:type="spellStart"/>
      <w:r>
        <w:rPr>
          <w:snapToGrid w:val="0"/>
        </w:rPr>
        <w:t>MHz</w:t>
      </w:r>
      <w:proofErr w:type="spellEnd"/>
      <w:r>
        <w:rPr>
          <w:snapToGrid w:val="0"/>
        </w:rPr>
        <w:t xml:space="preserve"> umieszczone w środowisku naturalnym. </w:t>
      </w:r>
    </w:p>
    <w:p w:rsidR="00CF27BC" w:rsidRDefault="00CF27BC" w:rsidP="00CF27BC">
      <w:pPr>
        <w:spacing w:line="360" w:lineRule="auto"/>
        <w:ind w:firstLine="567"/>
        <w:jc w:val="both"/>
        <w:rPr>
          <w:snapToGrid w:val="0"/>
        </w:rPr>
      </w:pPr>
      <w:r>
        <w:rPr>
          <w:snapToGrid w:val="0"/>
        </w:rPr>
        <w:t>Ochrona ludzi i środowiska przed niejonizującym promieniowaniem elektromagnetycznym uregulowana jest ustawowo: prawo ochrony środowiska, prawo budowlane, ustawa o planowaniu i zagospodarowaniu przestrzennym oraz przepisami bezpieczeństwa i higieny pracy oraz sanitarnymi.</w:t>
      </w:r>
    </w:p>
    <w:p w:rsidR="00CF27BC" w:rsidRPr="00CF27BC" w:rsidRDefault="00CF27BC" w:rsidP="00CF27BC"/>
    <w:p w:rsidR="00230433" w:rsidRDefault="00230433" w:rsidP="00051331">
      <w:pPr>
        <w:pStyle w:val="Spistreci2"/>
        <w:ind w:left="0"/>
        <w:rPr>
          <w:b/>
          <w:noProof/>
          <w:sz w:val="24"/>
        </w:rPr>
      </w:pPr>
      <w:r w:rsidRPr="00181796">
        <w:rPr>
          <w:b/>
          <w:noProof/>
          <w:sz w:val="24"/>
        </w:rPr>
        <w:t>4.3.1. charakterystyka</w:t>
      </w:r>
      <w:r w:rsidR="00CF27BC">
        <w:rPr>
          <w:b/>
          <w:noProof/>
          <w:sz w:val="24"/>
        </w:rPr>
        <w:t xml:space="preserve"> obszaru przyszłej interencji </w:t>
      </w:r>
    </w:p>
    <w:p w:rsidR="00CF27BC" w:rsidRDefault="00CF27BC" w:rsidP="00CF27BC"/>
    <w:p w:rsidR="00CF27BC" w:rsidRPr="00CF27BC" w:rsidRDefault="00CF27BC" w:rsidP="00CF27BC">
      <w:pPr>
        <w:spacing w:before="120" w:line="360" w:lineRule="auto"/>
        <w:ind w:firstLine="567"/>
        <w:jc w:val="both"/>
        <w:rPr>
          <w:b/>
          <w:snapToGrid w:val="0"/>
          <w:u w:val="single"/>
        </w:rPr>
      </w:pPr>
      <w:r w:rsidRPr="00CF27BC">
        <w:rPr>
          <w:b/>
          <w:snapToGrid w:val="0"/>
          <w:u w:val="single"/>
        </w:rPr>
        <w:t>Charakterystyka</w:t>
      </w:r>
    </w:p>
    <w:p w:rsidR="00CF27BC" w:rsidRPr="00E24B18" w:rsidRDefault="00CF27BC" w:rsidP="00CF27BC">
      <w:pPr>
        <w:pStyle w:val="Tekstpodstawowywcity3"/>
        <w:spacing w:line="360" w:lineRule="auto"/>
        <w:ind w:left="0" w:firstLine="348"/>
        <w:jc w:val="both"/>
        <w:rPr>
          <w:sz w:val="24"/>
          <w:szCs w:val="24"/>
        </w:rPr>
      </w:pPr>
      <w:r w:rsidRPr="00E24B18">
        <w:rPr>
          <w:sz w:val="24"/>
          <w:szCs w:val="24"/>
        </w:rPr>
        <w:t>Do sztucznych źródeł pól elektromagnetycznych mogących mieć ujemny wpływ na środowisko, na terenie gminy zaliczyć można m.in.:</w:t>
      </w:r>
    </w:p>
    <w:p w:rsidR="00CF27BC" w:rsidRDefault="00CF27BC" w:rsidP="00B36B0F">
      <w:pPr>
        <w:pStyle w:val="Tekstpodstawowy"/>
        <w:numPr>
          <w:ilvl w:val="0"/>
          <w:numId w:val="12"/>
        </w:numPr>
        <w:spacing w:line="360" w:lineRule="auto"/>
        <w:jc w:val="both"/>
        <w:rPr>
          <w:snapToGrid w:val="0"/>
        </w:rPr>
      </w:pPr>
      <w:r w:rsidRPr="00E24B18">
        <w:rPr>
          <w:snapToGrid w:val="0"/>
        </w:rPr>
        <w:t xml:space="preserve">linie elektroenergetyczną o napięciu znamionowym 110 </w:t>
      </w:r>
      <w:proofErr w:type="spellStart"/>
      <w:r w:rsidRPr="00E24B18">
        <w:rPr>
          <w:snapToGrid w:val="0"/>
        </w:rPr>
        <w:t>kV</w:t>
      </w:r>
      <w:proofErr w:type="spellEnd"/>
      <w:r w:rsidRPr="00E24B18">
        <w:rPr>
          <w:snapToGrid w:val="0"/>
        </w:rPr>
        <w:t xml:space="preserve"> relacji GPZ Starachowice – Zakłady Metalowe Zębiec, dla której szkodliwy wpływ rozciąga się do ok. 40-50 m od osi linii w obie strony,</w:t>
      </w:r>
    </w:p>
    <w:p w:rsidR="00CF27BC" w:rsidRDefault="00CF27BC" w:rsidP="00B36B0F">
      <w:pPr>
        <w:pStyle w:val="Tekstpodstawowy"/>
        <w:numPr>
          <w:ilvl w:val="0"/>
          <w:numId w:val="12"/>
        </w:numPr>
        <w:spacing w:line="360" w:lineRule="auto"/>
        <w:jc w:val="both"/>
        <w:rPr>
          <w:snapToGrid w:val="0"/>
        </w:rPr>
      </w:pPr>
      <w:r w:rsidRPr="00E24B18">
        <w:rPr>
          <w:snapToGrid w:val="0"/>
        </w:rPr>
        <w:t xml:space="preserve">podstacje elektroenergetyczne 110 </w:t>
      </w:r>
      <w:proofErr w:type="spellStart"/>
      <w:r w:rsidRPr="00E24B18">
        <w:rPr>
          <w:snapToGrid w:val="0"/>
        </w:rPr>
        <w:t>kV</w:t>
      </w:r>
      <w:proofErr w:type="spellEnd"/>
      <w:r w:rsidRPr="00E24B18">
        <w:rPr>
          <w:snapToGrid w:val="0"/>
        </w:rPr>
        <w:t>, dla których uciążliwość na ogół zamyka się w granicach obiektu,</w:t>
      </w:r>
    </w:p>
    <w:p w:rsidR="00CF27BC" w:rsidRDefault="00CF27BC" w:rsidP="00B36B0F">
      <w:pPr>
        <w:pStyle w:val="Tekstpodstawowy"/>
        <w:numPr>
          <w:ilvl w:val="0"/>
          <w:numId w:val="12"/>
        </w:numPr>
        <w:spacing w:line="360" w:lineRule="auto"/>
        <w:jc w:val="both"/>
        <w:rPr>
          <w:snapToGrid w:val="0"/>
        </w:rPr>
      </w:pPr>
      <w:r w:rsidRPr="00E24B18">
        <w:rPr>
          <w:snapToGrid w:val="0"/>
        </w:rPr>
        <w:t>bazowe stacje telefonii komórkowej</w:t>
      </w:r>
      <w:r>
        <w:rPr>
          <w:snapToGrid w:val="0"/>
        </w:rPr>
        <w:t xml:space="preserve"> w Krynkach 2 szt.</w:t>
      </w:r>
      <w:r w:rsidRPr="00E24B18">
        <w:rPr>
          <w:snapToGrid w:val="0"/>
        </w:rPr>
        <w:t>,</w:t>
      </w:r>
    </w:p>
    <w:p w:rsidR="00CF27BC" w:rsidRDefault="00CF27BC" w:rsidP="00B36B0F">
      <w:pPr>
        <w:pStyle w:val="Tekstpodstawowy"/>
        <w:numPr>
          <w:ilvl w:val="0"/>
          <w:numId w:val="12"/>
        </w:numPr>
        <w:spacing w:line="360" w:lineRule="auto"/>
        <w:jc w:val="both"/>
        <w:rPr>
          <w:snapToGrid w:val="0"/>
        </w:rPr>
      </w:pPr>
      <w:r w:rsidRPr="00E24B18">
        <w:rPr>
          <w:snapToGrid w:val="0"/>
        </w:rPr>
        <w:t>cywilne stacje radiowe CB o mocy do 10 W,</w:t>
      </w:r>
    </w:p>
    <w:p w:rsidR="00CF27BC" w:rsidRPr="00E24B18" w:rsidRDefault="00CF27BC" w:rsidP="00B36B0F">
      <w:pPr>
        <w:pStyle w:val="Tekstpodstawowy"/>
        <w:numPr>
          <w:ilvl w:val="0"/>
          <w:numId w:val="12"/>
        </w:numPr>
        <w:spacing w:line="360" w:lineRule="auto"/>
        <w:jc w:val="both"/>
        <w:rPr>
          <w:snapToGrid w:val="0"/>
        </w:rPr>
      </w:pPr>
      <w:r w:rsidRPr="00E24B18">
        <w:rPr>
          <w:snapToGrid w:val="0"/>
        </w:rPr>
        <w:t xml:space="preserve">szereg mniejszych urządzeń emitujących pola elektromagnetyczne, mogących oddziaływać w skali mikro (np. niesprawne kuchenki mikrofalowe, piece konwektorowe). </w:t>
      </w:r>
    </w:p>
    <w:p w:rsidR="00CF27BC" w:rsidRPr="00CF27BC" w:rsidRDefault="00CF27BC" w:rsidP="00CF27BC">
      <w:pPr>
        <w:spacing w:line="360" w:lineRule="auto"/>
        <w:ind w:firstLine="360"/>
        <w:jc w:val="both"/>
        <w:rPr>
          <w:bCs/>
        </w:rPr>
      </w:pPr>
      <w:r w:rsidRPr="006E546B">
        <w:rPr>
          <w:bCs/>
        </w:rPr>
        <w:t xml:space="preserve">Oceny poziomów pól elektromagnetycznych w środowisku i obserwacji zmian dokonuje się w ramach Państwowego Monitoringu Środowiska, który zgodnie z art. 26 ust. 1 </w:t>
      </w:r>
      <w:proofErr w:type="spellStart"/>
      <w:r w:rsidRPr="006E546B">
        <w:rPr>
          <w:bCs/>
        </w:rPr>
        <w:t>pkt</w:t>
      </w:r>
      <w:proofErr w:type="spellEnd"/>
      <w:r w:rsidRPr="006E546B">
        <w:rPr>
          <w:bCs/>
        </w:rPr>
        <w:t xml:space="preserve"> 5 ustawy Prawo ochrony środowiska, obejmuje uzyskiwane na podstawie badań monitoringowych informacje w zakresie promieniowania jonizującego i pól elektromagnetycznych.</w:t>
      </w:r>
      <w:r>
        <w:rPr>
          <w:bCs/>
        </w:rPr>
        <w:t xml:space="preserve"> Na terenie gminy nie prowadzono badań pól elektromagnetycznych. Najbliżej terenu gminy badania prowadzone były przez WIOŚ w 2006 i 2007 r.  na terenie stacji bazowej telefonii komórkowej PLUS GSM i Era GSM w Starachowicach przy ul. Ostrowieckiej. </w:t>
      </w:r>
      <w:r w:rsidRPr="00ED28D0">
        <w:t>Pomiary nie przekroczyły normy i wyniosły 0,002-0,004 W/</w:t>
      </w:r>
      <w:proofErr w:type="spellStart"/>
      <w:r w:rsidRPr="00ED28D0">
        <w:t>m²</w:t>
      </w:r>
      <w:proofErr w:type="spellEnd"/>
      <w:r w:rsidRPr="00ED28D0">
        <w:t xml:space="preserve">. </w:t>
      </w:r>
      <w:r w:rsidR="00D75756">
        <w:t xml:space="preserve">Według badań </w:t>
      </w:r>
      <w:r w:rsidR="00D75756">
        <w:lastRenderedPageBreak/>
        <w:t>monitoringowych z 2016 roku prowadzonych przez WIOŚ w Kielcach na terenie punktów pomiarowych w</w:t>
      </w:r>
      <w:r w:rsidR="004B13E0">
        <w:t xml:space="preserve"> całym województwie świętokrzys</w:t>
      </w:r>
      <w:r w:rsidR="00D75756">
        <w:t>kim</w:t>
      </w:r>
      <w:r w:rsidR="004B13E0">
        <w:t xml:space="preserve"> również nie stwierdzono terenów z przekroczeniami dopuszczalnych poziomów PEM w środowisku</w:t>
      </w:r>
      <w:r w:rsidR="004B13E0">
        <w:rPr>
          <w:rStyle w:val="Odwoanieprzypisudolnego"/>
        </w:rPr>
        <w:footnoteReference w:id="2"/>
      </w:r>
      <w:r w:rsidR="004B13E0">
        <w:t>.</w:t>
      </w:r>
    </w:p>
    <w:p w:rsidR="00051331" w:rsidRDefault="00051331" w:rsidP="00CF27BC">
      <w:pPr>
        <w:spacing w:before="120" w:after="120" w:line="360" w:lineRule="auto"/>
        <w:jc w:val="both"/>
        <w:rPr>
          <w:b/>
          <w:snapToGrid w:val="0"/>
          <w:u w:val="single"/>
        </w:rPr>
      </w:pPr>
    </w:p>
    <w:p w:rsidR="00CF27BC" w:rsidRPr="00CF27BC" w:rsidRDefault="00CF27BC" w:rsidP="00CF27BC">
      <w:pPr>
        <w:spacing w:before="120" w:after="120" w:line="360" w:lineRule="auto"/>
        <w:jc w:val="both"/>
        <w:rPr>
          <w:b/>
          <w:snapToGrid w:val="0"/>
          <w:u w:val="single"/>
        </w:rPr>
      </w:pPr>
      <w:r w:rsidRPr="00CF27BC">
        <w:rPr>
          <w:b/>
          <w:snapToGrid w:val="0"/>
          <w:u w:val="single"/>
        </w:rPr>
        <w:t>Ocena</w:t>
      </w:r>
    </w:p>
    <w:p w:rsidR="00CF27BC" w:rsidRPr="006E546B" w:rsidRDefault="00CF27BC" w:rsidP="00CF27BC">
      <w:pPr>
        <w:pStyle w:val="Tekstpodstawowywcity3"/>
        <w:spacing w:line="360" w:lineRule="auto"/>
        <w:ind w:left="0" w:firstLine="567"/>
        <w:jc w:val="both"/>
        <w:rPr>
          <w:sz w:val="24"/>
          <w:szCs w:val="24"/>
        </w:rPr>
      </w:pPr>
      <w:r w:rsidRPr="006E546B">
        <w:rPr>
          <w:sz w:val="24"/>
          <w:szCs w:val="24"/>
        </w:rPr>
        <w:t xml:space="preserve">Główne zagrożenia i problemy w dziedzinie niejonizującego promieniowania elektromagnetycznego, wiązać należy z bardzo szybkim w ostatnim czasie rozwojem systemów przesyłania danych i komunikacji. W stale „zagęszczającym się eterze”, tworzenie nowych skutecznych sposobów transmisji danych powoduje konieczność wykorzystywania do tych celów coraz silniejszych nadajników pracujących w coraz większych częstotliwościach. </w:t>
      </w:r>
    </w:p>
    <w:p w:rsidR="00CF27BC" w:rsidRPr="00ED28D0" w:rsidRDefault="00CF27BC" w:rsidP="00CF27BC">
      <w:pPr>
        <w:spacing w:line="360" w:lineRule="auto"/>
        <w:ind w:firstLine="567"/>
        <w:jc w:val="both"/>
        <w:rPr>
          <w:snapToGrid w:val="0"/>
        </w:rPr>
      </w:pPr>
      <w:r w:rsidRPr="00ED28D0">
        <w:rPr>
          <w:snapToGrid w:val="0"/>
        </w:rPr>
        <w:t xml:space="preserve">Należy podkreślić za planem wojewódzkim, iż brak inwentaryzacji  w bazie GIS znaczących źródeł pól elektromagnetycznych, jak i systematycznych pomiarów pól elektromagnetycznych, uniemożliwia dokładne określenie stopnia zagrożenia i sposobów ograniczenia uciążliwości. </w:t>
      </w:r>
    </w:p>
    <w:p w:rsidR="00CF27BC" w:rsidRDefault="00CF27BC" w:rsidP="00CF27BC"/>
    <w:p w:rsidR="00CF27BC" w:rsidRPr="00CF27BC" w:rsidRDefault="00CF27BC" w:rsidP="00CF27BC"/>
    <w:p w:rsidR="00230433" w:rsidRDefault="00CF27BC" w:rsidP="00051331">
      <w:pPr>
        <w:pStyle w:val="Spistreci2"/>
        <w:ind w:left="0"/>
        <w:rPr>
          <w:b/>
          <w:noProof/>
          <w:sz w:val="24"/>
        </w:rPr>
      </w:pPr>
      <w:r>
        <w:rPr>
          <w:b/>
          <w:noProof/>
          <w:sz w:val="24"/>
        </w:rPr>
        <w:t>4.3.2. analiza swot</w:t>
      </w:r>
    </w:p>
    <w:p w:rsidR="00220CE9" w:rsidRPr="00220CE9" w:rsidRDefault="00220CE9" w:rsidP="00220CE9"/>
    <w:p w:rsidR="00AA1251" w:rsidRPr="00051331" w:rsidRDefault="00595EE6" w:rsidP="00220CE9">
      <w:pPr>
        <w:rPr>
          <w:b/>
          <w:sz w:val="22"/>
          <w:szCs w:val="22"/>
        </w:rPr>
      </w:pPr>
      <w:r>
        <w:rPr>
          <w:b/>
          <w:sz w:val="22"/>
          <w:szCs w:val="22"/>
        </w:rPr>
        <w:t>Tabela 19.</w:t>
      </w:r>
      <w:r w:rsidR="00051331" w:rsidRPr="00051331">
        <w:rPr>
          <w:b/>
          <w:sz w:val="22"/>
          <w:szCs w:val="22"/>
        </w:rPr>
        <w:t xml:space="preserve">  Analiza SWOT – Pole elektromagnetyczne </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POLE ELEKTROMAGNETYCZNE</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0B734E" w:rsidP="00AA1251">
            <w:pPr>
              <w:jc w:val="center"/>
            </w:pPr>
            <w:r>
              <w:t>Niskie poziomy natężenia pola elektromagnetycznego w środowisku;</w:t>
            </w:r>
          </w:p>
          <w:p w:rsidR="000B734E" w:rsidRDefault="000B734E" w:rsidP="00AA1251">
            <w:pPr>
              <w:jc w:val="center"/>
            </w:pPr>
            <w:r>
              <w:t>Korzystna lokalizacja infrastruktury elektroenergetycznej względem obszarów zamieszkania</w:t>
            </w:r>
          </w:p>
        </w:tc>
        <w:tc>
          <w:tcPr>
            <w:tcW w:w="4606" w:type="dxa"/>
            <w:vAlign w:val="center"/>
          </w:tcPr>
          <w:p w:rsidR="00AA1251" w:rsidRDefault="000B734E" w:rsidP="00AA1251">
            <w:pPr>
              <w:jc w:val="center"/>
              <w:cnfStyle w:val="000000010000"/>
              <w:rPr>
                <w:b/>
              </w:rPr>
            </w:pPr>
            <w:r>
              <w:rPr>
                <w:b/>
              </w:rPr>
              <w:t>Nasycenie przestrzeni urządzeniami radiokomunikacyjnymi;</w:t>
            </w:r>
          </w:p>
          <w:p w:rsidR="000B734E" w:rsidRDefault="000B734E" w:rsidP="00AA1251">
            <w:pPr>
              <w:jc w:val="center"/>
              <w:cnfStyle w:val="000000010000"/>
              <w:rPr>
                <w:b/>
              </w:rPr>
            </w:pPr>
            <w:r>
              <w:rPr>
                <w:b/>
              </w:rPr>
              <w:t>Niski poziom świadomości społecznej o zagrożeniach ze strony pola elektromagnetycznego</w:t>
            </w:r>
          </w:p>
          <w:p w:rsidR="000B734E" w:rsidRPr="00181796" w:rsidRDefault="000B734E" w:rsidP="00AA1251">
            <w:pPr>
              <w:jc w:val="center"/>
              <w:cnfStyle w:val="000000010000"/>
              <w:rPr>
                <w:b/>
              </w:rPr>
            </w:pP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AA1251" w:rsidRDefault="005D2F7D" w:rsidP="00AA1251">
            <w:pPr>
              <w:jc w:val="center"/>
            </w:pPr>
            <w:r>
              <w:t>Rozwój monitoringu zarówno na skalę województwa jak i całego kraju co pozwala na bieżąco reagować na potencjalne zagrożenia</w:t>
            </w:r>
          </w:p>
          <w:p w:rsidR="00AA1251" w:rsidRDefault="00AA1251" w:rsidP="00AA1251">
            <w:pPr>
              <w:jc w:val="center"/>
            </w:pPr>
          </w:p>
        </w:tc>
        <w:tc>
          <w:tcPr>
            <w:tcW w:w="4606" w:type="dxa"/>
            <w:vAlign w:val="center"/>
          </w:tcPr>
          <w:p w:rsidR="00694EA9" w:rsidRDefault="00694EA9" w:rsidP="00694EA9">
            <w:pPr>
              <w:pStyle w:val="Default"/>
              <w:jc w:val="center"/>
              <w:cnfStyle w:val="000000010000"/>
              <w:rPr>
                <w:rFonts w:cstheme="minorBidi"/>
                <w:color w:val="auto"/>
              </w:rPr>
            </w:pPr>
          </w:p>
          <w:p w:rsidR="00694EA9" w:rsidRPr="00694EA9" w:rsidRDefault="00694EA9" w:rsidP="00694EA9">
            <w:pPr>
              <w:pStyle w:val="Default"/>
              <w:jc w:val="center"/>
              <w:cnfStyle w:val="000000010000"/>
              <w:rPr>
                <w:rFonts w:ascii="Times New Roman" w:hAnsi="Times New Roman" w:cs="Times New Roman"/>
                <w:b/>
              </w:rPr>
            </w:pPr>
            <w:r w:rsidRPr="00694EA9">
              <w:rPr>
                <w:rFonts w:ascii="Times New Roman" w:hAnsi="Times New Roman" w:cs="Times New Roman"/>
                <w:b/>
              </w:rPr>
              <w:t xml:space="preserve">dynamiczny wzrost liczby abonentów telefonii komórkowej skutkujący zagęszczeniem lokalizacyjnym stacji bazowych telefonii komórkowej </w:t>
            </w:r>
          </w:p>
          <w:p w:rsidR="00AA1251" w:rsidRDefault="00AA1251" w:rsidP="00AA1251">
            <w:pPr>
              <w:jc w:val="center"/>
              <w:cnfStyle w:val="000000010000"/>
            </w:pPr>
          </w:p>
        </w:tc>
      </w:tr>
    </w:tbl>
    <w:p w:rsidR="00AA1251" w:rsidRPr="00051331" w:rsidRDefault="00051331" w:rsidP="00220CE9">
      <w:pPr>
        <w:rPr>
          <w:sz w:val="20"/>
          <w:szCs w:val="20"/>
        </w:rPr>
      </w:pPr>
      <w:r w:rsidRPr="00051331">
        <w:rPr>
          <w:sz w:val="20"/>
          <w:szCs w:val="20"/>
        </w:rPr>
        <w:t xml:space="preserve">Źródło: opracowanie własne </w:t>
      </w:r>
    </w:p>
    <w:p w:rsidR="00220CE9" w:rsidRPr="00220CE9" w:rsidRDefault="00220CE9" w:rsidP="00220CE9"/>
    <w:p w:rsidR="00230433" w:rsidRDefault="00230433" w:rsidP="00051331">
      <w:pPr>
        <w:pStyle w:val="Spistreci2"/>
        <w:ind w:left="0"/>
        <w:rPr>
          <w:b/>
          <w:noProof/>
          <w:sz w:val="24"/>
        </w:rPr>
      </w:pPr>
      <w:r w:rsidRPr="00181796">
        <w:rPr>
          <w:b/>
          <w:noProof/>
          <w:sz w:val="24"/>
        </w:rPr>
        <w:lastRenderedPageBreak/>
        <w:t>4.3</w:t>
      </w:r>
      <w:r w:rsidR="000B734E">
        <w:rPr>
          <w:b/>
          <w:noProof/>
          <w:sz w:val="24"/>
        </w:rPr>
        <w:t>.3. problemy i sukcesy obszaru</w:t>
      </w:r>
    </w:p>
    <w:p w:rsidR="000B734E" w:rsidRDefault="007208D5" w:rsidP="007208D5">
      <w:pPr>
        <w:tabs>
          <w:tab w:val="left" w:pos="1920"/>
        </w:tabs>
      </w:pPr>
      <w:r>
        <w:tab/>
      </w:r>
    </w:p>
    <w:p w:rsidR="000B734E" w:rsidRPr="00051331" w:rsidRDefault="00595EE6" w:rsidP="000B734E">
      <w:pPr>
        <w:rPr>
          <w:b/>
          <w:sz w:val="22"/>
          <w:szCs w:val="22"/>
        </w:rPr>
      </w:pPr>
      <w:r>
        <w:rPr>
          <w:b/>
          <w:sz w:val="22"/>
          <w:szCs w:val="22"/>
        </w:rPr>
        <w:t>Tabela 20.</w:t>
      </w:r>
      <w:r w:rsidR="00051331" w:rsidRPr="00051331">
        <w:rPr>
          <w:b/>
          <w:sz w:val="22"/>
          <w:szCs w:val="22"/>
        </w:rPr>
        <w:t xml:space="preserve">  Problemy i sukcesy- Pole elektromagnetyczne </w:t>
      </w:r>
    </w:p>
    <w:tbl>
      <w:tblPr>
        <w:tblStyle w:val="Jasnasiatkaakcent3"/>
        <w:tblW w:w="0" w:type="auto"/>
        <w:tblLook w:val="04A0"/>
      </w:tblPr>
      <w:tblGrid>
        <w:gridCol w:w="4606"/>
        <w:gridCol w:w="4606"/>
      </w:tblGrid>
      <w:tr w:rsidR="000B734E" w:rsidTr="000B734E">
        <w:trPr>
          <w:cnfStyle w:val="100000000000"/>
          <w:trHeight w:val="464"/>
        </w:trPr>
        <w:tc>
          <w:tcPr>
            <w:cnfStyle w:val="001000000000"/>
            <w:tcW w:w="9212" w:type="dxa"/>
            <w:gridSpan w:val="2"/>
            <w:vAlign w:val="center"/>
          </w:tcPr>
          <w:p w:rsidR="000B734E" w:rsidRDefault="000B734E" w:rsidP="000B734E">
            <w:pPr>
              <w:jc w:val="center"/>
            </w:pPr>
            <w:r>
              <w:t>PROBLEMY I SUKCESY W PERSPEKTYWNIE DOKONANEJ OCENY</w:t>
            </w:r>
          </w:p>
        </w:tc>
      </w:tr>
      <w:tr w:rsidR="000B734E" w:rsidTr="000B734E">
        <w:trPr>
          <w:cnfStyle w:val="000000100000"/>
          <w:trHeight w:val="517"/>
        </w:trPr>
        <w:tc>
          <w:tcPr>
            <w:cnfStyle w:val="001000000000"/>
            <w:tcW w:w="4606" w:type="dxa"/>
            <w:vAlign w:val="center"/>
          </w:tcPr>
          <w:p w:rsidR="000B734E" w:rsidRDefault="000B734E" w:rsidP="000B734E">
            <w:pPr>
              <w:jc w:val="center"/>
            </w:pPr>
            <w:r>
              <w:t>SUKCESY</w:t>
            </w:r>
          </w:p>
        </w:tc>
        <w:tc>
          <w:tcPr>
            <w:tcW w:w="4606" w:type="dxa"/>
            <w:vAlign w:val="center"/>
          </w:tcPr>
          <w:p w:rsidR="000B734E" w:rsidRPr="00181796" w:rsidRDefault="000B734E" w:rsidP="000B734E">
            <w:pPr>
              <w:jc w:val="center"/>
              <w:cnfStyle w:val="000000100000"/>
              <w:rPr>
                <w:b/>
              </w:rPr>
            </w:pPr>
            <w:r>
              <w:rPr>
                <w:b/>
              </w:rPr>
              <w:t>PROBLEMY</w:t>
            </w:r>
          </w:p>
        </w:tc>
      </w:tr>
      <w:tr w:rsidR="000B734E" w:rsidTr="000B734E">
        <w:trPr>
          <w:cnfStyle w:val="000000010000"/>
          <w:trHeight w:val="550"/>
        </w:trPr>
        <w:tc>
          <w:tcPr>
            <w:cnfStyle w:val="001000000000"/>
            <w:tcW w:w="4606" w:type="dxa"/>
            <w:vAlign w:val="center"/>
          </w:tcPr>
          <w:p w:rsidR="00694EA9" w:rsidRDefault="00694EA9" w:rsidP="00694EA9">
            <w:pPr>
              <w:pStyle w:val="Default"/>
              <w:jc w:val="center"/>
              <w:rPr>
                <w:rFonts w:cstheme="minorBidi"/>
                <w:color w:val="auto"/>
              </w:rPr>
            </w:pPr>
          </w:p>
          <w:p w:rsidR="00694EA9" w:rsidRPr="00694EA9" w:rsidRDefault="00694EA9" w:rsidP="00694EA9">
            <w:pPr>
              <w:pStyle w:val="Default"/>
              <w:jc w:val="center"/>
              <w:rPr>
                <w:rFonts w:ascii="Times New Roman" w:hAnsi="Times New Roman" w:cs="Times New Roman"/>
              </w:rPr>
            </w:pPr>
            <w:r w:rsidRPr="00694EA9">
              <w:rPr>
                <w:rFonts w:ascii="Times New Roman" w:hAnsi="Times New Roman" w:cs="Times New Roman"/>
              </w:rPr>
              <w:t xml:space="preserve">wysoki poziom bezpieczeństwa mieszkańców wynikający z niskiego poziomu pól elektromagnetycznych w środowisku </w:t>
            </w:r>
          </w:p>
          <w:p w:rsidR="000B734E" w:rsidRDefault="000B734E" w:rsidP="000B734E">
            <w:pPr>
              <w:jc w:val="center"/>
            </w:pPr>
          </w:p>
        </w:tc>
        <w:tc>
          <w:tcPr>
            <w:tcW w:w="4606" w:type="dxa"/>
            <w:vAlign w:val="center"/>
          </w:tcPr>
          <w:p w:rsidR="00694EA9" w:rsidRDefault="00694EA9" w:rsidP="00694EA9">
            <w:pPr>
              <w:pStyle w:val="Default"/>
              <w:jc w:val="center"/>
              <w:cnfStyle w:val="000000010000"/>
              <w:rPr>
                <w:rFonts w:cstheme="minorBidi"/>
                <w:color w:val="auto"/>
              </w:rPr>
            </w:pPr>
          </w:p>
          <w:p w:rsidR="00694EA9" w:rsidRPr="00694EA9" w:rsidRDefault="00694EA9" w:rsidP="00694EA9">
            <w:pPr>
              <w:pStyle w:val="Default"/>
              <w:jc w:val="center"/>
              <w:cnfStyle w:val="000000010000"/>
              <w:rPr>
                <w:rFonts w:ascii="Times New Roman" w:hAnsi="Times New Roman" w:cs="Times New Roman"/>
                <w:b/>
              </w:rPr>
            </w:pPr>
            <w:r w:rsidRPr="00694EA9">
              <w:rPr>
                <w:rFonts w:ascii="Times New Roman" w:hAnsi="Times New Roman" w:cs="Times New Roman"/>
                <w:b/>
              </w:rPr>
              <w:t xml:space="preserve">niski poziom świadomości społecznej w zakresie narażenia i oddziaływania na ludzi i zwierzęta pól elektromagnetycznych </w:t>
            </w:r>
          </w:p>
          <w:p w:rsidR="000B734E" w:rsidRPr="00181796" w:rsidRDefault="000B734E" w:rsidP="000B734E">
            <w:pPr>
              <w:jc w:val="center"/>
              <w:cnfStyle w:val="000000010000"/>
              <w:rPr>
                <w:b/>
              </w:rPr>
            </w:pPr>
          </w:p>
        </w:tc>
      </w:tr>
    </w:tbl>
    <w:p w:rsidR="000B734E" w:rsidRPr="00051331" w:rsidRDefault="00051331" w:rsidP="000B734E">
      <w:pPr>
        <w:rPr>
          <w:sz w:val="20"/>
          <w:szCs w:val="20"/>
        </w:rPr>
      </w:pPr>
      <w:r w:rsidRPr="00051331">
        <w:rPr>
          <w:sz w:val="20"/>
          <w:szCs w:val="20"/>
        </w:rPr>
        <w:t>Źródło: opracowanie własne</w:t>
      </w:r>
    </w:p>
    <w:p w:rsidR="00595EE6" w:rsidRDefault="00595EE6" w:rsidP="00051331">
      <w:pPr>
        <w:ind w:left="240"/>
        <w:rPr>
          <w:b/>
        </w:rPr>
      </w:pPr>
    </w:p>
    <w:p w:rsidR="000B734E" w:rsidRDefault="000B734E" w:rsidP="00051331">
      <w:pPr>
        <w:ind w:left="240"/>
        <w:rPr>
          <w:b/>
          <w:sz w:val="22"/>
          <w:szCs w:val="22"/>
        </w:rPr>
      </w:pPr>
      <w:r>
        <w:rPr>
          <w:b/>
        </w:rPr>
        <w:t>4.3</w:t>
      </w:r>
      <w:r w:rsidRPr="002874DE">
        <w:rPr>
          <w:b/>
        </w:rPr>
        <w:t xml:space="preserve">.4. </w:t>
      </w:r>
      <w:r w:rsidRPr="00A710F3">
        <w:rPr>
          <w:b/>
          <w:sz w:val="22"/>
          <w:szCs w:val="22"/>
        </w:rPr>
        <w:t>OCENA POTRZEBY REALIZACJI CELÓW REKOMENDOWANYCH W WYTYCZNYCH MŚ</w:t>
      </w:r>
    </w:p>
    <w:p w:rsidR="000B734E" w:rsidRDefault="000B734E" w:rsidP="000B734E">
      <w:pPr>
        <w:rPr>
          <w:b/>
        </w:rPr>
      </w:pPr>
    </w:p>
    <w:p w:rsidR="00051331" w:rsidRPr="009F4B58" w:rsidRDefault="00595EE6" w:rsidP="000B734E">
      <w:pPr>
        <w:rPr>
          <w:b/>
          <w:sz w:val="22"/>
          <w:szCs w:val="22"/>
        </w:rPr>
      </w:pPr>
      <w:r>
        <w:rPr>
          <w:b/>
          <w:sz w:val="22"/>
          <w:szCs w:val="22"/>
        </w:rPr>
        <w:t>Tabela 21.</w:t>
      </w:r>
      <w:r w:rsidR="00051331" w:rsidRPr="009F4B58">
        <w:rPr>
          <w:b/>
          <w:sz w:val="22"/>
          <w:szCs w:val="22"/>
        </w:rPr>
        <w:t xml:space="preserve">  Ocena potrzeby realizacji celów</w:t>
      </w:r>
      <w:r>
        <w:rPr>
          <w:b/>
          <w:sz w:val="22"/>
          <w:szCs w:val="22"/>
        </w:rPr>
        <w:t xml:space="preserve"> rekomendowanych przez MŚ</w:t>
      </w:r>
      <w:r w:rsidR="00051331" w:rsidRPr="009F4B58">
        <w:rPr>
          <w:b/>
          <w:sz w:val="22"/>
          <w:szCs w:val="22"/>
        </w:rPr>
        <w:t xml:space="preserve">- </w:t>
      </w:r>
      <w:r w:rsidR="009F4B58" w:rsidRPr="009F4B58">
        <w:rPr>
          <w:b/>
          <w:sz w:val="22"/>
          <w:szCs w:val="22"/>
        </w:rPr>
        <w:t xml:space="preserve">pole elektromagnetyczne </w:t>
      </w:r>
    </w:p>
    <w:tbl>
      <w:tblPr>
        <w:tblStyle w:val="Jasnasiatkaakcent3"/>
        <w:tblW w:w="0" w:type="auto"/>
        <w:tblLook w:val="04A0"/>
      </w:tblPr>
      <w:tblGrid>
        <w:gridCol w:w="4606"/>
        <w:gridCol w:w="4606"/>
      </w:tblGrid>
      <w:tr w:rsidR="000B734E" w:rsidTr="000B734E">
        <w:trPr>
          <w:cnfStyle w:val="100000000000"/>
          <w:trHeight w:val="464"/>
        </w:trPr>
        <w:tc>
          <w:tcPr>
            <w:cnfStyle w:val="001000000000"/>
            <w:tcW w:w="9212" w:type="dxa"/>
            <w:gridSpan w:val="2"/>
            <w:vAlign w:val="center"/>
          </w:tcPr>
          <w:p w:rsidR="000B734E" w:rsidRDefault="000B734E" w:rsidP="000B734E">
            <w:pPr>
              <w:jc w:val="center"/>
            </w:pPr>
            <w:r>
              <w:t>OCENA POTRZEBY REALIZACJI CELÓW REKOMENDOWANYCH W WYTYCZNYCH MŚ</w:t>
            </w:r>
          </w:p>
        </w:tc>
      </w:tr>
      <w:tr w:rsidR="000B734E" w:rsidTr="000B734E">
        <w:trPr>
          <w:cnfStyle w:val="000000100000"/>
          <w:trHeight w:val="517"/>
        </w:trPr>
        <w:tc>
          <w:tcPr>
            <w:cnfStyle w:val="001000000000"/>
            <w:tcW w:w="4606" w:type="dxa"/>
            <w:vAlign w:val="center"/>
          </w:tcPr>
          <w:p w:rsidR="000B734E" w:rsidRDefault="000B734E" w:rsidP="000B734E">
            <w:pPr>
              <w:jc w:val="center"/>
            </w:pPr>
            <w:r>
              <w:t>REKOMENDOWANY CEL</w:t>
            </w:r>
          </w:p>
        </w:tc>
        <w:tc>
          <w:tcPr>
            <w:tcW w:w="4606" w:type="dxa"/>
            <w:vAlign w:val="center"/>
          </w:tcPr>
          <w:p w:rsidR="000B734E" w:rsidRPr="00181796" w:rsidRDefault="000B734E" w:rsidP="000B734E">
            <w:pPr>
              <w:jc w:val="center"/>
              <w:cnfStyle w:val="000000100000"/>
              <w:rPr>
                <w:b/>
              </w:rPr>
            </w:pPr>
            <w:r>
              <w:rPr>
                <w:b/>
              </w:rPr>
              <w:t>ZASADNOŚĆ REALIZACJI CELU W PERSPEKTYWIE DOKONANEJ OCENY</w:t>
            </w:r>
          </w:p>
        </w:tc>
      </w:tr>
      <w:tr w:rsidR="000B734E" w:rsidTr="000B734E">
        <w:trPr>
          <w:cnfStyle w:val="000000010000"/>
          <w:trHeight w:val="550"/>
        </w:trPr>
        <w:tc>
          <w:tcPr>
            <w:cnfStyle w:val="001000000000"/>
            <w:tcW w:w="4606" w:type="dxa"/>
            <w:vAlign w:val="center"/>
          </w:tcPr>
          <w:p w:rsidR="00694EA9" w:rsidRPr="00694EA9" w:rsidRDefault="00694EA9" w:rsidP="00694EA9">
            <w:pPr>
              <w:pStyle w:val="Default"/>
              <w:jc w:val="center"/>
              <w:rPr>
                <w:rFonts w:ascii="Times New Roman" w:hAnsi="Times New Roman" w:cs="Times New Roman"/>
              </w:rPr>
            </w:pPr>
            <w:r w:rsidRPr="00694EA9">
              <w:rPr>
                <w:rFonts w:ascii="Times New Roman" w:hAnsi="Times New Roman" w:cs="Times New Roman"/>
              </w:rPr>
              <w:t xml:space="preserve">Utrzymanie poziomów pól elektromagnetycznych poniżej dopuszczalnych lub co najmniej na tych poziomach </w:t>
            </w:r>
          </w:p>
          <w:p w:rsidR="000B734E" w:rsidRPr="00694EA9" w:rsidRDefault="000B734E" w:rsidP="000B734E">
            <w:pPr>
              <w:pStyle w:val="Default"/>
              <w:jc w:val="center"/>
              <w:rPr>
                <w:rFonts w:ascii="Times New Roman" w:hAnsi="Times New Roman" w:cs="Times New Roman"/>
              </w:rPr>
            </w:pPr>
          </w:p>
        </w:tc>
        <w:tc>
          <w:tcPr>
            <w:tcW w:w="4606" w:type="dxa"/>
            <w:vAlign w:val="center"/>
          </w:tcPr>
          <w:p w:rsidR="000B734E" w:rsidRPr="00181796" w:rsidRDefault="00694EA9" w:rsidP="000B734E">
            <w:pPr>
              <w:jc w:val="center"/>
              <w:cnfStyle w:val="000000010000"/>
              <w:rPr>
                <w:b/>
              </w:rPr>
            </w:pPr>
            <w:r>
              <w:rPr>
                <w:b/>
              </w:rPr>
              <w:t>TAK</w:t>
            </w:r>
          </w:p>
        </w:tc>
      </w:tr>
      <w:tr w:rsidR="000B734E" w:rsidTr="000B734E">
        <w:trPr>
          <w:cnfStyle w:val="000000100000"/>
          <w:trHeight w:val="550"/>
        </w:trPr>
        <w:tc>
          <w:tcPr>
            <w:cnfStyle w:val="001000000000"/>
            <w:tcW w:w="4606" w:type="dxa"/>
            <w:vAlign w:val="center"/>
          </w:tcPr>
          <w:p w:rsidR="00694EA9" w:rsidRPr="00694EA9" w:rsidRDefault="00694EA9" w:rsidP="00694EA9">
            <w:pPr>
              <w:pStyle w:val="Default"/>
              <w:jc w:val="center"/>
              <w:rPr>
                <w:rFonts w:ascii="Times New Roman" w:hAnsi="Times New Roman" w:cs="Times New Roman"/>
              </w:rPr>
            </w:pPr>
            <w:r w:rsidRPr="00694EA9">
              <w:rPr>
                <w:rFonts w:ascii="Times New Roman" w:hAnsi="Times New Roman" w:cs="Times New Roman"/>
              </w:rPr>
              <w:t xml:space="preserve">Zmniejszenie poziomów pól elektromagnetycznych co najmniej do dopuszczalnych, gdy nie są one dotrzymane </w:t>
            </w:r>
          </w:p>
          <w:p w:rsidR="000B734E" w:rsidRPr="00694EA9" w:rsidRDefault="000B734E" w:rsidP="000B734E">
            <w:pPr>
              <w:pStyle w:val="Default"/>
              <w:jc w:val="center"/>
              <w:rPr>
                <w:rFonts w:ascii="Times New Roman" w:hAnsi="Times New Roman" w:cs="Times New Roman"/>
              </w:rPr>
            </w:pPr>
          </w:p>
        </w:tc>
        <w:tc>
          <w:tcPr>
            <w:tcW w:w="4606" w:type="dxa"/>
            <w:vAlign w:val="center"/>
          </w:tcPr>
          <w:p w:rsidR="000B734E" w:rsidRDefault="00694EA9" w:rsidP="000B734E">
            <w:pPr>
              <w:jc w:val="center"/>
              <w:cnfStyle w:val="000000100000"/>
              <w:rPr>
                <w:b/>
              </w:rPr>
            </w:pPr>
            <w:r>
              <w:rPr>
                <w:b/>
              </w:rPr>
              <w:t>NIE</w:t>
            </w:r>
          </w:p>
        </w:tc>
      </w:tr>
    </w:tbl>
    <w:p w:rsidR="000B734E" w:rsidRPr="009F4B58" w:rsidRDefault="000B734E" w:rsidP="000B734E">
      <w:pPr>
        <w:rPr>
          <w:sz w:val="20"/>
          <w:szCs w:val="20"/>
        </w:rPr>
      </w:pPr>
      <w:r w:rsidRPr="009F4B58">
        <w:rPr>
          <w:sz w:val="20"/>
          <w:szCs w:val="20"/>
        </w:rPr>
        <w:t xml:space="preserve">Źródło: opracowanie własne </w:t>
      </w:r>
    </w:p>
    <w:p w:rsidR="000B734E" w:rsidRDefault="000B734E" w:rsidP="000B734E"/>
    <w:p w:rsidR="007C77A6" w:rsidRDefault="007C77A6" w:rsidP="007C77A6">
      <w:pPr>
        <w:pStyle w:val="Spistreci2"/>
        <w:rPr>
          <w:b/>
          <w:noProof/>
          <w:sz w:val="24"/>
        </w:rPr>
      </w:pPr>
      <w:r>
        <w:rPr>
          <w:b/>
          <w:noProof/>
          <w:sz w:val="24"/>
        </w:rPr>
        <w:t>4.3.5</w:t>
      </w:r>
      <w:r w:rsidRPr="00181796">
        <w:rPr>
          <w:b/>
          <w:noProof/>
          <w:sz w:val="24"/>
        </w:rPr>
        <w:t>. powiązania potrzeb w obszarach przyszłej interwncji z</w:t>
      </w:r>
      <w:r>
        <w:rPr>
          <w:b/>
          <w:noProof/>
          <w:sz w:val="24"/>
        </w:rPr>
        <w:t xml:space="preserve"> zagadnieniami horyzontalnymi </w:t>
      </w:r>
    </w:p>
    <w:p w:rsidR="007C77A6" w:rsidRPr="005E18B8" w:rsidRDefault="007C77A6" w:rsidP="007C77A6"/>
    <w:p w:rsidR="007C77A6" w:rsidRPr="00595EE6" w:rsidRDefault="00595EE6" w:rsidP="007C77A6">
      <w:pPr>
        <w:rPr>
          <w:b/>
          <w:sz w:val="22"/>
          <w:szCs w:val="22"/>
        </w:rPr>
      </w:pPr>
      <w:r w:rsidRPr="00595EE6">
        <w:rPr>
          <w:b/>
          <w:sz w:val="22"/>
          <w:szCs w:val="22"/>
        </w:rPr>
        <w:t>Tabela 22.</w:t>
      </w:r>
      <w:r w:rsidR="009F4B58" w:rsidRPr="00595EE6">
        <w:rPr>
          <w:b/>
          <w:sz w:val="22"/>
          <w:szCs w:val="22"/>
        </w:rPr>
        <w:t xml:space="preserve"> Zagadnienia horyzontalne – pola elektromagnetyczne</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7C77A6" w:rsidRPr="00356B32" w:rsidRDefault="0060063C" w:rsidP="007C77A6">
            <w:pPr>
              <w:jc w:val="center"/>
              <w:cnfStyle w:val="000000100000"/>
              <w:rPr>
                <w:b/>
              </w:rPr>
            </w:pPr>
            <w:r>
              <w:rPr>
                <w:b/>
              </w:rPr>
              <w:t>Stosowanie nowoczesnych technologii pozwalających unikać uszkodzeń stwarzających zagrożenie</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Pr="00356B32" w:rsidRDefault="0060063C" w:rsidP="007C77A6">
            <w:pPr>
              <w:jc w:val="center"/>
              <w:cnfStyle w:val="000000010000"/>
              <w:rPr>
                <w:b/>
              </w:rPr>
            </w:pPr>
            <w:r>
              <w:rPr>
                <w:b/>
              </w:rPr>
              <w:t>Dbanie o utrzymywanie urządzeń w dobrym stanie technicznym</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60063C" w:rsidP="007C77A6">
            <w:pPr>
              <w:jc w:val="center"/>
              <w:cnfStyle w:val="000000100000"/>
              <w:rPr>
                <w:b/>
              </w:rPr>
            </w:pPr>
            <w:r>
              <w:rPr>
                <w:b/>
              </w:rPr>
              <w:t>Edukowanie społeczeństwa w zakresie zagrożeń wynikających z promieniowania PEM</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lastRenderedPageBreak/>
              <w:t>Monitoring środowiska</w:t>
            </w:r>
          </w:p>
        </w:tc>
        <w:tc>
          <w:tcPr>
            <w:tcW w:w="4606" w:type="dxa"/>
            <w:vAlign w:val="center"/>
          </w:tcPr>
          <w:p w:rsidR="007C77A6" w:rsidRPr="00356B32" w:rsidRDefault="0060063C" w:rsidP="007C77A6">
            <w:pPr>
              <w:jc w:val="center"/>
              <w:cnfStyle w:val="000000010000"/>
              <w:rPr>
                <w:b/>
              </w:rPr>
            </w:pPr>
            <w:r>
              <w:rPr>
                <w:b/>
              </w:rPr>
              <w:t>Bieżące zapoznawanie się z monitoringiem środowiska w zakresie oddziaływania PEM</w:t>
            </w:r>
          </w:p>
        </w:tc>
      </w:tr>
    </w:tbl>
    <w:p w:rsidR="007C77A6" w:rsidRPr="000703BD" w:rsidRDefault="007C77A6" w:rsidP="007C77A6">
      <w:pPr>
        <w:rPr>
          <w:sz w:val="20"/>
          <w:szCs w:val="20"/>
        </w:rPr>
      </w:pPr>
      <w:r w:rsidRPr="000703BD">
        <w:rPr>
          <w:sz w:val="20"/>
          <w:szCs w:val="20"/>
        </w:rPr>
        <w:t>Źródło: opracowanie własne</w:t>
      </w:r>
    </w:p>
    <w:p w:rsidR="000B734E" w:rsidRDefault="000B734E" w:rsidP="000B734E"/>
    <w:p w:rsidR="00230433" w:rsidRPr="00181796" w:rsidRDefault="00230433" w:rsidP="00230433">
      <w:pPr>
        <w:rPr>
          <w:b/>
        </w:rPr>
      </w:pPr>
    </w:p>
    <w:p w:rsidR="00230433" w:rsidRDefault="000C2037" w:rsidP="00B36B0F">
      <w:pPr>
        <w:pStyle w:val="Spistreci2"/>
        <w:numPr>
          <w:ilvl w:val="1"/>
          <w:numId w:val="49"/>
        </w:numPr>
        <w:rPr>
          <w:b/>
          <w:noProof/>
          <w:sz w:val="24"/>
        </w:rPr>
      </w:pPr>
      <w:r>
        <w:rPr>
          <w:b/>
          <w:noProof/>
          <w:sz w:val="24"/>
        </w:rPr>
        <w:t>Gospodarowanie wodami</w:t>
      </w:r>
    </w:p>
    <w:p w:rsidR="000C2037" w:rsidRDefault="000C2037" w:rsidP="000C2037"/>
    <w:p w:rsidR="00D82F5A" w:rsidRPr="00A8713D" w:rsidRDefault="00D82F5A" w:rsidP="00D82F5A">
      <w:pPr>
        <w:spacing w:line="360" w:lineRule="auto"/>
        <w:ind w:firstLine="567"/>
        <w:jc w:val="both"/>
        <w:rPr>
          <w:snapToGrid w:val="0"/>
        </w:rPr>
      </w:pPr>
      <w:r w:rsidRPr="00A8713D">
        <w:rPr>
          <w:snapToGrid w:val="0"/>
        </w:rPr>
        <w:t>Głównym przepisem prawa, odnoszącym się do zagadnień gos</w:t>
      </w:r>
      <w:r w:rsidR="009F4B58">
        <w:rPr>
          <w:snapToGrid w:val="0"/>
        </w:rPr>
        <w:t>podarki wodnej jest ustawa z dnia</w:t>
      </w:r>
      <w:r w:rsidRPr="00A8713D">
        <w:rPr>
          <w:snapToGrid w:val="0"/>
        </w:rPr>
        <w:t xml:space="preserve"> </w:t>
      </w:r>
      <w:r w:rsidRPr="009F4B58">
        <w:rPr>
          <w:snapToGrid w:val="0"/>
        </w:rPr>
        <w:t>18 lipca 2001 roku - Prawo wodne. Ustawa ta reguluje gospodarowanie wodą w nawiązaniu do Dyrektywy Wodnej 2000/60/EC.</w:t>
      </w:r>
      <w:r w:rsidRPr="00A8713D">
        <w:rPr>
          <w:snapToGrid w:val="0"/>
        </w:rPr>
        <w:t xml:space="preserve"> Przepisy te przewidują prowadzenie zintegrowanej gospodarki wodnej, realizowanej zgodnie z zasadą zrównoważonego rozwoju. Zakładają też </w:t>
      </w:r>
      <w:proofErr w:type="spellStart"/>
      <w:r w:rsidRPr="00A8713D">
        <w:rPr>
          <w:snapToGrid w:val="0"/>
        </w:rPr>
        <w:t>zlewniowe</w:t>
      </w:r>
      <w:proofErr w:type="spellEnd"/>
      <w:r w:rsidRPr="00A8713D">
        <w:rPr>
          <w:snapToGrid w:val="0"/>
        </w:rPr>
        <w:t xml:space="preserve"> kształtowanie i ochronę zasobów wodnych. Taki system gospodarowania oznacza całościowe spojrzenie na tworzenie się zasobów wodnych, możliwość ich wykorzystania i wszelkie procesy zachodzące w zlewni. Sprzyjać temu winna polityka ekologiczna państwa, która będzie ukierunkowana na przywracanie wodom podziemnym i powierzchniowym właściwego stanu ekologicznego, a przez to zapewnienie między innymi odpowiednich źródeł poboru wody. Zgodnie z ustawą Prawo wodne korzystanie z zasobów wodnych nie może powodować pogorszenia stanu ekologicznego wód i ekosystemów od nich zależnych, a także marnotrawstwa wody, marnotrawstwa energii wody, ani wyrządzania szkód.</w:t>
      </w:r>
    </w:p>
    <w:p w:rsidR="00D82F5A" w:rsidRPr="00A8713D" w:rsidRDefault="00D82F5A" w:rsidP="00D82F5A">
      <w:pPr>
        <w:spacing w:before="120" w:line="360" w:lineRule="auto"/>
        <w:ind w:firstLine="567"/>
        <w:jc w:val="both"/>
        <w:rPr>
          <w:snapToGrid w:val="0"/>
        </w:rPr>
      </w:pPr>
      <w:r w:rsidRPr="00A8713D">
        <w:rPr>
          <w:snapToGrid w:val="0"/>
        </w:rPr>
        <w:t>Za priorytetowe można uznać następujące problemy gospodarki wodnej:</w:t>
      </w:r>
    </w:p>
    <w:p w:rsidR="00D82F5A" w:rsidRDefault="00D82F5A" w:rsidP="00B36B0F">
      <w:pPr>
        <w:pStyle w:val="Akapitzlist"/>
        <w:numPr>
          <w:ilvl w:val="0"/>
          <w:numId w:val="13"/>
        </w:numPr>
        <w:spacing w:line="360" w:lineRule="auto"/>
        <w:jc w:val="both"/>
        <w:rPr>
          <w:snapToGrid w:val="0"/>
        </w:rPr>
      </w:pPr>
      <w:r w:rsidRPr="009A739E">
        <w:rPr>
          <w:snapToGrid w:val="0"/>
        </w:rPr>
        <w:t>ochrona wód przed zanieczyszczeniem,</w:t>
      </w:r>
    </w:p>
    <w:p w:rsidR="00D82F5A" w:rsidRDefault="00D82F5A" w:rsidP="00B36B0F">
      <w:pPr>
        <w:pStyle w:val="Akapitzlist"/>
        <w:numPr>
          <w:ilvl w:val="0"/>
          <w:numId w:val="13"/>
        </w:numPr>
        <w:spacing w:line="360" w:lineRule="auto"/>
        <w:jc w:val="both"/>
        <w:rPr>
          <w:snapToGrid w:val="0"/>
        </w:rPr>
      </w:pPr>
      <w:r w:rsidRPr="009A739E">
        <w:rPr>
          <w:snapToGrid w:val="0"/>
        </w:rPr>
        <w:t>zapewnienie „zdrowej wody” do picia w należytej ilości,</w:t>
      </w:r>
    </w:p>
    <w:p w:rsidR="00D82F5A" w:rsidRDefault="00D82F5A" w:rsidP="00B36B0F">
      <w:pPr>
        <w:pStyle w:val="Akapitzlist"/>
        <w:numPr>
          <w:ilvl w:val="0"/>
          <w:numId w:val="13"/>
        </w:numPr>
        <w:spacing w:line="360" w:lineRule="auto"/>
        <w:jc w:val="both"/>
        <w:rPr>
          <w:snapToGrid w:val="0"/>
        </w:rPr>
      </w:pPr>
      <w:r w:rsidRPr="009A739E">
        <w:rPr>
          <w:snapToGrid w:val="0"/>
        </w:rPr>
        <w:t>przywrócenie jakości ekologicznej wodom powierzchniowym,</w:t>
      </w:r>
    </w:p>
    <w:p w:rsidR="00D82F5A" w:rsidRPr="009A739E" w:rsidRDefault="00D82F5A" w:rsidP="00B36B0F">
      <w:pPr>
        <w:pStyle w:val="Akapitzlist"/>
        <w:numPr>
          <w:ilvl w:val="0"/>
          <w:numId w:val="13"/>
        </w:numPr>
        <w:spacing w:line="360" w:lineRule="auto"/>
        <w:jc w:val="both"/>
        <w:rPr>
          <w:snapToGrid w:val="0"/>
        </w:rPr>
      </w:pPr>
      <w:r w:rsidRPr="009A739E">
        <w:rPr>
          <w:snapToGrid w:val="0"/>
        </w:rPr>
        <w:t xml:space="preserve"> prowadzenie racjonalnego gospodarowania zasobami wodnymi. </w:t>
      </w:r>
    </w:p>
    <w:p w:rsidR="000C2037" w:rsidRDefault="000C2037" w:rsidP="000C2037"/>
    <w:p w:rsidR="00D82F5A" w:rsidRPr="000C2037" w:rsidRDefault="00D82F5A" w:rsidP="000C2037"/>
    <w:p w:rsidR="00230433" w:rsidRDefault="00230433" w:rsidP="00B930CC">
      <w:pPr>
        <w:pStyle w:val="Spistreci2"/>
        <w:numPr>
          <w:ilvl w:val="2"/>
          <w:numId w:val="65"/>
        </w:numPr>
        <w:rPr>
          <w:b/>
          <w:noProof/>
          <w:sz w:val="24"/>
        </w:rPr>
      </w:pPr>
      <w:r w:rsidRPr="00181796">
        <w:rPr>
          <w:b/>
          <w:noProof/>
          <w:sz w:val="24"/>
        </w:rPr>
        <w:t>charakterystyka</w:t>
      </w:r>
      <w:r w:rsidR="00D82F5A">
        <w:rPr>
          <w:b/>
          <w:noProof/>
          <w:sz w:val="24"/>
        </w:rPr>
        <w:t xml:space="preserve"> obszaru przyszłej interencji </w:t>
      </w:r>
    </w:p>
    <w:p w:rsidR="00D82F5A" w:rsidRDefault="00D82F5A" w:rsidP="00D82F5A"/>
    <w:p w:rsidR="00D82F5A" w:rsidRPr="00A8713D" w:rsidRDefault="00D82F5A" w:rsidP="00D82F5A">
      <w:pPr>
        <w:spacing w:before="120" w:line="360" w:lineRule="auto"/>
        <w:ind w:left="567"/>
        <w:jc w:val="both"/>
        <w:rPr>
          <w:snapToGrid w:val="0"/>
          <w:u w:val="single"/>
        </w:rPr>
      </w:pPr>
      <w:r w:rsidRPr="00A8713D">
        <w:rPr>
          <w:snapToGrid w:val="0"/>
          <w:u w:val="single"/>
        </w:rPr>
        <w:t>Charakterystyka.</w:t>
      </w:r>
    </w:p>
    <w:p w:rsidR="00D82F5A" w:rsidRPr="00A8713D" w:rsidRDefault="00D82F5A" w:rsidP="00D82F5A">
      <w:pPr>
        <w:pStyle w:val="Tekstpodstawowywcity3"/>
        <w:spacing w:before="120" w:line="360" w:lineRule="auto"/>
        <w:jc w:val="both"/>
        <w:rPr>
          <w:b/>
          <w:sz w:val="24"/>
          <w:szCs w:val="24"/>
        </w:rPr>
      </w:pPr>
      <w:r w:rsidRPr="00A8713D">
        <w:rPr>
          <w:b/>
          <w:sz w:val="24"/>
          <w:szCs w:val="24"/>
        </w:rPr>
        <w:t>Wody powierzchniowe.</w:t>
      </w:r>
    </w:p>
    <w:p w:rsidR="00D82F5A" w:rsidRPr="00A8713D" w:rsidRDefault="00D82F5A" w:rsidP="00D82F5A">
      <w:pPr>
        <w:pStyle w:val="Tekstpodstawowywcity3"/>
        <w:spacing w:line="360" w:lineRule="auto"/>
        <w:ind w:left="0"/>
        <w:jc w:val="both"/>
        <w:rPr>
          <w:sz w:val="24"/>
          <w:szCs w:val="24"/>
        </w:rPr>
      </w:pPr>
      <w:r w:rsidRPr="00A8713D">
        <w:rPr>
          <w:sz w:val="24"/>
          <w:szCs w:val="24"/>
        </w:rPr>
        <w:t>Obszar Gminy Brody  leży w przeważającej części w obrębie zlewni Kamiennej, która jest rzeką II rzędu. Płynie ona z zachodu na wschód głęboko wyciętą płaską doliną o szerokości 500 – 1 500 m, przez miejscowości: Kuczów, Dziurów, Styków, Ruda, Krynki, Brody Iłżeckie, Staw Kunowski. Kamienna jest lewobrzeżnym dopływem Wisły. Jedynie północny skraj gminy jest odwadniany przez dopływy Iłżanki.</w:t>
      </w:r>
    </w:p>
    <w:p w:rsidR="00D82F5A" w:rsidRPr="00A8713D" w:rsidRDefault="00D82F5A" w:rsidP="00D82F5A">
      <w:pPr>
        <w:pStyle w:val="Tekstpodstawowywcity3"/>
        <w:spacing w:line="360" w:lineRule="auto"/>
        <w:ind w:left="0" w:firstLine="567"/>
        <w:jc w:val="both"/>
        <w:rPr>
          <w:sz w:val="24"/>
          <w:szCs w:val="24"/>
        </w:rPr>
      </w:pPr>
      <w:r w:rsidRPr="00A8713D">
        <w:rPr>
          <w:sz w:val="24"/>
          <w:szCs w:val="24"/>
        </w:rPr>
        <w:lastRenderedPageBreak/>
        <w:t xml:space="preserve">Do rzek stałych na badanym terenie należy rzeka: </w:t>
      </w:r>
      <w:proofErr w:type="spellStart"/>
      <w:r w:rsidRPr="00A8713D">
        <w:rPr>
          <w:sz w:val="24"/>
          <w:szCs w:val="24"/>
        </w:rPr>
        <w:t>Ruśna</w:t>
      </w:r>
      <w:proofErr w:type="spellEnd"/>
      <w:r w:rsidRPr="00A8713D">
        <w:rPr>
          <w:sz w:val="24"/>
          <w:szCs w:val="24"/>
        </w:rPr>
        <w:t>, która wpływa bezpośrednio do Zalewu Brodzkiego, Brodek wpadający do Kamiennej w okolicach Brodów oraz kilka cieków bez nazw o stosunkowo małym przepływie, zamienionych w części na rowy odwadniające.</w:t>
      </w:r>
    </w:p>
    <w:p w:rsidR="00D82F5A" w:rsidRPr="00A8713D" w:rsidRDefault="00D82F5A" w:rsidP="00D82F5A">
      <w:pPr>
        <w:spacing w:line="360" w:lineRule="auto"/>
        <w:ind w:firstLine="567"/>
        <w:jc w:val="both"/>
        <w:rPr>
          <w:snapToGrid w:val="0"/>
        </w:rPr>
      </w:pPr>
      <w:r w:rsidRPr="00A8713D">
        <w:rPr>
          <w:snapToGrid w:val="0"/>
        </w:rPr>
        <w:t>Zbiorniki wodne są niezbędne do utrzymania poziomu wód gruntowych, stanowią również źródło zasilania wód podziemnych. Łagodzą skutki ekstremalnych zjawisk takich jak susza czy powódź, są również wykorzystywane do celów rekreacyjnych, podnoszą atrakcyjność turystyczną i inwestycyjną wielu miejscowości. Mogą służyć także do celów energetycznych.</w:t>
      </w:r>
    </w:p>
    <w:p w:rsidR="00D82F5A" w:rsidRDefault="00D82F5A" w:rsidP="00D82F5A">
      <w:pPr>
        <w:pStyle w:val="Tekstpodstawowywcity"/>
      </w:pPr>
      <w:r w:rsidRPr="00A8713D">
        <w:t>Zalew Brodzki będący sztucznym zbiornikiem o powierzchni 261 ha i pojemności 7,5 mln m</w:t>
      </w:r>
      <w:r w:rsidRPr="00A8713D">
        <w:rPr>
          <w:vertAlign w:val="superscript"/>
        </w:rPr>
        <w:t>3</w:t>
      </w:r>
      <w:r w:rsidRPr="00A8713D">
        <w:t xml:space="preserve"> powstał w wyniku spiętrzania wód zaporą w Brodach Iłżeckich na 78 km biegu rzeki Kamiennej. </w:t>
      </w:r>
    </w:p>
    <w:p w:rsidR="009F4B58" w:rsidRDefault="009F4B58" w:rsidP="00D82F5A">
      <w:pPr>
        <w:pStyle w:val="Tekstpodstawowywcity"/>
      </w:pPr>
    </w:p>
    <w:p w:rsidR="009F4B58" w:rsidRPr="009F4B58" w:rsidRDefault="009F4B58" w:rsidP="00D82F5A">
      <w:pPr>
        <w:pStyle w:val="Tekstpodstawowywcity"/>
        <w:rPr>
          <w:b/>
          <w:sz w:val="22"/>
          <w:szCs w:val="22"/>
        </w:rPr>
      </w:pPr>
      <w:r w:rsidRPr="009F4B58">
        <w:rPr>
          <w:b/>
          <w:sz w:val="22"/>
          <w:szCs w:val="22"/>
        </w:rPr>
        <w:t>Ryc</w:t>
      </w:r>
      <w:r w:rsidR="00595EE6">
        <w:rPr>
          <w:b/>
          <w:sz w:val="22"/>
          <w:szCs w:val="22"/>
        </w:rPr>
        <w:t>. 4.</w:t>
      </w:r>
      <w:r w:rsidRPr="009F4B58">
        <w:rPr>
          <w:b/>
          <w:sz w:val="22"/>
          <w:szCs w:val="22"/>
        </w:rPr>
        <w:t xml:space="preserve">  Zbiornik Brody oraz zbiorniki Relaks i Oczko</w:t>
      </w:r>
    </w:p>
    <w:p w:rsidR="00D82F5A" w:rsidRDefault="00D82F5A" w:rsidP="00D82F5A">
      <w:pPr>
        <w:pStyle w:val="Tekstpodstawowywcity"/>
        <w:ind w:firstLine="0"/>
        <w:jc w:val="center"/>
      </w:pPr>
      <w:r w:rsidRPr="009E15AD">
        <w:rPr>
          <w:noProof/>
        </w:rPr>
        <w:drawing>
          <wp:inline distT="0" distB="0" distL="0" distR="0">
            <wp:extent cx="4095750" cy="3025614"/>
            <wp:effectExtent l="19050" t="0" r="0"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098870" cy="3027919"/>
                    </a:xfrm>
                    <a:prstGeom prst="rect">
                      <a:avLst/>
                    </a:prstGeom>
                    <a:noFill/>
                    <a:ln w="9525">
                      <a:noFill/>
                      <a:miter lim="800000"/>
                      <a:headEnd/>
                      <a:tailEnd/>
                    </a:ln>
                  </pic:spPr>
                </pic:pic>
              </a:graphicData>
            </a:graphic>
          </wp:inline>
        </w:drawing>
      </w:r>
    </w:p>
    <w:p w:rsidR="00D82F5A" w:rsidRDefault="009F4B58" w:rsidP="009F4B58">
      <w:pPr>
        <w:pStyle w:val="Tekstpodstawowywcity"/>
        <w:ind w:left="1416" w:firstLine="708"/>
        <w:jc w:val="left"/>
        <w:rPr>
          <w:sz w:val="20"/>
          <w:szCs w:val="20"/>
        </w:rPr>
      </w:pPr>
      <w:r>
        <w:rPr>
          <w:sz w:val="20"/>
          <w:szCs w:val="20"/>
        </w:rPr>
        <w:t xml:space="preserve">Źródło: mapy Google </w:t>
      </w:r>
      <w:proofErr w:type="spellStart"/>
      <w:r>
        <w:rPr>
          <w:sz w:val="20"/>
          <w:szCs w:val="20"/>
        </w:rPr>
        <w:t>Earth</w:t>
      </w:r>
      <w:proofErr w:type="spellEnd"/>
    </w:p>
    <w:p w:rsidR="00F228C4" w:rsidRPr="009E15AD" w:rsidRDefault="00F228C4" w:rsidP="00D82F5A">
      <w:pPr>
        <w:pStyle w:val="Tekstpodstawowywcity"/>
        <w:ind w:firstLine="0"/>
        <w:jc w:val="left"/>
        <w:rPr>
          <w:b/>
          <w:sz w:val="20"/>
          <w:szCs w:val="20"/>
        </w:rPr>
      </w:pPr>
    </w:p>
    <w:p w:rsidR="00D82F5A" w:rsidRDefault="00D82F5A" w:rsidP="00D82F5A">
      <w:pPr>
        <w:pStyle w:val="Tekstpodstawowywcity"/>
      </w:pPr>
      <w:r>
        <w:t>Zbiornik o</w:t>
      </w:r>
      <w:r w:rsidRPr="00A8713D">
        <w:t xml:space="preserve">becnie pełni funkcję rekreacyjną, wyrównuje przepływy poniżej zapory do wielkości przepływów gwarantowanych, redukuje fale powodziowe. </w:t>
      </w:r>
      <w:r>
        <w:t xml:space="preserve">Zbiornik w Brodach będącym ogniwem w systemie hydrotechnicznym dorzecza kamiennej powstał w roku 1841 dla potrzeb istniejącej tu </w:t>
      </w:r>
      <w:proofErr w:type="spellStart"/>
      <w:r>
        <w:t>pudlingarni</w:t>
      </w:r>
      <w:proofErr w:type="spellEnd"/>
      <w:r>
        <w:t xml:space="preserve"> i funkcjonował do roku 1903 tj. do katastrofalnej powodzi, która zniszczyła większość urządzeń wodnych nad Kamienną. Od tej pory rzeka utraciła funkcje nośnika energii i drogi wodnej. Zbiornik w Brodach doczekał się odbudowy </w:t>
      </w:r>
      <w:r>
        <w:lastRenderedPageBreak/>
        <w:t xml:space="preserve">w latach 1959-1964 a istniejący tu dotąd jaz zwany staszicowskim został wkomponowany w skarpę </w:t>
      </w:r>
      <w:proofErr w:type="spellStart"/>
      <w:r>
        <w:t>odpowietrzną</w:t>
      </w:r>
      <w:proofErr w:type="spellEnd"/>
      <w:r>
        <w:t xml:space="preserve"> odbudowanej zapory stanowiąc już tylko jej ornament ale i świadectwo wysokiego poziomu myśli hydrotechnicznej tamtego okresu. </w:t>
      </w:r>
      <w:r w:rsidRPr="00A8713D">
        <w:t>Jest również wykorzystywany ja</w:t>
      </w:r>
      <w:r>
        <w:t>ko źródło alternatywnej energii.</w:t>
      </w:r>
    </w:p>
    <w:p w:rsidR="00D82F5A" w:rsidRPr="009F4B58" w:rsidRDefault="00D82F5A" w:rsidP="009F4B58">
      <w:pPr>
        <w:spacing w:line="360" w:lineRule="auto"/>
        <w:ind w:firstLine="709"/>
        <w:jc w:val="both"/>
      </w:pPr>
      <w:r w:rsidRPr="009F4B58">
        <w:t>Według rozporząd</w:t>
      </w:r>
      <w:r w:rsidR="009F4B58" w:rsidRPr="009F4B58">
        <w:t>zenia Ministra Środowiska z dnia 21 lipca 2016</w:t>
      </w:r>
      <w:r w:rsidRPr="009F4B58">
        <w:t xml:space="preserve"> r. </w:t>
      </w:r>
      <w:r w:rsidR="009F4B58" w:rsidRPr="009F4B58">
        <w:rPr>
          <w:rStyle w:val="h2"/>
        </w:rPr>
        <w:t>w sprawie sposobu klasyfikacji stanu jednolitych części wód powierzchniowych oraz środowiskowych norm jakości dla substancji priorytetowych</w:t>
      </w:r>
      <w:r w:rsidR="009F4B58">
        <w:t xml:space="preserve"> </w:t>
      </w:r>
      <w:r>
        <w:rPr>
          <w:rFonts w:ascii="TimesNewRomanPSMT" w:hAnsi="TimesNewRomanPSMT" w:cs="TimesNewRomanPSMT"/>
        </w:rPr>
        <w:t>obejmuje 5 klas jakości tych wód z uwzględnieniem kategorii jakości wody A1, A2, i A3 określonych w odrębnych przepisach dla wód powierzchniowych przeznaczonych do spożycia:</w:t>
      </w:r>
    </w:p>
    <w:p w:rsidR="00D82F5A" w:rsidRDefault="00D82F5A" w:rsidP="00D82F5A">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klasa I </w:t>
      </w:r>
      <w:r>
        <w:rPr>
          <w:rFonts w:ascii="TimesNewRomanPSMT" w:hAnsi="TimesNewRomanPSMT" w:cs="TimesNewRomanPSMT"/>
        </w:rPr>
        <w:t>– wody o bardzo dobrej jakości:</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spełniające wymagania dla wód powierzchniowych wykorzystywanych do spożycia po</w:t>
      </w:r>
    </w:p>
    <w:p w:rsidR="00D82F5A" w:rsidRDefault="00D82F5A" w:rsidP="00D82F5A">
      <w:pPr>
        <w:autoSpaceDE w:val="0"/>
        <w:autoSpaceDN w:val="0"/>
        <w:adjustRightInd w:val="0"/>
        <w:ind w:firstLine="284"/>
        <w:rPr>
          <w:rFonts w:ascii="TimesNewRomanPSMT" w:hAnsi="TimesNewRomanPSMT" w:cs="TimesNewRomanPSMT"/>
        </w:rPr>
      </w:pPr>
      <w:r>
        <w:rPr>
          <w:rFonts w:ascii="TimesNewRomanPSMT" w:hAnsi="TimesNewRomanPSMT" w:cs="TimesNewRomanPSMT"/>
        </w:rPr>
        <w:t>prostym uzdatnianiu fizycznym,</w:t>
      </w:r>
    </w:p>
    <w:p w:rsidR="00D82F5A" w:rsidRDefault="00D82F5A" w:rsidP="00D82F5A">
      <w:pPr>
        <w:spacing w:line="360" w:lineRule="auto"/>
        <w:jc w:val="both"/>
        <w:rPr>
          <w:rFonts w:ascii="TimesNewRomanPSMT" w:hAnsi="TimesNewRomanPSMT" w:cs="TimesNewRomanPSMT"/>
        </w:rPr>
      </w:pPr>
      <w:r>
        <w:rPr>
          <w:rFonts w:ascii="SymbolMT" w:hAnsi="SymbolMT" w:cs="SymbolMT"/>
        </w:rPr>
        <w:t xml:space="preserve">− </w:t>
      </w:r>
      <w:r>
        <w:rPr>
          <w:rFonts w:ascii="TimesNewRomanPSMT" w:hAnsi="TimesNewRomanPSMT" w:cs="TimesNewRomanPSMT"/>
        </w:rPr>
        <w:t>nie wykazujące żadnego oddziaływania antropogenicznego;</w:t>
      </w:r>
    </w:p>
    <w:p w:rsidR="00D82F5A" w:rsidRDefault="00D82F5A" w:rsidP="00D82F5A">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klasa II </w:t>
      </w:r>
      <w:r>
        <w:rPr>
          <w:rFonts w:ascii="TimesNewRomanPSMT" w:hAnsi="TimesNewRomanPSMT" w:cs="TimesNewRomanPSMT"/>
        </w:rPr>
        <w:t>– wody dobrej jakości:</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spełniające wymagania dla wód powierzchniowych wykorzystywanych do spożycia po</w:t>
      </w:r>
    </w:p>
    <w:p w:rsidR="00D82F5A" w:rsidRDefault="00D82F5A" w:rsidP="00D82F5A">
      <w:pPr>
        <w:autoSpaceDE w:val="0"/>
        <w:autoSpaceDN w:val="0"/>
        <w:adjustRightInd w:val="0"/>
        <w:ind w:firstLine="284"/>
        <w:rPr>
          <w:rFonts w:ascii="TimesNewRomanPSMT" w:hAnsi="TimesNewRomanPSMT" w:cs="TimesNewRomanPSMT"/>
        </w:rPr>
      </w:pPr>
      <w:r>
        <w:rPr>
          <w:rFonts w:ascii="TimesNewRomanPSMT" w:hAnsi="TimesNewRomanPSMT" w:cs="TimesNewRomanPSMT"/>
        </w:rPr>
        <w:t>typowym uzdatnianiu fizycznym i chemicznym,</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wykazujące niewielki wpływ oddziaływań antropogenicznych;</w:t>
      </w:r>
    </w:p>
    <w:p w:rsidR="00D82F5A" w:rsidRDefault="00D82F5A" w:rsidP="00D82F5A">
      <w:pPr>
        <w:autoSpaceDE w:val="0"/>
        <w:autoSpaceDN w:val="0"/>
        <w:adjustRightInd w:val="0"/>
        <w:rPr>
          <w:rFonts w:ascii="TimesNewRomanPS-BoldMT" w:hAnsi="TimesNewRomanPS-BoldMT" w:cs="TimesNewRomanPS-BoldMT"/>
          <w:b/>
          <w:bCs/>
        </w:rPr>
      </w:pPr>
    </w:p>
    <w:p w:rsidR="00D82F5A" w:rsidRDefault="00D82F5A" w:rsidP="00D82F5A">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klasa III </w:t>
      </w:r>
      <w:r>
        <w:rPr>
          <w:rFonts w:ascii="TimesNewRomanPSMT" w:hAnsi="TimesNewRomanPSMT" w:cs="TimesNewRomanPSMT"/>
        </w:rPr>
        <w:t>– wody zadowalającej jakości:</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spełniające wymagania dla wód powierzchniowych wykorzystywanych do spożycia po</w:t>
      </w:r>
    </w:p>
    <w:p w:rsidR="00D82F5A" w:rsidRDefault="00D82F5A" w:rsidP="00D82F5A">
      <w:pPr>
        <w:autoSpaceDE w:val="0"/>
        <w:autoSpaceDN w:val="0"/>
        <w:adjustRightInd w:val="0"/>
        <w:ind w:firstLine="284"/>
        <w:rPr>
          <w:rFonts w:ascii="TimesNewRomanPSMT" w:hAnsi="TimesNewRomanPSMT" w:cs="TimesNewRomanPSMT"/>
        </w:rPr>
      </w:pPr>
      <w:r>
        <w:rPr>
          <w:rFonts w:ascii="TimesNewRomanPSMT" w:hAnsi="TimesNewRomanPSMT" w:cs="TimesNewRomanPSMT"/>
        </w:rPr>
        <w:t>typowym uzdatnianiu fizycznym i chemicznym,</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wykazujące umiarkowany wpływ oddziaływań antropogenicznych;</w:t>
      </w:r>
    </w:p>
    <w:p w:rsidR="00D82F5A" w:rsidRDefault="00D82F5A" w:rsidP="00D82F5A">
      <w:pPr>
        <w:autoSpaceDE w:val="0"/>
        <w:autoSpaceDN w:val="0"/>
        <w:adjustRightInd w:val="0"/>
        <w:rPr>
          <w:rFonts w:ascii="TimesNewRomanPS-BoldMT" w:hAnsi="TimesNewRomanPS-BoldMT" w:cs="TimesNewRomanPS-BoldMT"/>
          <w:b/>
          <w:bCs/>
        </w:rPr>
      </w:pPr>
    </w:p>
    <w:p w:rsidR="00D82F5A" w:rsidRDefault="00D82F5A" w:rsidP="00D82F5A">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klasa IV </w:t>
      </w:r>
      <w:r>
        <w:rPr>
          <w:rFonts w:ascii="TimesNewRomanPSMT" w:hAnsi="TimesNewRomanPSMT" w:cs="TimesNewRomanPSMT"/>
        </w:rPr>
        <w:t>– wody niezadowalającej jakości:</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spełniające wymagania dla wód powierzchniowych wykorzystywanych do spożycia po</w:t>
      </w:r>
    </w:p>
    <w:p w:rsidR="00D82F5A" w:rsidRDefault="00D82F5A" w:rsidP="00D82F5A">
      <w:pPr>
        <w:autoSpaceDE w:val="0"/>
        <w:autoSpaceDN w:val="0"/>
        <w:adjustRightInd w:val="0"/>
        <w:ind w:firstLine="284"/>
        <w:rPr>
          <w:rFonts w:ascii="TimesNewRomanPSMT" w:hAnsi="TimesNewRomanPSMT" w:cs="TimesNewRomanPSMT"/>
        </w:rPr>
      </w:pPr>
      <w:r>
        <w:rPr>
          <w:rFonts w:ascii="TimesNewRomanPSMT" w:hAnsi="TimesNewRomanPSMT" w:cs="TimesNewRomanPSMT"/>
        </w:rPr>
        <w:t>wysokosprawnym uzdatnianiu fizycznym i chemicznym,</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wykazujące zmiany ilościowe i jakościowe w populacjach biologicznych na skutek</w:t>
      </w:r>
    </w:p>
    <w:p w:rsidR="00D82F5A" w:rsidRDefault="00D82F5A" w:rsidP="00D82F5A">
      <w:pPr>
        <w:autoSpaceDE w:val="0"/>
        <w:autoSpaceDN w:val="0"/>
        <w:adjustRightInd w:val="0"/>
        <w:ind w:firstLine="284"/>
        <w:rPr>
          <w:rFonts w:ascii="TimesNewRomanPSMT" w:hAnsi="TimesNewRomanPSMT" w:cs="TimesNewRomanPSMT"/>
        </w:rPr>
      </w:pPr>
      <w:r>
        <w:rPr>
          <w:rFonts w:ascii="TimesNewRomanPSMT" w:hAnsi="TimesNewRomanPSMT" w:cs="TimesNewRomanPSMT"/>
        </w:rPr>
        <w:t>oddziaływań antropogenicznych;</w:t>
      </w:r>
    </w:p>
    <w:p w:rsidR="00D82F5A" w:rsidRDefault="00D82F5A" w:rsidP="00D82F5A">
      <w:pPr>
        <w:autoSpaceDE w:val="0"/>
        <w:autoSpaceDN w:val="0"/>
        <w:adjustRightInd w:val="0"/>
        <w:rPr>
          <w:rFonts w:ascii="TimesNewRomanPS-BoldMT" w:hAnsi="TimesNewRomanPS-BoldMT" w:cs="TimesNewRomanPS-BoldMT"/>
          <w:b/>
          <w:bCs/>
        </w:rPr>
      </w:pPr>
    </w:p>
    <w:p w:rsidR="00D82F5A" w:rsidRDefault="00D82F5A" w:rsidP="00D82F5A">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klasa V </w:t>
      </w:r>
      <w:r>
        <w:rPr>
          <w:rFonts w:ascii="TimesNewRomanPSMT" w:hAnsi="TimesNewRomanPSMT" w:cs="TimesNewRomanPSMT"/>
        </w:rPr>
        <w:t>– wody złej jakości:</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nie spełniające wymagań dla wód powierzchniowych wykorzystywanych do spożycia,</w:t>
      </w:r>
    </w:p>
    <w:p w:rsidR="00D82F5A" w:rsidRDefault="00D82F5A" w:rsidP="00D82F5A">
      <w:pPr>
        <w:autoSpaceDE w:val="0"/>
        <w:autoSpaceDN w:val="0"/>
        <w:adjustRightInd w:val="0"/>
        <w:rPr>
          <w:rFonts w:ascii="TimesNewRomanPSMT" w:hAnsi="TimesNewRomanPSMT" w:cs="TimesNewRomanPSMT"/>
        </w:rPr>
      </w:pPr>
      <w:r>
        <w:rPr>
          <w:rFonts w:ascii="SymbolMT" w:hAnsi="SymbolMT" w:cs="SymbolMT"/>
        </w:rPr>
        <w:t xml:space="preserve">− </w:t>
      </w:r>
      <w:r>
        <w:rPr>
          <w:rFonts w:ascii="TimesNewRomanPSMT" w:hAnsi="TimesNewRomanPSMT" w:cs="TimesNewRomanPSMT"/>
        </w:rPr>
        <w:t>wykazujące zanik występowania znacznej części populacji biologicznych na skutek</w:t>
      </w:r>
    </w:p>
    <w:p w:rsidR="00D82F5A" w:rsidRDefault="00D82F5A" w:rsidP="00D82F5A">
      <w:pPr>
        <w:spacing w:line="360" w:lineRule="auto"/>
        <w:ind w:firstLine="284"/>
        <w:jc w:val="both"/>
        <w:rPr>
          <w:rFonts w:ascii="TimesNewRomanPSMT" w:hAnsi="TimesNewRomanPSMT" w:cs="TimesNewRomanPSMT"/>
        </w:rPr>
      </w:pPr>
      <w:r>
        <w:rPr>
          <w:rFonts w:ascii="TimesNewRomanPSMT" w:hAnsi="TimesNewRomanPSMT" w:cs="TimesNewRomanPSMT"/>
        </w:rPr>
        <w:t>oddziaływań antropogenicznych.</w:t>
      </w:r>
    </w:p>
    <w:p w:rsidR="00D82F5A" w:rsidRDefault="00D82F5A" w:rsidP="00D82F5A">
      <w:pPr>
        <w:spacing w:line="360" w:lineRule="auto"/>
        <w:ind w:firstLine="567"/>
        <w:jc w:val="both"/>
        <w:rPr>
          <w:rFonts w:eastAsiaTheme="minorHAnsi"/>
          <w:lang w:eastAsia="en-US"/>
        </w:rPr>
      </w:pPr>
      <w:r>
        <w:t>Według Wojewódzkiego Inspektora Ochrony Środowiska</w:t>
      </w:r>
      <w:r w:rsidRPr="00A8713D">
        <w:t xml:space="preserve">  jakość wód zbiornika Brody </w:t>
      </w:r>
      <w:r>
        <w:t xml:space="preserve">w 2006 r. </w:t>
      </w:r>
      <w:r w:rsidRPr="00A8713D">
        <w:t xml:space="preserve">odpowiadała </w:t>
      </w:r>
      <w:r>
        <w:t xml:space="preserve">V klasie czystości, należy przypuszczać, że w roku 2007, 2008 oraz 2009 wody zbiornika również  odpowiadały V klasie czystości z uwagi na masowe zakwity glonów. W 2008 roku została przeprowadzona analiza stanu czystości wody w zbiorniku Brody przez Instytut Rybactwa Śródlądowego im. St. Sakowicza w Olsztynie pod przewodnictwem dr hab. Inż. Wiesława </w:t>
      </w:r>
      <w:proofErr w:type="spellStart"/>
      <w:r>
        <w:t>Wiśniewolskiego</w:t>
      </w:r>
      <w:proofErr w:type="spellEnd"/>
      <w:r>
        <w:t xml:space="preserve"> w której stwierdzono, że: „Bardzo wysoka </w:t>
      </w:r>
      <w:proofErr w:type="spellStart"/>
      <w:r>
        <w:t>trofia</w:t>
      </w:r>
      <w:proofErr w:type="spellEnd"/>
      <w:r>
        <w:t xml:space="preserve"> wód rzeki Kamiennej, zasilającej zbiornik Brody powoduje jego nadmierną żyzność i w konsekwencji prowadzi do intensywnych zakwitów fitoplanktonu, w tym </w:t>
      </w:r>
      <w:r>
        <w:lastRenderedPageBreak/>
        <w:t xml:space="preserve">szczególnie sinic”. </w:t>
      </w:r>
      <w:r w:rsidRPr="005A5B29">
        <w:rPr>
          <w:rFonts w:eastAsiaTheme="minorHAnsi"/>
          <w:lang w:eastAsia="en-US"/>
        </w:rPr>
        <w:t>Wśród wskaźników decydujących o klasie jakości wód dominowały wskaźniki</w:t>
      </w:r>
      <w:r>
        <w:rPr>
          <w:rFonts w:eastAsiaTheme="minorHAnsi"/>
          <w:lang w:eastAsia="en-US"/>
        </w:rPr>
        <w:t xml:space="preserve"> </w:t>
      </w:r>
      <w:r w:rsidRPr="005A5B29">
        <w:rPr>
          <w:rFonts w:eastAsiaTheme="minorHAnsi"/>
          <w:lang w:eastAsia="en-US"/>
        </w:rPr>
        <w:t>bakteriologiczne (liczba bakterii grupy coli typu kałowego, ogólna liczba bakterii grupy coli),</w:t>
      </w:r>
      <w:r>
        <w:t xml:space="preserve"> </w:t>
      </w:r>
      <w:r w:rsidRPr="005A5B29">
        <w:rPr>
          <w:rFonts w:eastAsiaTheme="minorHAnsi"/>
          <w:lang w:eastAsia="en-US"/>
        </w:rPr>
        <w:t xml:space="preserve">tlenowe (BZT5, </w:t>
      </w:r>
      <w:proofErr w:type="spellStart"/>
      <w:r w:rsidRPr="005A5B29">
        <w:rPr>
          <w:rFonts w:eastAsiaTheme="minorHAnsi"/>
          <w:lang w:eastAsia="en-US"/>
        </w:rPr>
        <w:t>ChZT-Cr</w:t>
      </w:r>
      <w:proofErr w:type="spellEnd"/>
      <w:r w:rsidRPr="005A5B29">
        <w:rPr>
          <w:rFonts w:eastAsiaTheme="minorHAnsi"/>
          <w:lang w:eastAsia="en-US"/>
        </w:rPr>
        <w:t xml:space="preserve">, </w:t>
      </w:r>
      <w:proofErr w:type="spellStart"/>
      <w:r w:rsidRPr="005A5B29">
        <w:rPr>
          <w:rFonts w:eastAsiaTheme="minorHAnsi"/>
          <w:lang w:eastAsia="en-US"/>
        </w:rPr>
        <w:t>ChZT-Mn</w:t>
      </w:r>
      <w:proofErr w:type="spellEnd"/>
      <w:r w:rsidRPr="005A5B29">
        <w:rPr>
          <w:rFonts w:eastAsiaTheme="minorHAnsi"/>
          <w:lang w:eastAsia="en-US"/>
        </w:rPr>
        <w:t>, OWO), biogenne (związki azotu i fosforu), zasolenia</w:t>
      </w:r>
      <w:r>
        <w:t xml:space="preserve"> </w:t>
      </w:r>
      <w:r w:rsidRPr="005A5B29">
        <w:rPr>
          <w:rFonts w:eastAsiaTheme="minorHAnsi"/>
          <w:lang w:eastAsia="en-US"/>
        </w:rPr>
        <w:t xml:space="preserve">(przewodność, substancje </w:t>
      </w:r>
      <w:proofErr w:type="spellStart"/>
      <w:r w:rsidRPr="005A5B29">
        <w:rPr>
          <w:rFonts w:eastAsiaTheme="minorHAnsi"/>
          <w:lang w:eastAsia="en-US"/>
        </w:rPr>
        <w:t>rozp</w:t>
      </w:r>
      <w:proofErr w:type="spellEnd"/>
      <w:r w:rsidRPr="005A5B29">
        <w:rPr>
          <w:rFonts w:eastAsiaTheme="minorHAnsi"/>
          <w:lang w:eastAsia="en-US"/>
        </w:rPr>
        <w:t>., siarczany), biologicz</w:t>
      </w:r>
      <w:r>
        <w:rPr>
          <w:rFonts w:eastAsiaTheme="minorHAnsi"/>
          <w:lang w:eastAsia="en-US"/>
        </w:rPr>
        <w:t>ne (chlorofil „a”) oraz barwa i </w:t>
      </w:r>
      <w:r w:rsidRPr="005A5B29">
        <w:rPr>
          <w:rFonts w:eastAsiaTheme="minorHAnsi"/>
          <w:lang w:eastAsia="en-US"/>
        </w:rPr>
        <w:t>zapach</w:t>
      </w:r>
      <w:r>
        <w:t xml:space="preserve"> </w:t>
      </w:r>
      <w:r w:rsidRPr="005A5B29">
        <w:rPr>
          <w:rFonts w:eastAsiaTheme="minorHAnsi"/>
          <w:lang w:eastAsia="en-US"/>
        </w:rPr>
        <w:t>z grupy wskaźników fizycznych.</w:t>
      </w:r>
    </w:p>
    <w:p w:rsidR="00674D32" w:rsidRPr="00C6741D" w:rsidRDefault="00C6741D" w:rsidP="00C6741D">
      <w:pPr>
        <w:spacing w:line="360" w:lineRule="auto"/>
        <w:ind w:firstLine="567"/>
        <w:jc w:val="both"/>
      </w:pPr>
      <w:r>
        <w:t>W ramach monitoringu stanu wód przeprowadzonym przez WIOŚ w Kielcach w 2015 roku potwierdzono zły stan wód zbiornika. E</w:t>
      </w:r>
      <w:r w:rsidR="00674D32" w:rsidRPr="00C6741D">
        <w:t xml:space="preserve">lementy biologiczne </w:t>
      </w:r>
      <w:r>
        <w:t>–</w:t>
      </w:r>
      <w:r w:rsidR="00674D32" w:rsidRPr="00C6741D">
        <w:t>fitoplankton</w:t>
      </w:r>
      <w:r>
        <w:t xml:space="preserve"> </w:t>
      </w:r>
      <w:r w:rsidR="00674D32" w:rsidRPr="00C6741D">
        <w:t xml:space="preserve"> oceniono w klasie V, fitobentos w klasie III. Wskaźnik fitoplanktonowy IFPL oraz indeks okrzemkowy IO połączono w zintegrowany wskaźnik FLORA i ustalono klasę IV. Elementy fizykochemiczne wskazały na ocenę poniżej potencjału dobrego ze względu na przekroczone stężenia wskaźnika charakteryzującego warunki tlenowe -</w:t>
      </w:r>
      <w:r>
        <w:t xml:space="preserve"> </w:t>
      </w:r>
      <w:r w:rsidR="00674D32" w:rsidRPr="00C6741D">
        <w:t xml:space="preserve">BZT5. Elementom </w:t>
      </w:r>
      <w:proofErr w:type="spellStart"/>
      <w:r w:rsidR="00674D32" w:rsidRPr="00C6741D">
        <w:t>hydromorfologicznym</w:t>
      </w:r>
      <w:proofErr w:type="spellEnd"/>
      <w:r w:rsidR="00674D32" w:rsidRPr="00C6741D">
        <w:t xml:space="preserve"> na podstawie prowadzonych obserwacji przypisano klasę II. Potencjał ekologiczny zbiornika oceniono jako słaby.</w:t>
      </w:r>
      <w:r>
        <w:t xml:space="preserve"> </w:t>
      </w:r>
      <w:r w:rsidR="00674D32" w:rsidRPr="00C6741D">
        <w:t>Dokonano również oceny wymagań wód na obszarach chronionych wrażliwych na eutrofizację wywołaną zanieczyszczeniami pochodzącymi ze źródeł komunalnych. Wymogi dla tego obszaru nie zostały spełnione (V klasa fitoplanktonu, III klasa fitobentosu</w:t>
      </w:r>
      <w:r>
        <w:t xml:space="preserve"> </w:t>
      </w:r>
      <w:r w:rsidR="00674D32" w:rsidRPr="00C6741D">
        <w:t>i BZT5</w:t>
      </w:r>
      <w:r>
        <w:t xml:space="preserve"> </w:t>
      </w:r>
      <w:r w:rsidR="00674D32" w:rsidRPr="00C6741D">
        <w:t>poniżej potencjału dobrego).</w:t>
      </w:r>
      <w:r>
        <w:t xml:space="preserve"> </w:t>
      </w:r>
      <w:r w:rsidR="00674D32" w:rsidRPr="00C6741D">
        <w:t>Stan wód oceniono</w:t>
      </w:r>
      <w:r>
        <w:t xml:space="preserve"> </w:t>
      </w:r>
      <w:r w:rsidR="00674D32" w:rsidRPr="00C6741D">
        <w:t>jako zły, o czym przesądził słaby potencjał ekologiczny. Jednocześnie nie zostały spełnione wymogi dla obszarów chronionych</w:t>
      </w:r>
      <w:r>
        <w:rPr>
          <w:rStyle w:val="Odwoanieprzypisudolnego"/>
        </w:rPr>
        <w:footnoteReference w:id="3"/>
      </w:r>
      <w:r w:rsidR="00674D32" w:rsidRPr="00C6741D">
        <w:t>.</w:t>
      </w:r>
    </w:p>
    <w:p w:rsidR="00674D32" w:rsidRPr="005A5B29" w:rsidRDefault="00674D32" w:rsidP="007D17B4">
      <w:pPr>
        <w:spacing w:line="360" w:lineRule="auto"/>
        <w:jc w:val="both"/>
      </w:pPr>
    </w:p>
    <w:p w:rsidR="00D82F5A" w:rsidRDefault="00D82F5A" w:rsidP="00674D32">
      <w:pPr>
        <w:spacing w:line="360" w:lineRule="auto"/>
        <w:ind w:firstLine="567"/>
        <w:jc w:val="both"/>
      </w:pPr>
      <w:r w:rsidRPr="00A8713D">
        <w:t>Zanieczyszczenia dopływają</w:t>
      </w:r>
      <w:r>
        <w:t>ce</w:t>
      </w:r>
      <w:r w:rsidRPr="00A8713D">
        <w:t xml:space="preserve"> wraz</w:t>
      </w:r>
      <w:r>
        <w:t xml:space="preserve"> z rzeką Kamienną wpływają na zły stan wód.  </w:t>
      </w:r>
    </w:p>
    <w:p w:rsidR="009F4B58" w:rsidRDefault="009F4B58" w:rsidP="00674D32">
      <w:pPr>
        <w:spacing w:line="360" w:lineRule="auto"/>
        <w:ind w:firstLine="567"/>
        <w:jc w:val="both"/>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595EE6" w:rsidRDefault="00595EE6" w:rsidP="00674D32">
      <w:pPr>
        <w:spacing w:line="360" w:lineRule="auto"/>
        <w:ind w:firstLine="567"/>
        <w:jc w:val="both"/>
        <w:rPr>
          <w:b/>
          <w:sz w:val="22"/>
          <w:szCs w:val="22"/>
        </w:rPr>
      </w:pPr>
    </w:p>
    <w:p w:rsidR="009F4B58" w:rsidRPr="00924537" w:rsidRDefault="009F4B58" w:rsidP="00674D32">
      <w:pPr>
        <w:spacing w:line="360" w:lineRule="auto"/>
        <w:ind w:firstLine="567"/>
        <w:jc w:val="both"/>
        <w:rPr>
          <w:b/>
          <w:sz w:val="22"/>
          <w:szCs w:val="22"/>
        </w:rPr>
      </w:pPr>
      <w:r w:rsidRPr="00924537">
        <w:rPr>
          <w:b/>
          <w:sz w:val="22"/>
          <w:szCs w:val="22"/>
        </w:rPr>
        <w:lastRenderedPageBreak/>
        <w:t>Ryc.</w:t>
      </w:r>
      <w:r w:rsidR="00595EE6">
        <w:rPr>
          <w:b/>
          <w:sz w:val="22"/>
          <w:szCs w:val="22"/>
        </w:rPr>
        <w:t xml:space="preserve"> 5.</w:t>
      </w:r>
      <w:r w:rsidRPr="00924537">
        <w:rPr>
          <w:b/>
          <w:sz w:val="22"/>
          <w:szCs w:val="22"/>
        </w:rPr>
        <w:t xml:space="preserve"> </w:t>
      </w:r>
      <w:r w:rsidR="00595EE6">
        <w:rPr>
          <w:b/>
          <w:sz w:val="22"/>
          <w:szCs w:val="22"/>
        </w:rPr>
        <w:t xml:space="preserve">Ocena stanu ekologicznego </w:t>
      </w:r>
      <w:r w:rsidR="00924537" w:rsidRPr="00924537">
        <w:rPr>
          <w:b/>
          <w:sz w:val="22"/>
          <w:szCs w:val="22"/>
        </w:rPr>
        <w:t>zlewni Kamienna</w:t>
      </w:r>
    </w:p>
    <w:p w:rsidR="00674D32" w:rsidRDefault="00674D32" w:rsidP="00674D32">
      <w:pPr>
        <w:spacing w:line="360" w:lineRule="auto"/>
        <w:jc w:val="both"/>
      </w:pPr>
      <w:r>
        <w:rPr>
          <w:noProof/>
        </w:rPr>
        <w:drawing>
          <wp:inline distT="0" distB="0" distL="0" distR="0">
            <wp:extent cx="5896328" cy="3909695"/>
            <wp:effectExtent l="19050" t="0" r="9172" b="0"/>
            <wp:docPr id="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21003" t="18529" r="17643" b="9118"/>
                    <a:stretch>
                      <a:fillRect/>
                    </a:stretch>
                  </pic:blipFill>
                  <pic:spPr bwMode="auto">
                    <a:xfrm>
                      <a:off x="0" y="0"/>
                      <a:ext cx="5898737" cy="3911292"/>
                    </a:xfrm>
                    <a:prstGeom prst="rect">
                      <a:avLst/>
                    </a:prstGeom>
                    <a:noFill/>
                    <a:ln w="9525">
                      <a:noFill/>
                      <a:miter lim="800000"/>
                      <a:headEnd/>
                      <a:tailEnd/>
                    </a:ln>
                  </pic:spPr>
                </pic:pic>
              </a:graphicData>
            </a:graphic>
          </wp:inline>
        </w:drawing>
      </w:r>
    </w:p>
    <w:p w:rsidR="00924537" w:rsidRDefault="00674D32" w:rsidP="00595EE6">
      <w:pPr>
        <w:spacing w:line="360" w:lineRule="auto"/>
        <w:ind w:firstLine="567"/>
        <w:jc w:val="both"/>
        <w:rPr>
          <w:sz w:val="20"/>
          <w:szCs w:val="20"/>
        </w:rPr>
      </w:pPr>
      <w:r w:rsidRPr="00F228C4">
        <w:rPr>
          <w:sz w:val="20"/>
          <w:szCs w:val="20"/>
        </w:rPr>
        <w:t xml:space="preserve">Źródło: http://kielce.pios.gov.pl/content/raporty/wod_pow/2016/wodpow.pdf </w:t>
      </w:r>
    </w:p>
    <w:p w:rsidR="00595EE6" w:rsidRPr="00595EE6" w:rsidRDefault="00595EE6" w:rsidP="00595EE6">
      <w:pPr>
        <w:spacing w:line="360" w:lineRule="auto"/>
        <w:ind w:firstLine="567"/>
        <w:jc w:val="both"/>
        <w:rPr>
          <w:sz w:val="20"/>
          <w:szCs w:val="20"/>
        </w:rPr>
      </w:pPr>
    </w:p>
    <w:p w:rsidR="00924537" w:rsidRPr="00924537" w:rsidRDefault="00924537" w:rsidP="00674D32">
      <w:pPr>
        <w:spacing w:line="360" w:lineRule="auto"/>
        <w:jc w:val="both"/>
        <w:rPr>
          <w:b/>
          <w:sz w:val="22"/>
          <w:szCs w:val="22"/>
        </w:rPr>
      </w:pPr>
      <w:r w:rsidRPr="00924537">
        <w:rPr>
          <w:b/>
          <w:sz w:val="22"/>
          <w:szCs w:val="22"/>
        </w:rPr>
        <w:t>Ryc</w:t>
      </w:r>
      <w:r w:rsidR="00595EE6">
        <w:rPr>
          <w:b/>
          <w:sz w:val="22"/>
          <w:szCs w:val="22"/>
        </w:rPr>
        <w:t xml:space="preserve">. 6. </w:t>
      </w:r>
      <w:r w:rsidRPr="00924537">
        <w:rPr>
          <w:b/>
          <w:sz w:val="22"/>
          <w:szCs w:val="22"/>
        </w:rPr>
        <w:t xml:space="preserve">Ocena stanu chemicznego Zlewni Kamiennej </w:t>
      </w:r>
    </w:p>
    <w:p w:rsidR="00674D32" w:rsidRDefault="00674D32" w:rsidP="00674D32">
      <w:pPr>
        <w:spacing w:line="360" w:lineRule="auto"/>
        <w:jc w:val="both"/>
      </w:pPr>
      <w:r>
        <w:rPr>
          <w:noProof/>
        </w:rPr>
        <w:drawing>
          <wp:inline distT="0" distB="0" distL="0" distR="0">
            <wp:extent cx="5724525" cy="3707755"/>
            <wp:effectExtent l="19050" t="0" r="9525" b="0"/>
            <wp:docPr id="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20672" t="18235" r="18304" b="11471"/>
                    <a:stretch>
                      <a:fillRect/>
                    </a:stretch>
                  </pic:blipFill>
                  <pic:spPr bwMode="auto">
                    <a:xfrm>
                      <a:off x="0" y="0"/>
                      <a:ext cx="5724525" cy="3707755"/>
                    </a:xfrm>
                    <a:prstGeom prst="rect">
                      <a:avLst/>
                    </a:prstGeom>
                    <a:noFill/>
                    <a:ln w="9525">
                      <a:noFill/>
                      <a:miter lim="800000"/>
                      <a:headEnd/>
                      <a:tailEnd/>
                    </a:ln>
                  </pic:spPr>
                </pic:pic>
              </a:graphicData>
            </a:graphic>
          </wp:inline>
        </w:drawing>
      </w:r>
    </w:p>
    <w:p w:rsidR="00674D32" w:rsidRPr="00924537" w:rsidRDefault="00674D32" w:rsidP="00674D32">
      <w:pPr>
        <w:spacing w:line="360" w:lineRule="auto"/>
        <w:ind w:firstLine="567"/>
        <w:jc w:val="both"/>
        <w:rPr>
          <w:sz w:val="20"/>
          <w:szCs w:val="20"/>
        </w:rPr>
      </w:pPr>
      <w:r w:rsidRPr="00924537">
        <w:rPr>
          <w:sz w:val="20"/>
          <w:szCs w:val="20"/>
        </w:rPr>
        <w:t xml:space="preserve">Źródło: http://kielce.pios.gov.pl/content/raporty/wod_pow/2016/wodpow.pdf </w:t>
      </w:r>
    </w:p>
    <w:p w:rsidR="00674D32" w:rsidRDefault="00674D32" w:rsidP="00674D32">
      <w:pPr>
        <w:spacing w:line="360" w:lineRule="auto"/>
        <w:ind w:firstLine="567"/>
        <w:jc w:val="both"/>
        <w:rPr>
          <w:b/>
        </w:rPr>
      </w:pPr>
    </w:p>
    <w:p w:rsidR="00D82F5A" w:rsidRDefault="00D82F5A" w:rsidP="00D82F5A">
      <w:pPr>
        <w:spacing w:line="360" w:lineRule="auto"/>
        <w:ind w:firstLine="567"/>
        <w:jc w:val="both"/>
        <w:rPr>
          <w:b/>
        </w:rPr>
      </w:pPr>
      <w:r w:rsidRPr="00A8713D">
        <w:rPr>
          <w:b/>
        </w:rPr>
        <w:t>Wody podziemne.</w:t>
      </w:r>
    </w:p>
    <w:p w:rsidR="00924537" w:rsidRPr="00A8713D" w:rsidRDefault="00924537" w:rsidP="00D82F5A">
      <w:pPr>
        <w:spacing w:line="360" w:lineRule="auto"/>
        <w:ind w:firstLine="567"/>
        <w:jc w:val="both"/>
      </w:pPr>
    </w:p>
    <w:p w:rsidR="00D82F5A" w:rsidRDefault="00D82F5A" w:rsidP="00D82F5A">
      <w:pPr>
        <w:spacing w:line="360" w:lineRule="auto"/>
        <w:ind w:firstLine="567"/>
        <w:jc w:val="both"/>
      </w:pPr>
      <w:r w:rsidRPr="00A8713D">
        <w:t>Na terenie gminy wody podziemne występują w utworach czwartorzędowych, środkowej i dolnej jury oraz dolnego triasu. Obszary całkowicie bezwodne praktycznie nie występują w obrębie gminy. Północno – wschodni obszar gminy Brody znaj</w:t>
      </w:r>
      <w:r>
        <w:t>duje się w </w:t>
      </w:r>
      <w:r w:rsidRPr="00A8713D">
        <w:t xml:space="preserve">obrębie Głównego Zbiornika Wód Podziemnych (GZWP) - Nr 420 - Wierzbica - Ostrowiec (zbiornik </w:t>
      </w:r>
      <w:proofErr w:type="spellStart"/>
      <w:r w:rsidRPr="00A8713D">
        <w:t>górnojurajski</w:t>
      </w:r>
      <w:proofErr w:type="spellEnd"/>
      <w:r w:rsidRPr="00A8713D">
        <w:t xml:space="preserve">, szczelinowo-krasowy, gdzie </w:t>
      </w:r>
      <w:proofErr w:type="spellStart"/>
      <w:r w:rsidRPr="00A8713D">
        <w:t>wodonoścem</w:t>
      </w:r>
      <w:proofErr w:type="spellEnd"/>
      <w:r w:rsidRPr="00A8713D">
        <w:t xml:space="preserve"> są wapienie i margle). </w:t>
      </w:r>
    </w:p>
    <w:p w:rsidR="00924537" w:rsidRDefault="00924537" w:rsidP="00595EE6">
      <w:pPr>
        <w:spacing w:line="360" w:lineRule="auto"/>
        <w:jc w:val="both"/>
      </w:pPr>
    </w:p>
    <w:p w:rsidR="00924537" w:rsidRPr="00924537" w:rsidRDefault="00924537" w:rsidP="00D82F5A">
      <w:pPr>
        <w:spacing w:line="360" w:lineRule="auto"/>
        <w:ind w:firstLine="567"/>
        <w:jc w:val="both"/>
        <w:rPr>
          <w:b/>
          <w:sz w:val="22"/>
          <w:szCs w:val="22"/>
        </w:rPr>
      </w:pPr>
      <w:r w:rsidRPr="00924537">
        <w:rPr>
          <w:b/>
          <w:sz w:val="22"/>
          <w:szCs w:val="22"/>
        </w:rPr>
        <w:t>Ryc</w:t>
      </w:r>
      <w:r w:rsidR="00595EE6">
        <w:rPr>
          <w:b/>
          <w:sz w:val="22"/>
          <w:szCs w:val="22"/>
        </w:rPr>
        <w:t xml:space="preserve">. 7. </w:t>
      </w:r>
      <w:r w:rsidRPr="00924537">
        <w:rPr>
          <w:b/>
          <w:sz w:val="22"/>
          <w:szCs w:val="22"/>
        </w:rPr>
        <w:t>Lokalizacja głównych zbiorników podziemnych</w:t>
      </w:r>
    </w:p>
    <w:p w:rsidR="00D82F5A" w:rsidRDefault="00D82F5A" w:rsidP="00D82F5A">
      <w:pPr>
        <w:pStyle w:val="Nagwek7"/>
        <w:spacing w:line="360" w:lineRule="auto"/>
        <w:jc w:val="center"/>
        <w:rPr>
          <w:rFonts w:ascii="Times New Roman" w:hAnsi="Times New Roman" w:cs="Times New Roman"/>
          <w:b/>
        </w:rPr>
      </w:pPr>
      <w:bookmarkStart w:id="11" w:name="_Toc76211566"/>
      <w:r>
        <w:rPr>
          <w:rFonts w:ascii="Times New Roman" w:hAnsi="Times New Roman" w:cs="Times New Roman"/>
          <w:b/>
          <w:noProof/>
        </w:rPr>
        <w:drawing>
          <wp:inline distT="0" distB="0" distL="0" distR="0">
            <wp:extent cx="4876800" cy="3609154"/>
            <wp:effectExtent l="19050" t="0" r="0" b="0"/>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882427" cy="3613318"/>
                    </a:xfrm>
                    <a:prstGeom prst="rect">
                      <a:avLst/>
                    </a:prstGeom>
                    <a:noFill/>
                    <a:ln w="9525">
                      <a:noFill/>
                      <a:miter lim="800000"/>
                      <a:headEnd/>
                      <a:tailEnd/>
                    </a:ln>
                  </pic:spPr>
                </pic:pic>
              </a:graphicData>
            </a:graphic>
          </wp:inline>
        </w:drawing>
      </w:r>
    </w:p>
    <w:p w:rsidR="00D82F5A" w:rsidRPr="00810326" w:rsidRDefault="00D82F5A" w:rsidP="00924537">
      <w:pPr>
        <w:ind w:left="2832" w:firstLine="708"/>
        <w:rPr>
          <w:b/>
          <w:sz w:val="20"/>
          <w:szCs w:val="20"/>
        </w:rPr>
      </w:pPr>
      <w:r w:rsidRPr="0055057B">
        <w:rPr>
          <w:sz w:val="20"/>
          <w:szCs w:val="20"/>
        </w:rPr>
        <w:t>źródło: WIOŚ</w:t>
      </w:r>
    </w:p>
    <w:p w:rsidR="00924537" w:rsidRDefault="00924537" w:rsidP="00D82F5A">
      <w:pPr>
        <w:pStyle w:val="Nagwek7"/>
        <w:spacing w:line="360" w:lineRule="auto"/>
        <w:jc w:val="both"/>
        <w:rPr>
          <w:rFonts w:ascii="Times New Roman" w:hAnsi="Times New Roman" w:cs="Times New Roman"/>
          <w:color w:val="auto"/>
        </w:rPr>
      </w:pPr>
    </w:p>
    <w:p w:rsidR="00D82F5A" w:rsidRPr="001C750D" w:rsidRDefault="00D82F5A" w:rsidP="00D82F5A">
      <w:pPr>
        <w:pStyle w:val="Nagwek7"/>
        <w:spacing w:line="360" w:lineRule="auto"/>
        <w:jc w:val="both"/>
        <w:rPr>
          <w:rFonts w:ascii="Times New Roman" w:hAnsi="Times New Roman" w:cs="Times New Roman"/>
          <w:color w:val="auto"/>
        </w:rPr>
      </w:pPr>
      <w:r w:rsidRPr="001C750D">
        <w:rPr>
          <w:rFonts w:ascii="Times New Roman" w:hAnsi="Times New Roman" w:cs="Times New Roman"/>
          <w:color w:val="auto"/>
        </w:rPr>
        <w:t>Czwartorzędowy poziom wodonośny</w:t>
      </w:r>
      <w:bookmarkEnd w:id="11"/>
    </w:p>
    <w:p w:rsidR="00D82F5A" w:rsidRPr="00A8713D" w:rsidRDefault="00D82F5A" w:rsidP="00D82F5A">
      <w:pPr>
        <w:pStyle w:val="Tekstpodstawowy2"/>
        <w:spacing w:line="360" w:lineRule="auto"/>
        <w:jc w:val="both"/>
      </w:pPr>
      <w:r w:rsidRPr="00A8713D">
        <w:t xml:space="preserve">         Poziom ten tworzą głównie piaski i żwiry rzeczne i wodnolodowcowe. Wodonośność poziomu czwartorzędowego jest zróżnicowana, ale generalnie niezbyt duża. Wody pod względem fizyczno-chemicznym nie budzą zastrzeżeń, poza zbyt dużą zawartością żelaza i manganu, a także niekiedy zanieczyszczeniem bakteriologicznym.</w:t>
      </w:r>
    </w:p>
    <w:p w:rsidR="00D82F5A" w:rsidRPr="001C750D" w:rsidRDefault="00D82F5A" w:rsidP="00D82F5A">
      <w:pPr>
        <w:pStyle w:val="Nagwek7"/>
        <w:spacing w:line="360" w:lineRule="auto"/>
        <w:jc w:val="both"/>
        <w:rPr>
          <w:rFonts w:ascii="Times New Roman" w:hAnsi="Times New Roman" w:cs="Times New Roman"/>
          <w:color w:val="auto"/>
        </w:rPr>
      </w:pPr>
      <w:bookmarkStart w:id="12" w:name="_Toc76211567"/>
      <w:proofErr w:type="spellStart"/>
      <w:r w:rsidRPr="001C750D">
        <w:rPr>
          <w:rFonts w:ascii="Times New Roman" w:hAnsi="Times New Roman" w:cs="Times New Roman"/>
          <w:color w:val="auto"/>
        </w:rPr>
        <w:lastRenderedPageBreak/>
        <w:t>Śrokowojurajski</w:t>
      </w:r>
      <w:proofErr w:type="spellEnd"/>
      <w:r w:rsidRPr="001C750D">
        <w:rPr>
          <w:rFonts w:ascii="Times New Roman" w:hAnsi="Times New Roman" w:cs="Times New Roman"/>
          <w:color w:val="auto"/>
        </w:rPr>
        <w:t xml:space="preserve"> poziom wodonośny</w:t>
      </w:r>
      <w:bookmarkEnd w:id="12"/>
    </w:p>
    <w:p w:rsidR="00D82F5A" w:rsidRPr="00A8713D" w:rsidRDefault="00D82F5A" w:rsidP="00D82F5A">
      <w:pPr>
        <w:pStyle w:val="Tekstpodstawowywcity3"/>
        <w:spacing w:line="360" w:lineRule="auto"/>
        <w:ind w:left="0" w:firstLine="708"/>
        <w:jc w:val="both"/>
        <w:rPr>
          <w:sz w:val="24"/>
          <w:szCs w:val="24"/>
        </w:rPr>
      </w:pPr>
      <w:bookmarkStart w:id="13" w:name="_Toc76211568"/>
      <w:r w:rsidRPr="00A8713D">
        <w:rPr>
          <w:sz w:val="24"/>
          <w:szCs w:val="24"/>
        </w:rPr>
        <w:t xml:space="preserve">Poziom ten jest związany z ławicami piaskowców. Wodonośność poziomu </w:t>
      </w:r>
      <w:proofErr w:type="spellStart"/>
      <w:r w:rsidRPr="00A8713D">
        <w:rPr>
          <w:sz w:val="24"/>
          <w:szCs w:val="24"/>
        </w:rPr>
        <w:t>śrokowojurajskiego</w:t>
      </w:r>
      <w:proofErr w:type="spellEnd"/>
      <w:r w:rsidRPr="00A8713D">
        <w:rPr>
          <w:sz w:val="24"/>
          <w:szCs w:val="24"/>
        </w:rPr>
        <w:t xml:space="preserve"> jest zróżnicowana i uzależniona od zasilania wychodni ławic piaskowcowych. Pod względem fizyczno-chemicznym wody te nie budzą zastrzeżeń poza podwyższoną zawartością związków żelaza i manganu.</w:t>
      </w:r>
      <w:bookmarkEnd w:id="13"/>
    </w:p>
    <w:p w:rsidR="00D82F5A" w:rsidRPr="001C750D" w:rsidRDefault="00D82F5A" w:rsidP="00D82F5A">
      <w:pPr>
        <w:pStyle w:val="Nagwek7"/>
        <w:spacing w:line="360" w:lineRule="auto"/>
        <w:jc w:val="both"/>
        <w:rPr>
          <w:rFonts w:ascii="Times New Roman" w:hAnsi="Times New Roman" w:cs="Times New Roman"/>
          <w:color w:val="auto"/>
        </w:rPr>
      </w:pPr>
      <w:bookmarkStart w:id="14" w:name="_Toc76211569"/>
      <w:proofErr w:type="spellStart"/>
      <w:r w:rsidRPr="001C750D">
        <w:rPr>
          <w:rFonts w:ascii="Times New Roman" w:hAnsi="Times New Roman" w:cs="Times New Roman"/>
          <w:color w:val="auto"/>
        </w:rPr>
        <w:t>Dolnojurajski</w:t>
      </w:r>
      <w:proofErr w:type="spellEnd"/>
      <w:r w:rsidRPr="001C750D">
        <w:rPr>
          <w:rFonts w:ascii="Times New Roman" w:hAnsi="Times New Roman" w:cs="Times New Roman"/>
          <w:color w:val="auto"/>
        </w:rPr>
        <w:t xml:space="preserve"> poziom wodonośny</w:t>
      </w:r>
      <w:bookmarkEnd w:id="14"/>
    </w:p>
    <w:p w:rsidR="00D82F5A" w:rsidRPr="00A8713D" w:rsidRDefault="00D82F5A" w:rsidP="00D82F5A">
      <w:pPr>
        <w:spacing w:line="360" w:lineRule="auto"/>
        <w:ind w:firstLine="567"/>
        <w:jc w:val="both"/>
      </w:pPr>
      <w:r w:rsidRPr="00A8713D">
        <w:t xml:space="preserve">Poziom ten tworzą wody porowe związane z ławicami piaskowcowymi. Wodonośność poziomu </w:t>
      </w:r>
      <w:proofErr w:type="spellStart"/>
      <w:r w:rsidRPr="00A8713D">
        <w:t>dolnojurajskiego</w:t>
      </w:r>
      <w:proofErr w:type="spellEnd"/>
      <w:r w:rsidRPr="00A8713D">
        <w:t xml:space="preserve"> jest bardzo zróżnicowana, co zależy od udziału piaskowców w profilu oraz od zasilania wychodni ławic piaskowcowych. Jakość wód tego poziomu jest dość dobra, dość często występują jednakże duże ilości żelaza i manganu.</w:t>
      </w:r>
    </w:p>
    <w:p w:rsidR="00D82F5A" w:rsidRDefault="00D82F5A" w:rsidP="00D82F5A">
      <w:pPr>
        <w:spacing w:line="360" w:lineRule="auto"/>
        <w:jc w:val="both"/>
        <w:rPr>
          <w:b/>
        </w:rPr>
      </w:pPr>
    </w:p>
    <w:p w:rsidR="00D82F5A" w:rsidRPr="001C750D" w:rsidRDefault="00D82F5A" w:rsidP="00D82F5A">
      <w:pPr>
        <w:spacing w:line="360" w:lineRule="auto"/>
        <w:jc w:val="both"/>
        <w:rPr>
          <w:i/>
        </w:rPr>
      </w:pPr>
      <w:r w:rsidRPr="001C750D">
        <w:t xml:space="preserve"> </w:t>
      </w:r>
      <w:proofErr w:type="spellStart"/>
      <w:r w:rsidRPr="001C750D">
        <w:rPr>
          <w:i/>
        </w:rPr>
        <w:t>Dolnotriasowy</w:t>
      </w:r>
      <w:proofErr w:type="spellEnd"/>
      <w:r w:rsidRPr="001C750D">
        <w:rPr>
          <w:i/>
        </w:rPr>
        <w:t xml:space="preserve"> poziom wodonośny</w:t>
      </w:r>
    </w:p>
    <w:p w:rsidR="00D82F5A" w:rsidRPr="00A8713D" w:rsidRDefault="00D82F5A" w:rsidP="00D82F5A">
      <w:pPr>
        <w:spacing w:line="360" w:lineRule="auto"/>
        <w:ind w:firstLine="567"/>
        <w:jc w:val="both"/>
      </w:pPr>
      <w:r w:rsidRPr="00A8713D">
        <w:t xml:space="preserve">Kolektorem tego poziomu są piaskowce zalegające na przemian z mułowcami oraz z osadami ilastymi. Wodonośność poziomu </w:t>
      </w:r>
      <w:proofErr w:type="spellStart"/>
      <w:r w:rsidRPr="00A8713D">
        <w:t>dolnotriasowego</w:t>
      </w:r>
      <w:proofErr w:type="spellEnd"/>
      <w:r w:rsidRPr="00A8713D">
        <w:t xml:space="preserve"> jest niska. Pod względem fizyczno-chemicznym wody tego poziomu zawierają dość dużo żelaza i manganu, często mają też nieodpowiednią barwę.</w:t>
      </w:r>
    </w:p>
    <w:p w:rsidR="00D82F5A" w:rsidRDefault="00D82F5A" w:rsidP="00D82F5A">
      <w:pPr>
        <w:spacing w:line="360" w:lineRule="auto"/>
        <w:ind w:firstLine="567"/>
        <w:jc w:val="both"/>
      </w:pPr>
    </w:p>
    <w:p w:rsidR="00D82F5A" w:rsidRDefault="00D82F5A" w:rsidP="00D82F5A">
      <w:pPr>
        <w:spacing w:line="360" w:lineRule="auto"/>
        <w:ind w:firstLine="567"/>
        <w:jc w:val="both"/>
      </w:pPr>
      <w:r>
        <w:t xml:space="preserve">Na terenie gminy eksploatowane przez Zakład Gospodarki Komunalnej w Brodach ujęcie wody </w:t>
      </w:r>
      <w:r w:rsidRPr="00A8713D">
        <w:t xml:space="preserve">o wydajności </w:t>
      </w:r>
      <w:r>
        <w:t xml:space="preserve">200 </w:t>
      </w:r>
      <w:r w:rsidRPr="000B43F5">
        <w:t>m</w:t>
      </w:r>
      <w:r>
        <w:rPr>
          <w:vertAlign w:val="superscript"/>
        </w:rPr>
        <w:t>3</w:t>
      </w:r>
      <w:r>
        <w:t>/d znajduje</w:t>
      </w:r>
      <w:r w:rsidRPr="00A8713D">
        <w:t xml:space="preserve"> się w </w:t>
      </w:r>
      <w:r>
        <w:t>miejscowości Krynki. Z tego ujęcia woda dostarczana jest dla mieszkańców miejscowości Krynki oraz części mieszkańców Brodów</w:t>
      </w:r>
      <w:r w:rsidRPr="00A8713D">
        <w:t>.</w:t>
      </w:r>
      <w:r>
        <w:t xml:space="preserve"> Pozostała część gminy korzysta z wody dostarczanej z ujęcia w Trębowcu (Gmina Mirzec) o wydajności </w:t>
      </w:r>
      <w:r>
        <w:rPr>
          <w:bCs/>
          <w:iCs/>
        </w:rPr>
        <w:t>25 850 m</w:t>
      </w:r>
      <w:r>
        <w:rPr>
          <w:bCs/>
          <w:iCs/>
          <w:vertAlign w:val="superscript"/>
        </w:rPr>
        <w:t>3</w:t>
      </w:r>
      <w:r>
        <w:rPr>
          <w:bCs/>
          <w:iCs/>
        </w:rPr>
        <w:t>/d</w:t>
      </w:r>
      <w:r>
        <w:t xml:space="preserve">. </w:t>
      </w:r>
    </w:p>
    <w:p w:rsidR="00D82F5A" w:rsidRDefault="00D82F5A" w:rsidP="00D82F5A">
      <w:pPr>
        <w:spacing w:line="360" w:lineRule="auto"/>
        <w:ind w:firstLine="567"/>
        <w:jc w:val="both"/>
      </w:pPr>
      <w:r>
        <w:t>Na terenie gminy nie prowadzono w ostatnich 5 latach badań wód podziemnych w </w:t>
      </w:r>
      <w:r w:rsidRPr="00A8713D">
        <w:t>ram</w:t>
      </w:r>
      <w:r>
        <w:t>ach sieci krajowego monitoringu. Natomiast prowadzone na</w:t>
      </w:r>
      <w:r w:rsidR="00625A53">
        <w:t xml:space="preserve"> zlecenie Gminy Brody</w:t>
      </w:r>
      <w:r>
        <w:t xml:space="preserve"> badania wód z ujęcia Krynki w Laboratorium badania wody i ścieków działającym przy Przedsiębiorstwie Wodociągów i Kanalizacji w Starachowicach wykazały dobry</w:t>
      </w:r>
      <w:r w:rsidR="00BA2DD1">
        <w:t xml:space="preserve"> stan wód. Poniżej w tabeli</w:t>
      </w:r>
      <w:r>
        <w:t xml:space="preserve"> przedstawiono kilka wybranych parametrów badanej wody z ujęcia w Krynkach. </w:t>
      </w:r>
    </w:p>
    <w:p w:rsidR="00D82F5A" w:rsidRDefault="00D82F5A" w:rsidP="00D82F5A">
      <w:pPr>
        <w:spacing w:line="360" w:lineRule="auto"/>
        <w:jc w:val="both"/>
      </w:pPr>
    </w:p>
    <w:p w:rsidR="000B67BA" w:rsidRDefault="000B67BA" w:rsidP="00D82F5A">
      <w:pPr>
        <w:spacing w:line="360" w:lineRule="auto"/>
        <w:jc w:val="both"/>
      </w:pPr>
    </w:p>
    <w:p w:rsidR="000B67BA" w:rsidRDefault="000B67BA" w:rsidP="00D82F5A">
      <w:pPr>
        <w:spacing w:line="360" w:lineRule="auto"/>
        <w:jc w:val="both"/>
      </w:pPr>
    </w:p>
    <w:p w:rsidR="000B67BA" w:rsidRDefault="000B67BA" w:rsidP="00D82F5A">
      <w:pPr>
        <w:spacing w:line="360" w:lineRule="auto"/>
        <w:jc w:val="both"/>
      </w:pPr>
    </w:p>
    <w:p w:rsidR="000B67BA" w:rsidRDefault="000B67BA" w:rsidP="00D82F5A">
      <w:pPr>
        <w:spacing w:line="360" w:lineRule="auto"/>
        <w:jc w:val="both"/>
      </w:pPr>
    </w:p>
    <w:p w:rsidR="00D82F5A" w:rsidRDefault="00595EE6" w:rsidP="00D82F5A">
      <w:pPr>
        <w:spacing w:line="360" w:lineRule="auto"/>
        <w:jc w:val="both"/>
        <w:rPr>
          <w:b/>
          <w:sz w:val="22"/>
          <w:szCs w:val="22"/>
        </w:rPr>
      </w:pPr>
      <w:r w:rsidRPr="00D217A1">
        <w:rPr>
          <w:b/>
          <w:sz w:val="22"/>
          <w:szCs w:val="22"/>
        </w:rPr>
        <w:lastRenderedPageBreak/>
        <w:t>Tabela 23.</w:t>
      </w:r>
      <w:r w:rsidR="00C45AFE" w:rsidRPr="00D217A1">
        <w:rPr>
          <w:b/>
          <w:sz w:val="22"/>
          <w:szCs w:val="22"/>
        </w:rPr>
        <w:t xml:space="preserve"> </w:t>
      </w:r>
      <w:r w:rsidR="00D82F5A" w:rsidRPr="00D217A1">
        <w:rPr>
          <w:b/>
          <w:sz w:val="22"/>
          <w:szCs w:val="22"/>
        </w:rPr>
        <w:t xml:space="preserve"> Wybrane parametry badanej wody z ujęcia Krynki </w:t>
      </w:r>
      <w:proofErr w:type="spellStart"/>
      <w:r w:rsidR="00D82F5A" w:rsidRPr="00D217A1">
        <w:rPr>
          <w:b/>
          <w:sz w:val="22"/>
          <w:szCs w:val="22"/>
        </w:rPr>
        <w:t>wg</w:t>
      </w:r>
      <w:proofErr w:type="spellEnd"/>
      <w:r w:rsidR="00D82F5A" w:rsidRPr="00D217A1">
        <w:rPr>
          <w:b/>
          <w:sz w:val="22"/>
          <w:szCs w:val="22"/>
        </w:rPr>
        <w:t xml:space="preserve">. stanu na </w:t>
      </w:r>
      <w:r w:rsidR="00625A53">
        <w:rPr>
          <w:b/>
          <w:sz w:val="22"/>
          <w:szCs w:val="22"/>
        </w:rPr>
        <w:t>sierpień 2017</w:t>
      </w:r>
    </w:p>
    <w:tbl>
      <w:tblPr>
        <w:tblStyle w:val="Jasnasiatkaakcent3"/>
        <w:tblW w:w="0" w:type="auto"/>
        <w:tblLook w:val="04A0"/>
      </w:tblPr>
      <w:tblGrid>
        <w:gridCol w:w="657"/>
        <w:gridCol w:w="1912"/>
        <w:gridCol w:w="1508"/>
        <w:gridCol w:w="2410"/>
        <w:gridCol w:w="2801"/>
      </w:tblGrid>
      <w:tr w:rsidR="000B67BA" w:rsidTr="001C497A">
        <w:trPr>
          <w:cnfStyle w:val="100000000000"/>
          <w:trHeight w:val="525"/>
        </w:trPr>
        <w:tc>
          <w:tcPr>
            <w:cnfStyle w:val="001000000000"/>
            <w:tcW w:w="9288" w:type="dxa"/>
            <w:gridSpan w:val="5"/>
            <w:vAlign w:val="center"/>
          </w:tcPr>
          <w:p w:rsidR="000B67BA" w:rsidRPr="00042D17" w:rsidRDefault="000B67BA" w:rsidP="001C497A">
            <w:pPr>
              <w:jc w:val="center"/>
              <w:rPr>
                <w:b w:val="0"/>
              </w:rPr>
            </w:pPr>
            <w:r w:rsidRPr="00042D17">
              <w:t>SPRAWOZDANIE Z BADAŃ NR 173/W/17/B</w:t>
            </w:r>
          </w:p>
        </w:tc>
      </w:tr>
      <w:tr w:rsidR="000B67BA" w:rsidTr="001C497A">
        <w:trPr>
          <w:cnfStyle w:val="000000100000"/>
          <w:trHeight w:val="561"/>
        </w:trPr>
        <w:tc>
          <w:tcPr>
            <w:cnfStyle w:val="001000000000"/>
            <w:tcW w:w="9288" w:type="dxa"/>
            <w:gridSpan w:val="5"/>
          </w:tcPr>
          <w:p w:rsidR="000B67BA" w:rsidRPr="00042D17" w:rsidRDefault="000B67BA" w:rsidP="001C497A">
            <w:pPr>
              <w:jc w:val="center"/>
              <w:rPr>
                <w:b w:val="0"/>
              </w:rPr>
            </w:pPr>
            <w:r w:rsidRPr="00042D17">
              <w:t>BADANIE FIZYKOCHEMICZNE</w:t>
            </w:r>
          </w:p>
        </w:tc>
      </w:tr>
      <w:tr w:rsidR="000B67BA" w:rsidTr="001C497A">
        <w:trPr>
          <w:cnfStyle w:val="000000010000"/>
          <w:trHeight w:val="555"/>
        </w:trPr>
        <w:tc>
          <w:tcPr>
            <w:cnfStyle w:val="001000000000"/>
            <w:tcW w:w="657" w:type="dxa"/>
          </w:tcPr>
          <w:p w:rsidR="000B67BA" w:rsidRPr="00042D17" w:rsidRDefault="000B67BA" w:rsidP="001C497A">
            <w:pPr>
              <w:jc w:val="center"/>
              <w:rPr>
                <w:b w:val="0"/>
              </w:rPr>
            </w:pPr>
            <w:r w:rsidRPr="00042D17">
              <w:t>LP.</w:t>
            </w:r>
          </w:p>
        </w:tc>
        <w:tc>
          <w:tcPr>
            <w:tcW w:w="1912" w:type="dxa"/>
          </w:tcPr>
          <w:p w:rsidR="000B67BA" w:rsidRPr="00042D17" w:rsidRDefault="000B67BA" w:rsidP="001C497A">
            <w:pPr>
              <w:jc w:val="center"/>
              <w:cnfStyle w:val="000000010000"/>
              <w:rPr>
                <w:b/>
              </w:rPr>
            </w:pPr>
            <w:r w:rsidRPr="00042D17">
              <w:rPr>
                <w:b/>
              </w:rPr>
              <w:t>BADANA WIELKOŚCI</w:t>
            </w:r>
          </w:p>
        </w:tc>
        <w:tc>
          <w:tcPr>
            <w:tcW w:w="1508" w:type="dxa"/>
          </w:tcPr>
          <w:p w:rsidR="000B67BA" w:rsidRPr="00042D17" w:rsidRDefault="000B67BA" w:rsidP="001C497A">
            <w:pPr>
              <w:jc w:val="center"/>
              <w:cnfStyle w:val="000000010000"/>
              <w:rPr>
                <w:b/>
              </w:rPr>
            </w:pPr>
            <w:r w:rsidRPr="00042D17">
              <w:rPr>
                <w:b/>
              </w:rPr>
              <w:t>WYNIK</w:t>
            </w:r>
          </w:p>
        </w:tc>
        <w:tc>
          <w:tcPr>
            <w:tcW w:w="2410" w:type="dxa"/>
          </w:tcPr>
          <w:p w:rsidR="000B67BA" w:rsidRPr="00042D17" w:rsidRDefault="000B67BA" w:rsidP="001C497A">
            <w:pPr>
              <w:jc w:val="center"/>
              <w:cnfStyle w:val="000000010000"/>
              <w:rPr>
                <w:b/>
              </w:rPr>
            </w:pPr>
            <w:r w:rsidRPr="00042D17">
              <w:rPr>
                <w:b/>
              </w:rPr>
              <w:t>JEDNOSTKA MIARY</w:t>
            </w:r>
          </w:p>
        </w:tc>
        <w:tc>
          <w:tcPr>
            <w:tcW w:w="2801" w:type="dxa"/>
          </w:tcPr>
          <w:p w:rsidR="000B67BA" w:rsidRPr="00042D17" w:rsidRDefault="000B67BA" w:rsidP="001C497A">
            <w:pPr>
              <w:jc w:val="center"/>
              <w:cnfStyle w:val="000000010000"/>
              <w:rPr>
                <w:b/>
              </w:rPr>
            </w:pPr>
            <w:r w:rsidRPr="00042D17">
              <w:rPr>
                <w:b/>
              </w:rPr>
              <w:t>DOPUSZCZALNE ZAKRESY MĘTNOŚCI</w:t>
            </w:r>
          </w:p>
        </w:tc>
      </w:tr>
      <w:tr w:rsidR="000B67BA" w:rsidTr="001C497A">
        <w:trPr>
          <w:cnfStyle w:val="000000100000"/>
        </w:trPr>
        <w:tc>
          <w:tcPr>
            <w:cnfStyle w:val="001000000000"/>
            <w:tcW w:w="657" w:type="dxa"/>
          </w:tcPr>
          <w:p w:rsidR="000B67BA" w:rsidRPr="00042D17" w:rsidRDefault="000B67BA" w:rsidP="001C497A">
            <w:pPr>
              <w:jc w:val="center"/>
            </w:pPr>
            <w:r w:rsidRPr="00042D17">
              <w:t>1.</w:t>
            </w:r>
          </w:p>
        </w:tc>
        <w:tc>
          <w:tcPr>
            <w:tcW w:w="1912" w:type="dxa"/>
          </w:tcPr>
          <w:p w:rsidR="000B67BA" w:rsidRPr="00042D17" w:rsidRDefault="000B67BA" w:rsidP="001C497A">
            <w:pPr>
              <w:jc w:val="center"/>
              <w:cnfStyle w:val="000000100000"/>
            </w:pPr>
            <w:r w:rsidRPr="00042D17">
              <w:t>Mętność (A)</w:t>
            </w:r>
          </w:p>
        </w:tc>
        <w:tc>
          <w:tcPr>
            <w:tcW w:w="1508" w:type="dxa"/>
          </w:tcPr>
          <w:p w:rsidR="000B67BA" w:rsidRPr="00042D17" w:rsidRDefault="000B67BA" w:rsidP="001C497A">
            <w:pPr>
              <w:jc w:val="center"/>
              <w:cnfStyle w:val="000000100000"/>
            </w:pPr>
            <w:r w:rsidRPr="00042D17">
              <w:t xml:space="preserve">0,50 </w:t>
            </w:r>
            <w:r w:rsidRPr="00042D17">
              <w:rPr>
                <w:vertAlign w:val="superscript"/>
              </w:rPr>
              <w:t>+</w:t>
            </w:r>
            <w:r w:rsidRPr="00042D17">
              <w:rPr>
                <w:vertAlign w:val="subscript"/>
              </w:rPr>
              <w:t>-</w:t>
            </w:r>
            <w:r w:rsidRPr="00042D17">
              <w:t xml:space="preserve"> 0,09</w:t>
            </w:r>
          </w:p>
        </w:tc>
        <w:tc>
          <w:tcPr>
            <w:tcW w:w="2410" w:type="dxa"/>
          </w:tcPr>
          <w:p w:rsidR="000B67BA" w:rsidRPr="00042D17" w:rsidRDefault="000B67BA" w:rsidP="001C497A">
            <w:pPr>
              <w:jc w:val="center"/>
              <w:cnfStyle w:val="000000100000"/>
            </w:pPr>
            <w:r w:rsidRPr="00042D17">
              <w:t>NTU</w:t>
            </w:r>
          </w:p>
        </w:tc>
        <w:tc>
          <w:tcPr>
            <w:tcW w:w="2801" w:type="dxa"/>
          </w:tcPr>
          <w:p w:rsidR="000B67BA" w:rsidRPr="00042D17" w:rsidRDefault="000B67BA" w:rsidP="001C497A">
            <w:pPr>
              <w:jc w:val="center"/>
              <w:cnfStyle w:val="000000100000"/>
            </w:pPr>
            <w:r w:rsidRPr="00042D17">
              <w:t>1,0</w:t>
            </w:r>
          </w:p>
        </w:tc>
      </w:tr>
      <w:tr w:rsidR="000B67BA" w:rsidTr="001C497A">
        <w:trPr>
          <w:cnfStyle w:val="000000010000"/>
        </w:trPr>
        <w:tc>
          <w:tcPr>
            <w:cnfStyle w:val="001000000000"/>
            <w:tcW w:w="657" w:type="dxa"/>
          </w:tcPr>
          <w:p w:rsidR="000B67BA" w:rsidRPr="00042D17" w:rsidRDefault="000B67BA" w:rsidP="001C497A">
            <w:pPr>
              <w:jc w:val="center"/>
            </w:pPr>
            <w:r w:rsidRPr="00042D17">
              <w:t>2.</w:t>
            </w:r>
          </w:p>
        </w:tc>
        <w:tc>
          <w:tcPr>
            <w:tcW w:w="1912" w:type="dxa"/>
          </w:tcPr>
          <w:p w:rsidR="000B67BA" w:rsidRPr="00042D17" w:rsidRDefault="000B67BA" w:rsidP="001C497A">
            <w:pPr>
              <w:jc w:val="center"/>
              <w:cnfStyle w:val="000000010000"/>
            </w:pPr>
            <w:r w:rsidRPr="00042D17">
              <w:t>Barwa (A)</w:t>
            </w:r>
          </w:p>
        </w:tc>
        <w:tc>
          <w:tcPr>
            <w:tcW w:w="1508" w:type="dxa"/>
          </w:tcPr>
          <w:p w:rsidR="000B67BA" w:rsidRPr="00042D17" w:rsidRDefault="000B67BA" w:rsidP="001C497A">
            <w:pPr>
              <w:jc w:val="center"/>
              <w:cnfStyle w:val="000000010000"/>
            </w:pPr>
            <w:r w:rsidRPr="00042D17">
              <w:t>5</w:t>
            </w:r>
            <w:r w:rsidRPr="00042D17">
              <w:rPr>
                <w:vertAlign w:val="superscript"/>
              </w:rPr>
              <w:t>+</w:t>
            </w:r>
            <w:r w:rsidRPr="00042D17">
              <w:rPr>
                <w:vertAlign w:val="subscript"/>
              </w:rPr>
              <w:t xml:space="preserve">-  </w:t>
            </w:r>
            <w:r w:rsidRPr="00042D17">
              <w:t>1</w:t>
            </w:r>
          </w:p>
        </w:tc>
        <w:tc>
          <w:tcPr>
            <w:tcW w:w="2410" w:type="dxa"/>
          </w:tcPr>
          <w:p w:rsidR="000B67BA" w:rsidRPr="00042D17" w:rsidRDefault="000B67BA" w:rsidP="001C497A">
            <w:pPr>
              <w:jc w:val="center"/>
              <w:cnfStyle w:val="000000010000"/>
            </w:pPr>
            <w:r w:rsidRPr="00042D17">
              <w:t>Mg/l Pt</w:t>
            </w:r>
          </w:p>
        </w:tc>
        <w:tc>
          <w:tcPr>
            <w:tcW w:w="2801" w:type="dxa"/>
          </w:tcPr>
          <w:p w:rsidR="000B67BA" w:rsidRPr="00042D17" w:rsidRDefault="000B67BA" w:rsidP="001C497A">
            <w:pPr>
              <w:jc w:val="center"/>
              <w:cnfStyle w:val="000000010000"/>
            </w:pPr>
            <w:r w:rsidRPr="00042D17">
              <w:t>Akceptowalny/ bez nieprawidłowych zmian</w:t>
            </w:r>
          </w:p>
        </w:tc>
      </w:tr>
      <w:tr w:rsidR="000B67BA" w:rsidTr="001C497A">
        <w:trPr>
          <w:cnfStyle w:val="000000100000"/>
        </w:trPr>
        <w:tc>
          <w:tcPr>
            <w:cnfStyle w:val="001000000000"/>
            <w:tcW w:w="657" w:type="dxa"/>
          </w:tcPr>
          <w:p w:rsidR="000B67BA" w:rsidRPr="00042D17" w:rsidRDefault="000B67BA" w:rsidP="001C497A">
            <w:pPr>
              <w:jc w:val="center"/>
            </w:pPr>
            <w:r w:rsidRPr="00042D17">
              <w:t>3.</w:t>
            </w:r>
          </w:p>
        </w:tc>
        <w:tc>
          <w:tcPr>
            <w:tcW w:w="1912" w:type="dxa"/>
          </w:tcPr>
          <w:p w:rsidR="000B67BA" w:rsidRPr="00042D17" w:rsidRDefault="000B67BA" w:rsidP="001C497A">
            <w:pPr>
              <w:jc w:val="center"/>
              <w:cnfStyle w:val="000000100000"/>
            </w:pPr>
            <w:r w:rsidRPr="00042D17">
              <w:t>Zapach</w:t>
            </w:r>
          </w:p>
        </w:tc>
        <w:tc>
          <w:tcPr>
            <w:tcW w:w="1508" w:type="dxa"/>
          </w:tcPr>
          <w:p w:rsidR="000B67BA" w:rsidRPr="00042D17" w:rsidRDefault="000B67BA" w:rsidP="001C497A">
            <w:pPr>
              <w:jc w:val="center"/>
              <w:cnfStyle w:val="000000100000"/>
            </w:pPr>
            <w:r w:rsidRPr="00042D17">
              <w:t>&lt;1 akceptowalny</w:t>
            </w:r>
          </w:p>
        </w:tc>
        <w:tc>
          <w:tcPr>
            <w:tcW w:w="2410" w:type="dxa"/>
          </w:tcPr>
          <w:p w:rsidR="000B67BA" w:rsidRPr="00042D17" w:rsidRDefault="000B67BA" w:rsidP="001C497A">
            <w:pPr>
              <w:jc w:val="center"/>
              <w:cnfStyle w:val="000000100000"/>
            </w:pPr>
            <w:r w:rsidRPr="00042D17">
              <w:t>Stopień rozcieńczenia przy 25° C</w:t>
            </w:r>
          </w:p>
        </w:tc>
        <w:tc>
          <w:tcPr>
            <w:tcW w:w="2801" w:type="dxa"/>
          </w:tcPr>
          <w:p w:rsidR="000B67BA" w:rsidRPr="00042D17" w:rsidRDefault="000B67BA" w:rsidP="001C497A">
            <w:pPr>
              <w:jc w:val="center"/>
              <w:cnfStyle w:val="000000100000"/>
            </w:pPr>
            <w:r w:rsidRPr="00042D17">
              <w:t>Akceptowalny/ bez nieprawidłowych zmian</w:t>
            </w:r>
          </w:p>
        </w:tc>
      </w:tr>
      <w:tr w:rsidR="000B67BA" w:rsidTr="001C497A">
        <w:trPr>
          <w:cnfStyle w:val="000000010000"/>
        </w:trPr>
        <w:tc>
          <w:tcPr>
            <w:cnfStyle w:val="001000000000"/>
            <w:tcW w:w="657" w:type="dxa"/>
          </w:tcPr>
          <w:p w:rsidR="000B67BA" w:rsidRPr="00042D17" w:rsidRDefault="000B67BA" w:rsidP="001C497A">
            <w:pPr>
              <w:jc w:val="center"/>
            </w:pPr>
            <w:r w:rsidRPr="00042D17">
              <w:t>4.</w:t>
            </w:r>
          </w:p>
        </w:tc>
        <w:tc>
          <w:tcPr>
            <w:tcW w:w="1912" w:type="dxa"/>
          </w:tcPr>
          <w:p w:rsidR="000B67BA" w:rsidRPr="00042D17" w:rsidRDefault="000B67BA" w:rsidP="001C497A">
            <w:pPr>
              <w:jc w:val="center"/>
              <w:cnfStyle w:val="000000010000"/>
            </w:pPr>
            <w:r w:rsidRPr="00042D17">
              <w:t>Smak</w:t>
            </w:r>
          </w:p>
        </w:tc>
        <w:tc>
          <w:tcPr>
            <w:tcW w:w="1508" w:type="dxa"/>
          </w:tcPr>
          <w:p w:rsidR="000B67BA" w:rsidRPr="00042D17" w:rsidRDefault="000B67BA" w:rsidP="001C497A">
            <w:pPr>
              <w:jc w:val="center"/>
              <w:cnfStyle w:val="000000010000"/>
            </w:pPr>
            <w:r w:rsidRPr="00042D17">
              <w:t>-</w:t>
            </w:r>
          </w:p>
        </w:tc>
        <w:tc>
          <w:tcPr>
            <w:tcW w:w="2410" w:type="dxa"/>
          </w:tcPr>
          <w:p w:rsidR="000B67BA" w:rsidRPr="00042D17" w:rsidRDefault="000B67BA" w:rsidP="001C497A">
            <w:pPr>
              <w:jc w:val="center"/>
              <w:cnfStyle w:val="000000010000"/>
            </w:pPr>
            <w:r w:rsidRPr="00042D17">
              <w:t>Stopień rozcieńczenia przy 25° C</w:t>
            </w:r>
          </w:p>
        </w:tc>
        <w:tc>
          <w:tcPr>
            <w:tcW w:w="2801" w:type="dxa"/>
          </w:tcPr>
          <w:p w:rsidR="000B67BA" w:rsidRPr="00042D17" w:rsidRDefault="000B67BA" w:rsidP="001C497A">
            <w:pPr>
              <w:jc w:val="center"/>
              <w:cnfStyle w:val="000000010000"/>
            </w:pPr>
            <w:r w:rsidRPr="00042D17">
              <w:t>Akceptowalny/ bez nieprawidłowych zmian</w:t>
            </w:r>
          </w:p>
        </w:tc>
      </w:tr>
      <w:tr w:rsidR="000B67BA" w:rsidTr="001C497A">
        <w:trPr>
          <w:cnfStyle w:val="000000100000"/>
        </w:trPr>
        <w:tc>
          <w:tcPr>
            <w:cnfStyle w:val="001000000000"/>
            <w:tcW w:w="657" w:type="dxa"/>
          </w:tcPr>
          <w:p w:rsidR="000B67BA" w:rsidRPr="00042D17" w:rsidRDefault="000B67BA" w:rsidP="001C497A">
            <w:pPr>
              <w:jc w:val="center"/>
            </w:pPr>
            <w:r w:rsidRPr="00042D17">
              <w:t>5.</w:t>
            </w:r>
          </w:p>
        </w:tc>
        <w:tc>
          <w:tcPr>
            <w:tcW w:w="1912" w:type="dxa"/>
          </w:tcPr>
          <w:p w:rsidR="000B67BA" w:rsidRPr="00042D17" w:rsidRDefault="000B67BA" w:rsidP="001C497A">
            <w:pPr>
              <w:jc w:val="center"/>
              <w:cnfStyle w:val="000000100000"/>
            </w:pPr>
            <w:proofErr w:type="spellStart"/>
            <w:r w:rsidRPr="00042D17">
              <w:t>pH</w:t>
            </w:r>
            <w:proofErr w:type="spellEnd"/>
            <w:r w:rsidRPr="00042D17">
              <w:t xml:space="preserve"> (A)</w:t>
            </w:r>
          </w:p>
        </w:tc>
        <w:tc>
          <w:tcPr>
            <w:tcW w:w="1508" w:type="dxa"/>
          </w:tcPr>
          <w:p w:rsidR="000B67BA" w:rsidRPr="00042D17" w:rsidRDefault="000B67BA" w:rsidP="001C497A">
            <w:pPr>
              <w:jc w:val="center"/>
              <w:cnfStyle w:val="000000100000"/>
            </w:pPr>
            <w:r w:rsidRPr="00042D17">
              <w:t>6,9</w:t>
            </w:r>
            <w:r w:rsidRPr="00042D17">
              <w:rPr>
                <w:vertAlign w:val="superscript"/>
              </w:rPr>
              <w:t>+</w:t>
            </w:r>
            <w:r w:rsidRPr="00042D17">
              <w:rPr>
                <w:vertAlign w:val="subscript"/>
              </w:rPr>
              <w:t xml:space="preserve">- </w:t>
            </w:r>
            <w:r w:rsidRPr="00042D17">
              <w:t>0,1</w:t>
            </w:r>
          </w:p>
        </w:tc>
        <w:tc>
          <w:tcPr>
            <w:tcW w:w="2410" w:type="dxa"/>
          </w:tcPr>
          <w:p w:rsidR="000B67BA" w:rsidRPr="00042D17" w:rsidRDefault="000B67BA" w:rsidP="001C497A">
            <w:pPr>
              <w:jc w:val="center"/>
              <w:cnfStyle w:val="000000100000"/>
            </w:pPr>
            <w:r w:rsidRPr="00042D17">
              <w:t>Jednostek PH</w:t>
            </w:r>
          </w:p>
        </w:tc>
        <w:tc>
          <w:tcPr>
            <w:tcW w:w="2801" w:type="dxa"/>
          </w:tcPr>
          <w:p w:rsidR="000B67BA" w:rsidRPr="00042D17" w:rsidRDefault="000B67BA" w:rsidP="001C497A">
            <w:pPr>
              <w:jc w:val="center"/>
              <w:cnfStyle w:val="000000100000"/>
            </w:pPr>
            <w:r w:rsidRPr="00042D17">
              <w:t>6,5-9,5</w:t>
            </w:r>
          </w:p>
        </w:tc>
      </w:tr>
      <w:tr w:rsidR="000B67BA" w:rsidTr="001C497A">
        <w:trPr>
          <w:cnfStyle w:val="000000010000"/>
        </w:trPr>
        <w:tc>
          <w:tcPr>
            <w:cnfStyle w:val="001000000000"/>
            <w:tcW w:w="657" w:type="dxa"/>
          </w:tcPr>
          <w:p w:rsidR="000B67BA" w:rsidRPr="00042D17" w:rsidRDefault="000B67BA" w:rsidP="001C497A">
            <w:pPr>
              <w:jc w:val="center"/>
            </w:pPr>
            <w:r w:rsidRPr="00042D17">
              <w:t>6.</w:t>
            </w:r>
          </w:p>
        </w:tc>
        <w:tc>
          <w:tcPr>
            <w:tcW w:w="1912" w:type="dxa"/>
          </w:tcPr>
          <w:p w:rsidR="000B67BA" w:rsidRPr="00042D17" w:rsidRDefault="000B67BA" w:rsidP="001C497A">
            <w:pPr>
              <w:jc w:val="center"/>
              <w:cnfStyle w:val="000000010000"/>
            </w:pPr>
            <w:r w:rsidRPr="00042D17">
              <w:t>Temperatura pomiaru</w:t>
            </w:r>
          </w:p>
        </w:tc>
        <w:tc>
          <w:tcPr>
            <w:tcW w:w="1508" w:type="dxa"/>
          </w:tcPr>
          <w:p w:rsidR="000B67BA" w:rsidRPr="00042D17" w:rsidRDefault="000B67BA" w:rsidP="001C497A">
            <w:pPr>
              <w:jc w:val="center"/>
              <w:cnfStyle w:val="000000010000"/>
            </w:pPr>
            <w:r w:rsidRPr="00042D17">
              <w:t>14,7</w:t>
            </w:r>
          </w:p>
        </w:tc>
        <w:tc>
          <w:tcPr>
            <w:tcW w:w="2410" w:type="dxa"/>
          </w:tcPr>
          <w:p w:rsidR="000B67BA" w:rsidRPr="00042D17" w:rsidRDefault="000B67BA" w:rsidP="001C497A">
            <w:pPr>
              <w:jc w:val="center"/>
              <w:cnfStyle w:val="000000010000"/>
            </w:pPr>
            <w:r w:rsidRPr="00042D17">
              <w:t>° C</w:t>
            </w:r>
          </w:p>
        </w:tc>
        <w:tc>
          <w:tcPr>
            <w:tcW w:w="2801" w:type="dxa"/>
          </w:tcPr>
          <w:p w:rsidR="000B67BA" w:rsidRPr="00042D17" w:rsidRDefault="000B67BA" w:rsidP="001C497A">
            <w:pPr>
              <w:jc w:val="center"/>
              <w:cnfStyle w:val="000000010000"/>
            </w:pPr>
            <w:r w:rsidRPr="00042D17">
              <w:t>6,5-9,5</w:t>
            </w:r>
          </w:p>
        </w:tc>
      </w:tr>
      <w:tr w:rsidR="000B67BA" w:rsidTr="001C497A">
        <w:trPr>
          <w:cnfStyle w:val="000000100000"/>
        </w:trPr>
        <w:tc>
          <w:tcPr>
            <w:cnfStyle w:val="001000000000"/>
            <w:tcW w:w="657" w:type="dxa"/>
          </w:tcPr>
          <w:p w:rsidR="000B67BA" w:rsidRPr="00042D17" w:rsidRDefault="000B67BA" w:rsidP="001C497A">
            <w:pPr>
              <w:jc w:val="center"/>
            </w:pPr>
            <w:r w:rsidRPr="00042D17">
              <w:t>7.</w:t>
            </w:r>
          </w:p>
        </w:tc>
        <w:tc>
          <w:tcPr>
            <w:tcW w:w="1912" w:type="dxa"/>
          </w:tcPr>
          <w:p w:rsidR="000B67BA" w:rsidRPr="00042D17" w:rsidRDefault="000B67BA" w:rsidP="001C497A">
            <w:pPr>
              <w:jc w:val="center"/>
              <w:cnfStyle w:val="000000100000"/>
            </w:pPr>
            <w:r w:rsidRPr="00042D17">
              <w:t>Amonowy jod (A)</w:t>
            </w:r>
          </w:p>
        </w:tc>
        <w:tc>
          <w:tcPr>
            <w:tcW w:w="1508" w:type="dxa"/>
          </w:tcPr>
          <w:p w:rsidR="000B67BA" w:rsidRPr="00042D17" w:rsidRDefault="000B67BA" w:rsidP="001C497A">
            <w:pPr>
              <w:jc w:val="center"/>
              <w:cnfStyle w:val="000000100000"/>
            </w:pPr>
            <w:r w:rsidRPr="00042D17">
              <w:t>&lt;0,20</w:t>
            </w:r>
          </w:p>
        </w:tc>
        <w:tc>
          <w:tcPr>
            <w:tcW w:w="2410" w:type="dxa"/>
          </w:tcPr>
          <w:p w:rsidR="000B67BA" w:rsidRPr="00042D17" w:rsidRDefault="000B67BA" w:rsidP="001C497A">
            <w:pPr>
              <w:jc w:val="center"/>
              <w:cnfStyle w:val="000000100000"/>
            </w:pPr>
            <w:r w:rsidRPr="00042D17">
              <w:t>Mg/l</w:t>
            </w:r>
          </w:p>
        </w:tc>
        <w:tc>
          <w:tcPr>
            <w:tcW w:w="2801" w:type="dxa"/>
          </w:tcPr>
          <w:p w:rsidR="000B67BA" w:rsidRPr="00042D17" w:rsidRDefault="000B67BA" w:rsidP="001C497A">
            <w:pPr>
              <w:jc w:val="center"/>
              <w:cnfStyle w:val="000000100000"/>
            </w:pPr>
            <w:r w:rsidRPr="00042D17">
              <w:t>0,50</w:t>
            </w:r>
          </w:p>
        </w:tc>
      </w:tr>
      <w:tr w:rsidR="000B67BA" w:rsidTr="001C497A">
        <w:trPr>
          <w:cnfStyle w:val="000000010000"/>
        </w:trPr>
        <w:tc>
          <w:tcPr>
            <w:cnfStyle w:val="001000000000"/>
            <w:tcW w:w="657" w:type="dxa"/>
          </w:tcPr>
          <w:p w:rsidR="000B67BA" w:rsidRPr="00042D17" w:rsidRDefault="000B67BA" w:rsidP="001C497A">
            <w:pPr>
              <w:jc w:val="center"/>
            </w:pPr>
            <w:r w:rsidRPr="00042D17">
              <w:t>8.</w:t>
            </w:r>
          </w:p>
        </w:tc>
        <w:tc>
          <w:tcPr>
            <w:tcW w:w="1912" w:type="dxa"/>
          </w:tcPr>
          <w:p w:rsidR="000B67BA" w:rsidRPr="00042D17" w:rsidRDefault="000B67BA" w:rsidP="001C497A">
            <w:pPr>
              <w:jc w:val="center"/>
              <w:cnfStyle w:val="000000010000"/>
            </w:pPr>
            <w:r w:rsidRPr="00042D17">
              <w:t>Chlorki (A)</w:t>
            </w:r>
          </w:p>
        </w:tc>
        <w:tc>
          <w:tcPr>
            <w:tcW w:w="1508" w:type="dxa"/>
          </w:tcPr>
          <w:p w:rsidR="000B67BA" w:rsidRPr="00042D17" w:rsidRDefault="000B67BA" w:rsidP="001C497A">
            <w:pPr>
              <w:jc w:val="center"/>
              <w:cnfStyle w:val="000000010000"/>
            </w:pPr>
            <w:r w:rsidRPr="00042D17">
              <w:t>39,6</w:t>
            </w:r>
            <w:r w:rsidRPr="00042D17">
              <w:rPr>
                <w:vertAlign w:val="superscript"/>
              </w:rPr>
              <w:t>+</w:t>
            </w:r>
            <w:r w:rsidRPr="00042D17">
              <w:rPr>
                <w:vertAlign w:val="subscript"/>
              </w:rPr>
              <w:t xml:space="preserve">- </w:t>
            </w:r>
            <w:r w:rsidRPr="00042D17">
              <w:t>5,9</w:t>
            </w:r>
          </w:p>
        </w:tc>
        <w:tc>
          <w:tcPr>
            <w:tcW w:w="2410" w:type="dxa"/>
          </w:tcPr>
          <w:p w:rsidR="000B67BA" w:rsidRPr="00042D17" w:rsidRDefault="000B67BA" w:rsidP="001C497A">
            <w:pPr>
              <w:jc w:val="center"/>
              <w:cnfStyle w:val="000000010000"/>
            </w:pPr>
            <w:r w:rsidRPr="00042D17">
              <w:t>Mg/l</w:t>
            </w:r>
          </w:p>
        </w:tc>
        <w:tc>
          <w:tcPr>
            <w:tcW w:w="2801" w:type="dxa"/>
          </w:tcPr>
          <w:p w:rsidR="000B67BA" w:rsidRPr="00042D17" w:rsidRDefault="000B67BA" w:rsidP="001C497A">
            <w:pPr>
              <w:jc w:val="center"/>
              <w:cnfStyle w:val="000000010000"/>
            </w:pPr>
            <w:r w:rsidRPr="00042D17">
              <w:t>250</w:t>
            </w:r>
          </w:p>
        </w:tc>
      </w:tr>
      <w:tr w:rsidR="000B67BA" w:rsidTr="001C497A">
        <w:trPr>
          <w:cnfStyle w:val="000000100000"/>
        </w:trPr>
        <w:tc>
          <w:tcPr>
            <w:cnfStyle w:val="001000000000"/>
            <w:tcW w:w="657" w:type="dxa"/>
          </w:tcPr>
          <w:p w:rsidR="000B67BA" w:rsidRPr="00042D17" w:rsidRDefault="000B67BA" w:rsidP="001C497A">
            <w:pPr>
              <w:jc w:val="center"/>
            </w:pPr>
            <w:r w:rsidRPr="00042D17">
              <w:t>9.</w:t>
            </w:r>
          </w:p>
        </w:tc>
        <w:tc>
          <w:tcPr>
            <w:tcW w:w="1912" w:type="dxa"/>
          </w:tcPr>
          <w:p w:rsidR="000B67BA" w:rsidRPr="00042D17" w:rsidRDefault="000B67BA" w:rsidP="001C497A">
            <w:pPr>
              <w:jc w:val="center"/>
              <w:cnfStyle w:val="000000100000"/>
            </w:pPr>
            <w:r w:rsidRPr="00042D17">
              <w:t>BZT</w:t>
            </w:r>
            <w:r w:rsidRPr="00042D17">
              <w:rPr>
                <w:vertAlign w:val="subscript"/>
              </w:rPr>
              <w:t xml:space="preserve">5 </w:t>
            </w:r>
            <w:r w:rsidRPr="00042D17">
              <w:t>(A)</w:t>
            </w:r>
          </w:p>
        </w:tc>
        <w:tc>
          <w:tcPr>
            <w:tcW w:w="1508" w:type="dxa"/>
          </w:tcPr>
          <w:p w:rsidR="000B67BA" w:rsidRPr="00042D17" w:rsidRDefault="000B67BA" w:rsidP="001C497A">
            <w:pPr>
              <w:jc w:val="center"/>
              <w:cnfStyle w:val="000000100000"/>
            </w:pPr>
            <w:r w:rsidRPr="00042D17">
              <w:t>0,5</w:t>
            </w:r>
            <w:r w:rsidRPr="00042D17">
              <w:rPr>
                <w:vertAlign w:val="superscript"/>
              </w:rPr>
              <w:t>+</w:t>
            </w:r>
            <w:r w:rsidRPr="00042D17">
              <w:rPr>
                <w:vertAlign w:val="subscript"/>
              </w:rPr>
              <w:t>-</w:t>
            </w:r>
            <w:r w:rsidRPr="00042D17">
              <w:t xml:space="preserve"> 0,1</w:t>
            </w:r>
          </w:p>
        </w:tc>
        <w:tc>
          <w:tcPr>
            <w:tcW w:w="2410" w:type="dxa"/>
          </w:tcPr>
          <w:p w:rsidR="000B67BA" w:rsidRPr="00042D17" w:rsidRDefault="000B67BA" w:rsidP="001C497A">
            <w:pPr>
              <w:jc w:val="center"/>
              <w:cnfStyle w:val="000000100000"/>
            </w:pPr>
            <w:r w:rsidRPr="00042D17">
              <w:t>Mg/l</w:t>
            </w:r>
          </w:p>
        </w:tc>
        <w:tc>
          <w:tcPr>
            <w:tcW w:w="2801" w:type="dxa"/>
          </w:tcPr>
          <w:p w:rsidR="000B67BA" w:rsidRPr="00042D17" w:rsidRDefault="000B67BA" w:rsidP="001C497A">
            <w:pPr>
              <w:jc w:val="center"/>
              <w:cnfStyle w:val="000000100000"/>
            </w:pPr>
            <w:r w:rsidRPr="00042D17">
              <w:t>-</w:t>
            </w:r>
          </w:p>
        </w:tc>
      </w:tr>
      <w:tr w:rsidR="000B67BA" w:rsidTr="001C497A">
        <w:trPr>
          <w:cnfStyle w:val="000000010000"/>
        </w:trPr>
        <w:tc>
          <w:tcPr>
            <w:cnfStyle w:val="001000000000"/>
            <w:tcW w:w="657" w:type="dxa"/>
          </w:tcPr>
          <w:p w:rsidR="000B67BA" w:rsidRPr="00042D17" w:rsidRDefault="000B67BA" w:rsidP="001C497A">
            <w:pPr>
              <w:jc w:val="center"/>
            </w:pPr>
            <w:r w:rsidRPr="00042D17">
              <w:t>10.</w:t>
            </w:r>
          </w:p>
        </w:tc>
        <w:tc>
          <w:tcPr>
            <w:tcW w:w="1912" w:type="dxa"/>
          </w:tcPr>
          <w:p w:rsidR="000B67BA" w:rsidRPr="00042D17" w:rsidRDefault="000B67BA" w:rsidP="001C497A">
            <w:pPr>
              <w:jc w:val="center"/>
              <w:cnfStyle w:val="000000010000"/>
            </w:pPr>
            <w:proofErr w:type="spellStart"/>
            <w:r w:rsidRPr="00042D17">
              <w:t>ChZT</w:t>
            </w:r>
            <w:proofErr w:type="spellEnd"/>
            <w:r w:rsidRPr="00042D17">
              <w:t xml:space="preserve"> - Cr</w:t>
            </w:r>
          </w:p>
        </w:tc>
        <w:tc>
          <w:tcPr>
            <w:tcW w:w="1508" w:type="dxa"/>
          </w:tcPr>
          <w:p w:rsidR="000B67BA" w:rsidRPr="00042D17" w:rsidRDefault="000B67BA" w:rsidP="001C497A">
            <w:pPr>
              <w:jc w:val="center"/>
              <w:cnfStyle w:val="000000010000"/>
            </w:pPr>
            <w:r w:rsidRPr="00042D17">
              <w:t>&lt;15</w:t>
            </w:r>
          </w:p>
        </w:tc>
        <w:tc>
          <w:tcPr>
            <w:tcW w:w="2410" w:type="dxa"/>
          </w:tcPr>
          <w:p w:rsidR="000B67BA" w:rsidRPr="00042D17" w:rsidRDefault="000B67BA" w:rsidP="001C497A">
            <w:pPr>
              <w:jc w:val="center"/>
              <w:cnfStyle w:val="000000010000"/>
            </w:pPr>
            <w:r w:rsidRPr="00042D17">
              <w:t>Mg/l</w:t>
            </w:r>
          </w:p>
        </w:tc>
        <w:tc>
          <w:tcPr>
            <w:tcW w:w="2801" w:type="dxa"/>
          </w:tcPr>
          <w:p w:rsidR="000B67BA" w:rsidRPr="00042D17" w:rsidRDefault="000B67BA" w:rsidP="001C497A">
            <w:pPr>
              <w:jc w:val="center"/>
              <w:cnfStyle w:val="000000010000"/>
            </w:pPr>
            <w:r w:rsidRPr="00042D17">
              <w:t>-</w:t>
            </w:r>
          </w:p>
        </w:tc>
      </w:tr>
      <w:tr w:rsidR="000B67BA" w:rsidTr="001C497A">
        <w:trPr>
          <w:cnfStyle w:val="000000100000"/>
        </w:trPr>
        <w:tc>
          <w:tcPr>
            <w:cnfStyle w:val="001000000000"/>
            <w:tcW w:w="657" w:type="dxa"/>
          </w:tcPr>
          <w:p w:rsidR="000B67BA" w:rsidRPr="00042D17" w:rsidRDefault="000B67BA" w:rsidP="001C497A">
            <w:pPr>
              <w:jc w:val="center"/>
            </w:pPr>
            <w:r w:rsidRPr="00042D17">
              <w:t>11.</w:t>
            </w:r>
          </w:p>
        </w:tc>
        <w:tc>
          <w:tcPr>
            <w:tcW w:w="1912" w:type="dxa"/>
          </w:tcPr>
          <w:p w:rsidR="000B67BA" w:rsidRPr="00042D17" w:rsidRDefault="000B67BA" w:rsidP="001C497A">
            <w:pPr>
              <w:jc w:val="center"/>
              <w:cnfStyle w:val="000000100000"/>
            </w:pPr>
            <w:r w:rsidRPr="00042D17">
              <w:t>Zawiesiny ogólne (A)</w:t>
            </w:r>
          </w:p>
        </w:tc>
        <w:tc>
          <w:tcPr>
            <w:tcW w:w="1508" w:type="dxa"/>
          </w:tcPr>
          <w:p w:rsidR="000B67BA" w:rsidRPr="00042D17" w:rsidRDefault="000B67BA" w:rsidP="001C497A">
            <w:pPr>
              <w:jc w:val="center"/>
              <w:cnfStyle w:val="000000100000"/>
            </w:pPr>
            <w:r w:rsidRPr="00042D17">
              <w:t>&lt;2,0</w:t>
            </w:r>
          </w:p>
        </w:tc>
        <w:tc>
          <w:tcPr>
            <w:tcW w:w="2410" w:type="dxa"/>
          </w:tcPr>
          <w:p w:rsidR="000B67BA" w:rsidRPr="00042D17" w:rsidRDefault="000B67BA" w:rsidP="001C497A">
            <w:pPr>
              <w:jc w:val="center"/>
              <w:cnfStyle w:val="000000100000"/>
            </w:pPr>
            <w:r w:rsidRPr="00042D17">
              <w:t>Mg/l</w:t>
            </w:r>
          </w:p>
        </w:tc>
        <w:tc>
          <w:tcPr>
            <w:tcW w:w="2801" w:type="dxa"/>
          </w:tcPr>
          <w:p w:rsidR="000B67BA" w:rsidRPr="00042D17" w:rsidRDefault="000B67BA" w:rsidP="001C497A">
            <w:pPr>
              <w:jc w:val="center"/>
              <w:cnfStyle w:val="000000100000"/>
            </w:pPr>
            <w:r w:rsidRPr="00042D17">
              <w:t>-</w:t>
            </w:r>
          </w:p>
        </w:tc>
      </w:tr>
      <w:tr w:rsidR="000B67BA" w:rsidTr="001C497A">
        <w:trPr>
          <w:cnfStyle w:val="000000010000"/>
        </w:trPr>
        <w:tc>
          <w:tcPr>
            <w:cnfStyle w:val="001000000000"/>
            <w:tcW w:w="657" w:type="dxa"/>
          </w:tcPr>
          <w:p w:rsidR="000B67BA" w:rsidRPr="00042D17" w:rsidRDefault="000B67BA" w:rsidP="001C497A">
            <w:pPr>
              <w:jc w:val="center"/>
            </w:pPr>
            <w:r w:rsidRPr="00042D17">
              <w:t>12.</w:t>
            </w:r>
          </w:p>
        </w:tc>
        <w:tc>
          <w:tcPr>
            <w:tcW w:w="1912" w:type="dxa"/>
          </w:tcPr>
          <w:p w:rsidR="000B67BA" w:rsidRPr="00042D17" w:rsidRDefault="000B67BA" w:rsidP="001C497A">
            <w:pPr>
              <w:jc w:val="center"/>
              <w:cnfStyle w:val="000000010000"/>
            </w:pPr>
            <w:r w:rsidRPr="00042D17">
              <w:t>Siarczany</w:t>
            </w:r>
          </w:p>
        </w:tc>
        <w:tc>
          <w:tcPr>
            <w:tcW w:w="1508" w:type="dxa"/>
          </w:tcPr>
          <w:p w:rsidR="000B67BA" w:rsidRPr="00042D17" w:rsidRDefault="000B67BA" w:rsidP="001C497A">
            <w:pPr>
              <w:jc w:val="center"/>
              <w:cnfStyle w:val="000000010000"/>
            </w:pPr>
            <w:r w:rsidRPr="00042D17">
              <w:t>75</w:t>
            </w:r>
            <w:r w:rsidRPr="00042D17">
              <w:rPr>
                <w:vertAlign w:val="superscript"/>
              </w:rPr>
              <w:t>+</w:t>
            </w:r>
            <w:r w:rsidRPr="00042D17">
              <w:rPr>
                <w:vertAlign w:val="subscript"/>
              </w:rPr>
              <w:t xml:space="preserve">- </w:t>
            </w:r>
            <w:r w:rsidRPr="00042D17">
              <w:t>11</w:t>
            </w:r>
          </w:p>
        </w:tc>
        <w:tc>
          <w:tcPr>
            <w:tcW w:w="2410" w:type="dxa"/>
          </w:tcPr>
          <w:p w:rsidR="000B67BA" w:rsidRPr="00042D17" w:rsidRDefault="000B67BA" w:rsidP="001C497A">
            <w:pPr>
              <w:jc w:val="center"/>
              <w:cnfStyle w:val="000000010000"/>
            </w:pPr>
            <w:r w:rsidRPr="00042D17">
              <w:t>Mg/l</w:t>
            </w:r>
          </w:p>
        </w:tc>
        <w:tc>
          <w:tcPr>
            <w:tcW w:w="2801" w:type="dxa"/>
          </w:tcPr>
          <w:p w:rsidR="000B67BA" w:rsidRPr="00042D17" w:rsidRDefault="000B67BA" w:rsidP="001C497A">
            <w:pPr>
              <w:jc w:val="center"/>
              <w:cnfStyle w:val="000000010000"/>
            </w:pPr>
            <w:r w:rsidRPr="00042D17">
              <w:t>-</w:t>
            </w:r>
          </w:p>
        </w:tc>
      </w:tr>
      <w:tr w:rsidR="000B67BA" w:rsidTr="001C497A">
        <w:trPr>
          <w:cnfStyle w:val="000000100000"/>
          <w:trHeight w:val="403"/>
        </w:trPr>
        <w:tc>
          <w:tcPr>
            <w:cnfStyle w:val="001000000000"/>
            <w:tcW w:w="9288" w:type="dxa"/>
            <w:gridSpan w:val="5"/>
          </w:tcPr>
          <w:p w:rsidR="000B67BA" w:rsidRPr="00042D17" w:rsidRDefault="000B67BA" w:rsidP="001C497A">
            <w:pPr>
              <w:jc w:val="center"/>
              <w:rPr>
                <w:b w:val="0"/>
              </w:rPr>
            </w:pPr>
            <w:r w:rsidRPr="00042D17">
              <w:rPr>
                <w:b w:val="0"/>
              </w:rPr>
              <w:t>BADANIE MIKROBIOLOGICZNE</w:t>
            </w:r>
          </w:p>
        </w:tc>
      </w:tr>
      <w:tr w:rsidR="000B67BA" w:rsidTr="001C497A">
        <w:trPr>
          <w:cnfStyle w:val="000000010000"/>
        </w:trPr>
        <w:tc>
          <w:tcPr>
            <w:cnfStyle w:val="001000000000"/>
            <w:tcW w:w="657" w:type="dxa"/>
          </w:tcPr>
          <w:p w:rsidR="000B67BA" w:rsidRPr="00042D17" w:rsidRDefault="000B67BA" w:rsidP="001C497A">
            <w:pPr>
              <w:jc w:val="center"/>
            </w:pPr>
            <w:r w:rsidRPr="00042D17">
              <w:t>1.</w:t>
            </w:r>
          </w:p>
        </w:tc>
        <w:tc>
          <w:tcPr>
            <w:tcW w:w="1912" w:type="dxa"/>
          </w:tcPr>
          <w:p w:rsidR="000B67BA" w:rsidRPr="00042D17" w:rsidRDefault="000B67BA" w:rsidP="001C497A">
            <w:pPr>
              <w:jc w:val="center"/>
              <w:cnfStyle w:val="000000010000"/>
            </w:pPr>
            <w:r w:rsidRPr="00042D17">
              <w:t>Liczba bakterii grupy coli (A)</w:t>
            </w:r>
          </w:p>
        </w:tc>
        <w:tc>
          <w:tcPr>
            <w:tcW w:w="1508" w:type="dxa"/>
          </w:tcPr>
          <w:p w:rsidR="000B67BA" w:rsidRPr="00042D17" w:rsidRDefault="000B67BA" w:rsidP="001C497A">
            <w:pPr>
              <w:jc w:val="center"/>
              <w:cnfStyle w:val="000000010000"/>
            </w:pPr>
            <w:r w:rsidRPr="00042D17">
              <w:t>3</w:t>
            </w:r>
          </w:p>
          <w:p w:rsidR="000B67BA" w:rsidRPr="00042D17" w:rsidRDefault="000B67BA" w:rsidP="001C497A">
            <w:pPr>
              <w:jc w:val="center"/>
              <w:cnfStyle w:val="000000010000"/>
            </w:pPr>
            <w:r w:rsidRPr="00042D17">
              <w:t>(1:10)</w:t>
            </w:r>
          </w:p>
        </w:tc>
        <w:tc>
          <w:tcPr>
            <w:tcW w:w="2410" w:type="dxa"/>
          </w:tcPr>
          <w:p w:rsidR="000B67BA" w:rsidRPr="00042D17" w:rsidRDefault="000B67BA" w:rsidP="001C497A">
            <w:pPr>
              <w:jc w:val="center"/>
              <w:cnfStyle w:val="000000010000"/>
            </w:pPr>
            <w:proofErr w:type="spellStart"/>
            <w:r w:rsidRPr="00042D17">
              <w:t>Jtk</w:t>
            </w:r>
            <w:proofErr w:type="spellEnd"/>
            <w:r w:rsidRPr="00042D17">
              <w:t>/100ml</w:t>
            </w:r>
          </w:p>
        </w:tc>
        <w:tc>
          <w:tcPr>
            <w:tcW w:w="2801" w:type="dxa"/>
          </w:tcPr>
          <w:p w:rsidR="000B67BA" w:rsidRPr="00042D17" w:rsidRDefault="000B67BA" w:rsidP="001C497A">
            <w:pPr>
              <w:jc w:val="center"/>
              <w:cnfStyle w:val="000000010000"/>
            </w:pPr>
            <w:r w:rsidRPr="00042D17">
              <w:t>0</w:t>
            </w:r>
          </w:p>
        </w:tc>
      </w:tr>
      <w:tr w:rsidR="000B67BA" w:rsidTr="001C497A">
        <w:trPr>
          <w:cnfStyle w:val="000000100000"/>
        </w:trPr>
        <w:tc>
          <w:tcPr>
            <w:cnfStyle w:val="001000000000"/>
            <w:tcW w:w="657" w:type="dxa"/>
          </w:tcPr>
          <w:p w:rsidR="000B67BA" w:rsidRPr="00042D17" w:rsidRDefault="000B67BA" w:rsidP="001C497A">
            <w:pPr>
              <w:jc w:val="center"/>
            </w:pPr>
            <w:r w:rsidRPr="00042D17">
              <w:t>2.</w:t>
            </w:r>
          </w:p>
        </w:tc>
        <w:tc>
          <w:tcPr>
            <w:tcW w:w="1912" w:type="dxa"/>
          </w:tcPr>
          <w:p w:rsidR="000B67BA" w:rsidRPr="00042D17" w:rsidRDefault="000B67BA" w:rsidP="001C497A">
            <w:pPr>
              <w:jc w:val="center"/>
              <w:cnfStyle w:val="000000100000"/>
            </w:pPr>
            <w:r w:rsidRPr="00042D17">
              <w:t xml:space="preserve">Liczba </w:t>
            </w:r>
            <w:proofErr w:type="spellStart"/>
            <w:r w:rsidRPr="00042D17">
              <w:t>Escherichia</w:t>
            </w:r>
            <w:proofErr w:type="spellEnd"/>
            <w:r w:rsidRPr="00042D17">
              <w:t xml:space="preserve"> coli (A)</w:t>
            </w:r>
          </w:p>
        </w:tc>
        <w:tc>
          <w:tcPr>
            <w:tcW w:w="1508" w:type="dxa"/>
          </w:tcPr>
          <w:p w:rsidR="000B67BA" w:rsidRPr="00042D17" w:rsidRDefault="000B67BA" w:rsidP="001C497A">
            <w:pPr>
              <w:jc w:val="center"/>
              <w:cnfStyle w:val="000000100000"/>
            </w:pPr>
            <w:r w:rsidRPr="00042D17">
              <w:t>0</w:t>
            </w:r>
          </w:p>
        </w:tc>
        <w:tc>
          <w:tcPr>
            <w:tcW w:w="2410" w:type="dxa"/>
          </w:tcPr>
          <w:p w:rsidR="000B67BA" w:rsidRPr="00042D17" w:rsidRDefault="000B67BA" w:rsidP="001C497A">
            <w:pPr>
              <w:jc w:val="center"/>
              <w:cnfStyle w:val="000000100000"/>
            </w:pPr>
            <w:proofErr w:type="spellStart"/>
            <w:r w:rsidRPr="00042D17">
              <w:t>Jtk</w:t>
            </w:r>
            <w:proofErr w:type="spellEnd"/>
            <w:r w:rsidRPr="00042D17">
              <w:t>/100ml</w:t>
            </w:r>
          </w:p>
        </w:tc>
        <w:tc>
          <w:tcPr>
            <w:tcW w:w="2801" w:type="dxa"/>
          </w:tcPr>
          <w:p w:rsidR="000B67BA" w:rsidRPr="00042D17" w:rsidRDefault="000B67BA" w:rsidP="001C497A">
            <w:pPr>
              <w:jc w:val="center"/>
              <w:cnfStyle w:val="000000100000"/>
            </w:pPr>
            <w:r w:rsidRPr="00042D17">
              <w:t>0</w:t>
            </w:r>
          </w:p>
        </w:tc>
      </w:tr>
    </w:tbl>
    <w:p w:rsidR="00D82F5A" w:rsidRDefault="00BA2DD1" w:rsidP="000B67BA">
      <w:pPr>
        <w:autoSpaceDE w:val="0"/>
        <w:autoSpaceDN w:val="0"/>
        <w:adjustRightInd w:val="0"/>
        <w:jc w:val="both"/>
        <w:rPr>
          <w:rFonts w:eastAsiaTheme="minorHAnsi"/>
          <w:color w:val="000000"/>
          <w:sz w:val="23"/>
          <w:szCs w:val="23"/>
          <w:lang w:eastAsia="en-US"/>
        </w:rPr>
      </w:pPr>
      <w:r>
        <w:rPr>
          <w:sz w:val="20"/>
          <w:szCs w:val="20"/>
        </w:rPr>
        <w:t xml:space="preserve">źródło: </w:t>
      </w:r>
      <w:r w:rsidR="000B67BA">
        <w:rPr>
          <w:sz w:val="20"/>
          <w:szCs w:val="20"/>
        </w:rPr>
        <w:t>Urząd Gminy Brody</w:t>
      </w:r>
    </w:p>
    <w:p w:rsidR="00F228C4" w:rsidRDefault="00F228C4" w:rsidP="00D82F5A">
      <w:pPr>
        <w:autoSpaceDE w:val="0"/>
        <w:autoSpaceDN w:val="0"/>
        <w:adjustRightInd w:val="0"/>
        <w:spacing w:line="360" w:lineRule="auto"/>
        <w:ind w:firstLine="708"/>
        <w:jc w:val="both"/>
        <w:rPr>
          <w:rFonts w:eastAsiaTheme="minorHAnsi"/>
          <w:color w:val="000000"/>
          <w:lang w:eastAsia="en-US"/>
        </w:rPr>
      </w:pPr>
    </w:p>
    <w:p w:rsidR="00F228C4" w:rsidRPr="00F228C4" w:rsidRDefault="00F228C4" w:rsidP="00F228C4">
      <w:pPr>
        <w:spacing w:line="360" w:lineRule="auto"/>
        <w:ind w:firstLine="640"/>
        <w:jc w:val="both"/>
      </w:pPr>
      <w:r w:rsidRPr="00F228C4">
        <w:t>Na terenie województwa świętokrzyskiego w 2015 roku wykonano badania stanu chemicznego jednolitych części wód podziemnych w 13 punktach sieci krajowej w ramach monitoringu operacyjnego, którym obejmuje się jednolite części wód podziemnych uznane za zagrożone niespełnieniem określonych dla nich celów</w:t>
      </w:r>
      <w:r>
        <w:t xml:space="preserve"> </w:t>
      </w:r>
      <w:r w:rsidRPr="00F228C4">
        <w:t xml:space="preserve">środowiskowych. Badaniami objęto w 38% punktów wody wgłębne (wody poziomów artezyjskich i </w:t>
      </w:r>
      <w:proofErr w:type="spellStart"/>
      <w:r w:rsidRPr="00F228C4">
        <w:t>subartezyjskich</w:t>
      </w:r>
      <w:proofErr w:type="spellEnd"/>
      <w:r w:rsidRPr="00F228C4">
        <w:t xml:space="preserve"> dobrze izolowane od wpływu czynników antropogenicznych, o napiętym zwierciadle) oraz w 62% punktów wody gruntowe (wody płytkiego krążenia o swobodnym zwierciadle). Jakość wód podziemnych w poszczególnych punktach monitoringu sieci krajowej w województwie świętokrzyskim w 2015 roku została określona według klasyfikacji podanej w rozporządzeniu Ministra Środowiska z dnia 21 grudnia 2015 r. w sprawie kryteriów i sposobu oceny stanu jednolitych części wód podziemnych (Dz. U. z 2016 r., poz. 85). Klasyfikacja elementów </w:t>
      </w:r>
      <w:r w:rsidRPr="00F228C4">
        <w:lastRenderedPageBreak/>
        <w:t xml:space="preserve">fizykochemicznych stanu wód podziemnych obejmuje pięć następujących klas jakości wód podziemnych: </w:t>
      </w:r>
    </w:p>
    <w:p w:rsidR="00D82F5A" w:rsidRPr="00A14F50" w:rsidRDefault="00D82F5A" w:rsidP="00F228C4">
      <w:pPr>
        <w:autoSpaceDE w:val="0"/>
        <w:autoSpaceDN w:val="0"/>
        <w:adjustRightInd w:val="0"/>
        <w:spacing w:line="360" w:lineRule="auto"/>
        <w:jc w:val="both"/>
        <w:rPr>
          <w:rFonts w:eastAsiaTheme="minorHAnsi"/>
          <w:color w:val="000000"/>
          <w:lang w:eastAsia="en-US"/>
        </w:rPr>
      </w:pPr>
    </w:p>
    <w:p w:rsidR="00D82F5A" w:rsidRPr="00FE1907" w:rsidRDefault="00D82F5A" w:rsidP="00B36B0F">
      <w:pPr>
        <w:pStyle w:val="Akapitzlist"/>
        <w:numPr>
          <w:ilvl w:val="0"/>
          <w:numId w:val="15"/>
        </w:numPr>
        <w:autoSpaceDE w:val="0"/>
        <w:autoSpaceDN w:val="0"/>
        <w:adjustRightInd w:val="0"/>
        <w:jc w:val="both"/>
        <w:rPr>
          <w:rFonts w:eastAsiaTheme="minorHAnsi"/>
          <w:color w:val="000000"/>
          <w:lang w:eastAsia="en-US"/>
        </w:rPr>
      </w:pPr>
      <w:r w:rsidRPr="00FE1907">
        <w:rPr>
          <w:rFonts w:eastAsiaTheme="minorHAnsi"/>
          <w:color w:val="000000"/>
          <w:u w:val="single"/>
          <w:lang w:eastAsia="en-US"/>
        </w:rPr>
        <w:t>Klasa I – wody bardzo dobrej jakości</w:t>
      </w:r>
      <w:r w:rsidRPr="00FE1907">
        <w:rPr>
          <w:rFonts w:eastAsiaTheme="minorHAnsi"/>
          <w:color w:val="000000"/>
          <w:lang w:eastAsia="en-US"/>
        </w:rPr>
        <w:t xml:space="preserve">, w których wartości elementów fizykochemicznych są kształtowane wyłącznie w efekcie naturalnych procesów zachodzących w wodach podziemnych i nie wskazują na wpływ działalności człowieka, </w:t>
      </w:r>
    </w:p>
    <w:p w:rsidR="00D82F5A" w:rsidRPr="00A14F50" w:rsidRDefault="00D82F5A" w:rsidP="00D82F5A">
      <w:pPr>
        <w:autoSpaceDE w:val="0"/>
        <w:autoSpaceDN w:val="0"/>
        <w:adjustRightInd w:val="0"/>
        <w:ind w:left="560" w:hanging="280"/>
        <w:jc w:val="both"/>
        <w:rPr>
          <w:rFonts w:eastAsiaTheme="minorHAnsi"/>
          <w:color w:val="000000"/>
          <w:lang w:eastAsia="en-US"/>
        </w:rPr>
      </w:pPr>
    </w:p>
    <w:p w:rsidR="00D82F5A" w:rsidRPr="00FE1907" w:rsidRDefault="00D82F5A" w:rsidP="00B36B0F">
      <w:pPr>
        <w:pStyle w:val="Akapitzlist"/>
        <w:numPr>
          <w:ilvl w:val="0"/>
          <w:numId w:val="14"/>
        </w:numPr>
        <w:autoSpaceDE w:val="0"/>
        <w:autoSpaceDN w:val="0"/>
        <w:adjustRightInd w:val="0"/>
        <w:jc w:val="both"/>
        <w:rPr>
          <w:rFonts w:eastAsiaTheme="minorHAnsi"/>
          <w:color w:val="000000"/>
          <w:lang w:eastAsia="en-US"/>
        </w:rPr>
      </w:pPr>
      <w:r w:rsidRPr="00FE1907">
        <w:rPr>
          <w:rFonts w:eastAsiaTheme="minorHAnsi"/>
          <w:color w:val="000000"/>
          <w:u w:val="single"/>
          <w:lang w:eastAsia="en-US"/>
        </w:rPr>
        <w:t>Klasa II – wody dobrej jakości</w:t>
      </w:r>
      <w:r w:rsidRPr="00FE1907">
        <w:rPr>
          <w:rFonts w:eastAsiaTheme="minorHAnsi"/>
          <w:color w:val="000000"/>
          <w:lang w:eastAsia="en-US"/>
        </w:rPr>
        <w:t xml:space="preserve">, w których wartości niektórych elementów fizykochemicznych są podwyższone w wyniku naturalnych procesów zachodzących w wodach podziemnych i nie wskazują na wpływ działalności człowieka albo jest to wpływ bardzo słaby, </w:t>
      </w:r>
    </w:p>
    <w:p w:rsidR="00D82F5A" w:rsidRPr="00A14F50" w:rsidRDefault="00D82F5A" w:rsidP="00D82F5A">
      <w:pPr>
        <w:autoSpaceDE w:val="0"/>
        <w:autoSpaceDN w:val="0"/>
        <w:adjustRightInd w:val="0"/>
        <w:ind w:left="560" w:hanging="280"/>
        <w:jc w:val="both"/>
        <w:rPr>
          <w:rFonts w:eastAsiaTheme="minorHAnsi"/>
          <w:color w:val="000000"/>
          <w:lang w:eastAsia="en-US"/>
        </w:rPr>
      </w:pPr>
    </w:p>
    <w:p w:rsidR="00D82F5A" w:rsidRPr="00FE1907" w:rsidRDefault="00D82F5A" w:rsidP="00B36B0F">
      <w:pPr>
        <w:pStyle w:val="Akapitzlist"/>
        <w:numPr>
          <w:ilvl w:val="0"/>
          <w:numId w:val="14"/>
        </w:numPr>
        <w:autoSpaceDE w:val="0"/>
        <w:autoSpaceDN w:val="0"/>
        <w:adjustRightInd w:val="0"/>
        <w:jc w:val="both"/>
        <w:rPr>
          <w:rFonts w:eastAsiaTheme="minorHAnsi"/>
          <w:color w:val="000000"/>
          <w:lang w:eastAsia="en-US"/>
        </w:rPr>
      </w:pPr>
      <w:r w:rsidRPr="00FE1907">
        <w:rPr>
          <w:rFonts w:eastAsiaTheme="minorHAnsi"/>
          <w:color w:val="000000"/>
          <w:u w:val="single"/>
          <w:lang w:eastAsia="en-US"/>
        </w:rPr>
        <w:t>Klasa III – wody zadowalającej jakości</w:t>
      </w:r>
      <w:r w:rsidRPr="00FE1907">
        <w:rPr>
          <w:rFonts w:eastAsiaTheme="minorHAnsi"/>
          <w:color w:val="000000"/>
          <w:lang w:eastAsia="en-US"/>
        </w:rPr>
        <w:t xml:space="preserve">, w których wartości elementów fizykochemicznych są podwyższone w wyniku naturalnych procesów zachodzących w wodach podziemnych lub słabego wpływu działalności człowieka, </w:t>
      </w:r>
    </w:p>
    <w:p w:rsidR="00D82F5A" w:rsidRPr="00A14F50" w:rsidRDefault="00D82F5A" w:rsidP="00D82F5A">
      <w:pPr>
        <w:autoSpaceDE w:val="0"/>
        <w:autoSpaceDN w:val="0"/>
        <w:adjustRightInd w:val="0"/>
        <w:ind w:left="560" w:hanging="280"/>
        <w:jc w:val="both"/>
        <w:rPr>
          <w:rFonts w:eastAsiaTheme="minorHAnsi"/>
          <w:color w:val="000000"/>
          <w:lang w:eastAsia="en-US"/>
        </w:rPr>
      </w:pPr>
    </w:p>
    <w:p w:rsidR="00D82F5A" w:rsidRPr="00FE1907" w:rsidRDefault="00D82F5A" w:rsidP="00B36B0F">
      <w:pPr>
        <w:pStyle w:val="Akapitzlist"/>
        <w:numPr>
          <w:ilvl w:val="0"/>
          <w:numId w:val="14"/>
        </w:numPr>
        <w:autoSpaceDE w:val="0"/>
        <w:autoSpaceDN w:val="0"/>
        <w:adjustRightInd w:val="0"/>
        <w:jc w:val="both"/>
        <w:rPr>
          <w:rFonts w:eastAsiaTheme="minorHAnsi"/>
          <w:color w:val="000000"/>
          <w:lang w:eastAsia="en-US"/>
        </w:rPr>
      </w:pPr>
      <w:r w:rsidRPr="00FE1907">
        <w:rPr>
          <w:rFonts w:eastAsiaTheme="minorHAnsi"/>
          <w:color w:val="000000"/>
          <w:u w:val="single"/>
          <w:lang w:eastAsia="en-US"/>
        </w:rPr>
        <w:t>Klasa IV – wody niezadowalającej jakości</w:t>
      </w:r>
      <w:r w:rsidRPr="00FE1907">
        <w:rPr>
          <w:rFonts w:eastAsiaTheme="minorHAnsi"/>
          <w:color w:val="000000"/>
          <w:lang w:eastAsia="en-US"/>
        </w:rPr>
        <w:t xml:space="preserve">, w których wartości elementów fizykochemicznych są podwyższone w wyniku naturalnych procesów zachodzących w wodach podziemnych oraz wyraźnego wpływu działalności człowieka, </w:t>
      </w:r>
    </w:p>
    <w:p w:rsidR="00D82F5A" w:rsidRPr="00A14F50" w:rsidRDefault="00D82F5A" w:rsidP="00D82F5A">
      <w:pPr>
        <w:autoSpaceDE w:val="0"/>
        <w:autoSpaceDN w:val="0"/>
        <w:adjustRightInd w:val="0"/>
        <w:ind w:left="560" w:hanging="280"/>
        <w:jc w:val="both"/>
        <w:rPr>
          <w:rFonts w:eastAsiaTheme="minorHAnsi"/>
          <w:color w:val="000000"/>
          <w:lang w:eastAsia="en-US"/>
        </w:rPr>
      </w:pPr>
    </w:p>
    <w:p w:rsidR="00D82F5A" w:rsidRPr="00FE1907" w:rsidRDefault="00D82F5A" w:rsidP="00B36B0F">
      <w:pPr>
        <w:pStyle w:val="Akapitzlist"/>
        <w:numPr>
          <w:ilvl w:val="0"/>
          <w:numId w:val="14"/>
        </w:numPr>
        <w:autoSpaceDE w:val="0"/>
        <w:autoSpaceDN w:val="0"/>
        <w:adjustRightInd w:val="0"/>
        <w:jc w:val="both"/>
        <w:rPr>
          <w:rFonts w:eastAsiaTheme="minorHAnsi"/>
          <w:color w:val="000000"/>
          <w:lang w:eastAsia="en-US"/>
        </w:rPr>
      </w:pPr>
      <w:r w:rsidRPr="00FE1907">
        <w:rPr>
          <w:rFonts w:eastAsiaTheme="minorHAnsi"/>
          <w:color w:val="000000"/>
          <w:u w:val="single"/>
          <w:lang w:eastAsia="en-US"/>
        </w:rPr>
        <w:t>Klasa V – wody złej jakości</w:t>
      </w:r>
      <w:r w:rsidRPr="00FE1907">
        <w:rPr>
          <w:rFonts w:eastAsiaTheme="minorHAnsi"/>
          <w:color w:val="000000"/>
          <w:lang w:eastAsia="en-US"/>
        </w:rPr>
        <w:t xml:space="preserve">, w których wartości elementów fizykochemicznych potwierdzają znaczący wpływ działalności człowieka. </w:t>
      </w:r>
    </w:p>
    <w:p w:rsidR="00D82F5A" w:rsidRPr="00A14F50" w:rsidRDefault="00D82F5A" w:rsidP="00D82F5A">
      <w:pPr>
        <w:autoSpaceDE w:val="0"/>
        <w:autoSpaceDN w:val="0"/>
        <w:adjustRightInd w:val="0"/>
        <w:rPr>
          <w:rFonts w:eastAsiaTheme="minorHAnsi"/>
          <w:color w:val="000000"/>
          <w:sz w:val="23"/>
          <w:szCs w:val="23"/>
          <w:lang w:eastAsia="en-US"/>
        </w:rPr>
      </w:pPr>
    </w:p>
    <w:p w:rsidR="00D82F5A" w:rsidRPr="00FE1907" w:rsidRDefault="00D82F5A" w:rsidP="00D82F5A">
      <w:pPr>
        <w:autoSpaceDE w:val="0"/>
        <w:autoSpaceDN w:val="0"/>
        <w:adjustRightInd w:val="0"/>
        <w:spacing w:line="360" w:lineRule="auto"/>
        <w:jc w:val="both"/>
        <w:rPr>
          <w:rFonts w:eastAsiaTheme="minorHAnsi"/>
          <w:color w:val="000000"/>
          <w:lang w:eastAsia="en-US"/>
        </w:rPr>
      </w:pPr>
      <w:r w:rsidRPr="00FE1907">
        <w:rPr>
          <w:rFonts w:eastAsiaTheme="minorHAnsi"/>
          <w:color w:val="000000"/>
          <w:lang w:eastAsia="en-US"/>
        </w:rPr>
        <w:t xml:space="preserve">Rozporządzenie definiuje dobry i słaby stan chemiczny wód podziemnych. </w:t>
      </w:r>
    </w:p>
    <w:p w:rsidR="00D82F5A" w:rsidRPr="00FE1907" w:rsidRDefault="00D82F5A" w:rsidP="00D82F5A">
      <w:pPr>
        <w:autoSpaceDE w:val="0"/>
        <w:autoSpaceDN w:val="0"/>
        <w:adjustRightInd w:val="0"/>
        <w:spacing w:line="360" w:lineRule="auto"/>
        <w:jc w:val="both"/>
        <w:rPr>
          <w:rFonts w:eastAsiaTheme="minorHAnsi"/>
          <w:color w:val="000000"/>
          <w:lang w:eastAsia="en-US"/>
        </w:rPr>
      </w:pPr>
      <w:r w:rsidRPr="00FE1907">
        <w:rPr>
          <w:rFonts w:eastAsiaTheme="minorHAnsi"/>
          <w:color w:val="000000"/>
          <w:u w:val="single"/>
          <w:lang w:eastAsia="en-US"/>
        </w:rPr>
        <w:t xml:space="preserve">Dobrym stanem chemicznym </w:t>
      </w:r>
      <w:r w:rsidRPr="00FE1907">
        <w:rPr>
          <w:rFonts w:eastAsiaTheme="minorHAnsi"/>
          <w:color w:val="000000"/>
          <w:lang w:eastAsia="en-US"/>
        </w:rPr>
        <w:t xml:space="preserve">określa się taki skład chemiczny wód podziemnych gdy stężenia substancji zanieczyszczających nie wykazują efektów dopływu wód słonych ani innych wód o jakości zagrażającej zanieczyszczeniem wód podziemnych. Ponadto poziom stężenia substancji zanieczyszczających nie może prowadzić do: </w:t>
      </w:r>
    </w:p>
    <w:p w:rsidR="00D82F5A" w:rsidRPr="00FE1907" w:rsidRDefault="00D82F5A" w:rsidP="00B36B0F">
      <w:pPr>
        <w:pStyle w:val="Akapitzlist"/>
        <w:numPr>
          <w:ilvl w:val="0"/>
          <w:numId w:val="16"/>
        </w:numPr>
        <w:autoSpaceDE w:val="0"/>
        <w:autoSpaceDN w:val="0"/>
        <w:adjustRightInd w:val="0"/>
        <w:spacing w:line="360" w:lineRule="auto"/>
        <w:jc w:val="both"/>
        <w:rPr>
          <w:rFonts w:eastAsiaTheme="minorHAnsi"/>
          <w:color w:val="000000"/>
          <w:lang w:eastAsia="en-US"/>
        </w:rPr>
      </w:pPr>
      <w:r w:rsidRPr="00FE1907">
        <w:rPr>
          <w:rFonts w:eastAsiaTheme="minorHAnsi"/>
          <w:color w:val="000000"/>
          <w:lang w:eastAsia="en-US"/>
        </w:rPr>
        <w:t xml:space="preserve">nieosiągnięcia przez powiązane z nimi wody powierzchniowe celów środowiskowych, </w:t>
      </w:r>
    </w:p>
    <w:p w:rsidR="00D82F5A" w:rsidRPr="00FE1907" w:rsidRDefault="00D82F5A" w:rsidP="00B36B0F">
      <w:pPr>
        <w:pStyle w:val="Akapitzlist"/>
        <w:numPr>
          <w:ilvl w:val="0"/>
          <w:numId w:val="16"/>
        </w:numPr>
        <w:autoSpaceDE w:val="0"/>
        <w:autoSpaceDN w:val="0"/>
        <w:adjustRightInd w:val="0"/>
        <w:spacing w:line="360" w:lineRule="auto"/>
        <w:jc w:val="both"/>
        <w:rPr>
          <w:rFonts w:eastAsiaTheme="minorHAnsi"/>
          <w:lang w:eastAsia="en-US"/>
        </w:rPr>
      </w:pPr>
      <w:r w:rsidRPr="00FE1907">
        <w:rPr>
          <w:rFonts w:eastAsiaTheme="minorHAnsi"/>
          <w:lang w:eastAsia="en-US"/>
        </w:rPr>
        <w:t xml:space="preserve">obniżenia jakości chemicznej lub ekologicznej tych części wód </w:t>
      </w:r>
      <w:r>
        <w:rPr>
          <w:rFonts w:eastAsiaTheme="minorHAnsi"/>
          <w:lang w:eastAsia="en-US"/>
        </w:rPr>
        <w:t>,</w:t>
      </w:r>
    </w:p>
    <w:p w:rsidR="00D82F5A" w:rsidRPr="00FE1907" w:rsidRDefault="00D82F5A" w:rsidP="00B36B0F">
      <w:pPr>
        <w:pStyle w:val="Akapitzlist"/>
        <w:numPr>
          <w:ilvl w:val="0"/>
          <w:numId w:val="16"/>
        </w:numPr>
        <w:autoSpaceDE w:val="0"/>
        <w:autoSpaceDN w:val="0"/>
        <w:adjustRightInd w:val="0"/>
        <w:spacing w:line="360" w:lineRule="auto"/>
        <w:jc w:val="both"/>
        <w:rPr>
          <w:rFonts w:eastAsiaTheme="minorHAnsi"/>
          <w:lang w:eastAsia="en-US"/>
        </w:rPr>
      </w:pPr>
      <w:r w:rsidRPr="00FE1907">
        <w:rPr>
          <w:rFonts w:eastAsiaTheme="minorHAnsi"/>
          <w:lang w:eastAsia="en-US"/>
        </w:rPr>
        <w:t xml:space="preserve">powodowania znaczących szkód w ekosystemach lądowych bezpośrednio zależnych od wód podziemnych. </w:t>
      </w:r>
    </w:p>
    <w:p w:rsidR="00D82F5A" w:rsidRDefault="00D82F5A" w:rsidP="00D82F5A">
      <w:pPr>
        <w:spacing w:before="120" w:line="360" w:lineRule="auto"/>
        <w:jc w:val="both"/>
        <w:rPr>
          <w:rFonts w:eastAsiaTheme="minorHAnsi"/>
          <w:lang w:eastAsia="en-US"/>
        </w:rPr>
      </w:pPr>
      <w:r w:rsidRPr="00FE1907">
        <w:rPr>
          <w:rFonts w:eastAsiaTheme="minorHAnsi"/>
          <w:u w:val="single"/>
          <w:lang w:eastAsia="en-US"/>
        </w:rPr>
        <w:t xml:space="preserve">Słabym stanem chemicznym </w:t>
      </w:r>
      <w:r w:rsidRPr="00FE1907">
        <w:rPr>
          <w:rFonts w:eastAsiaTheme="minorHAnsi"/>
          <w:lang w:eastAsia="en-US"/>
        </w:rPr>
        <w:t>wód podziemnych jest taki stan chemiczny wód podziemnych, w którym nie jest spełniony co najmniej jeden z w/w warunków. Klasy jakości wód podziemnych I, II, III oznaczają dobry stan chemiczny, a klasy jakości wód podziemnych IV, V oznaczają słaby stan chemiczny.</w:t>
      </w:r>
    </w:p>
    <w:p w:rsidR="00AB6EE3" w:rsidRPr="00AB6EE3" w:rsidRDefault="00AB6EE3" w:rsidP="00AB6EE3">
      <w:pPr>
        <w:spacing w:line="360" w:lineRule="auto"/>
        <w:ind w:firstLine="708"/>
        <w:jc w:val="both"/>
      </w:pPr>
      <w:r w:rsidRPr="00AB6EE3">
        <w:t xml:space="preserve">Ocenę stanu chemicznego wód podziemnych w odniesieniu do punktów pomiarowych wykonano przez porównanie wartości badanych elementów fizykochemicznych z </w:t>
      </w:r>
      <w:r w:rsidRPr="00AB6EE3">
        <w:lastRenderedPageBreak/>
        <w:t xml:space="preserve">wartościami granicznymi elementów fizykochemicznych podanymi w załączniku do Rozporządzenia MŚ z dnia 21 grudnia 2015 r. w sprawie kryteriów i sposobu oceny stanu jednolitych części wód podziemnych (Dz. U. z 2016 r., poz. 85). Wartościami progowymi elementów fizykochemicznych dla dobrego stanu wód były ich wartości określone dla III klasy jakości wód podziemnych. Jakość wody badana w 13 punktach monitoringu operacyjnego w roku 2015 w województwie </w:t>
      </w:r>
    </w:p>
    <w:p w:rsidR="00AB6EE3" w:rsidRPr="00AB6EE3" w:rsidRDefault="00AB6EE3" w:rsidP="00AB6EE3">
      <w:pPr>
        <w:spacing w:line="360" w:lineRule="auto"/>
        <w:jc w:val="both"/>
      </w:pPr>
      <w:r w:rsidRPr="00AB6EE3">
        <w:t xml:space="preserve">świętokrzyskim kształtowała się następująco: </w:t>
      </w:r>
    </w:p>
    <w:p w:rsidR="00AB6EE3" w:rsidRPr="00AB6EE3" w:rsidRDefault="00AB6EE3" w:rsidP="00AB6EE3">
      <w:pPr>
        <w:spacing w:line="360" w:lineRule="auto"/>
        <w:jc w:val="both"/>
      </w:pPr>
      <w:r w:rsidRPr="00AB6EE3">
        <w:t xml:space="preserve">− w 2 punktach występowała woda II klasy (dobrej jakości), </w:t>
      </w:r>
    </w:p>
    <w:p w:rsidR="00AB6EE3" w:rsidRPr="00AB6EE3" w:rsidRDefault="00AB6EE3" w:rsidP="00AB6EE3">
      <w:pPr>
        <w:spacing w:line="360" w:lineRule="auto"/>
        <w:jc w:val="both"/>
      </w:pPr>
      <w:r w:rsidRPr="00AB6EE3">
        <w:t xml:space="preserve">− w 6 punktach woda III klasy (zadowalającej jakości), </w:t>
      </w:r>
    </w:p>
    <w:p w:rsidR="00AB6EE3" w:rsidRPr="00AB6EE3" w:rsidRDefault="00AB6EE3" w:rsidP="00AB6EE3">
      <w:pPr>
        <w:spacing w:line="360" w:lineRule="auto"/>
        <w:jc w:val="both"/>
      </w:pPr>
      <w:r w:rsidRPr="00AB6EE3">
        <w:t xml:space="preserve">− w 2 punktach woda IV klasy (niezadowalającej jakości), </w:t>
      </w:r>
    </w:p>
    <w:p w:rsidR="00AB6EE3" w:rsidRPr="00AB6EE3" w:rsidRDefault="00AB6EE3" w:rsidP="00AB6EE3">
      <w:pPr>
        <w:spacing w:line="360" w:lineRule="auto"/>
        <w:jc w:val="both"/>
      </w:pPr>
      <w:r w:rsidRPr="00AB6EE3">
        <w:t xml:space="preserve">− w 3 punktach woda V klasy (złej jakości). </w:t>
      </w:r>
    </w:p>
    <w:p w:rsidR="00AB6EE3" w:rsidRPr="00AB6EE3" w:rsidRDefault="00AB6EE3" w:rsidP="00AB6EE3">
      <w:pPr>
        <w:spacing w:line="360" w:lineRule="auto"/>
        <w:ind w:firstLine="708"/>
        <w:jc w:val="both"/>
      </w:pPr>
      <w:r w:rsidRPr="00AB6EE3">
        <w:t>Klasyfikacja jakości wód podziemnych w woj. świętokrzyskim wskazuje na dobry stan chemiczny w 8 punktach (61,5 % – klasa II, III). W pozostałych 5 punktach (38,5 % – klasa IV i V) wody charakteryzują się słabym stanem chemicznym</w:t>
      </w:r>
      <w:r>
        <w:rPr>
          <w:rStyle w:val="Odwoanieprzypisudolnego"/>
        </w:rPr>
        <w:footnoteReference w:id="4"/>
      </w:r>
      <w:r w:rsidRPr="00AB6EE3">
        <w:t>.</w:t>
      </w:r>
    </w:p>
    <w:p w:rsidR="00D217A1" w:rsidRDefault="00D217A1" w:rsidP="00D82F5A"/>
    <w:p w:rsidR="00D217A1" w:rsidRDefault="00D217A1" w:rsidP="00D82F5A"/>
    <w:p w:rsidR="00D82F5A" w:rsidRPr="00CB4E72" w:rsidRDefault="00D82F5A" w:rsidP="00D82F5A">
      <w:pPr>
        <w:rPr>
          <w:b/>
          <w:u w:val="single"/>
        </w:rPr>
      </w:pPr>
      <w:r w:rsidRPr="00CB4E72">
        <w:rPr>
          <w:b/>
          <w:u w:val="single"/>
        </w:rPr>
        <w:t>Ocena</w:t>
      </w:r>
    </w:p>
    <w:p w:rsidR="00D82F5A" w:rsidRDefault="00D82F5A" w:rsidP="00D82F5A"/>
    <w:p w:rsidR="00D82F5A" w:rsidRDefault="00D82F5A" w:rsidP="00D82F5A">
      <w:pPr>
        <w:spacing w:before="120" w:line="360" w:lineRule="auto"/>
        <w:ind w:firstLine="567"/>
        <w:jc w:val="both"/>
        <w:rPr>
          <w:snapToGrid w:val="0"/>
        </w:rPr>
      </w:pPr>
      <w:r>
        <w:rPr>
          <w:snapToGrid w:val="0"/>
        </w:rPr>
        <w:t>Dużym problemem na terenie gminy jest zły stan „Zalewu Brodzkiego” V klasa czystości. W związku z powyższym należy podjąć wszelkie starania i dążyć do oczyszczenia tego akwenu będącego w zarządzie Regionalnego Zarządu Gospodarki Wodnej w Warszawie.</w:t>
      </w:r>
      <w:r w:rsidRPr="00A8713D">
        <w:rPr>
          <w:snapToGrid w:val="0"/>
        </w:rPr>
        <w:t xml:space="preserve"> </w:t>
      </w:r>
    </w:p>
    <w:p w:rsidR="00D82F5A" w:rsidRPr="00A8713D" w:rsidRDefault="00D82F5A" w:rsidP="00D82F5A">
      <w:pPr>
        <w:pStyle w:val="Tekstpodstawowywcity3"/>
        <w:spacing w:line="360" w:lineRule="auto"/>
        <w:ind w:left="0" w:firstLine="208"/>
        <w:jc w:val="both"/>
        <w:rPr>
          <w:sz w:val="24"/>
          <w:szCs w:val="24"/>
        </w:rPr>
      </w:pPr>
      <w:r w:rsidRPr="00A8713D">
        <w:rPr>
          <w:sz w:val="24"/>
          <w:szCs w:val="24"/>
        </w:rPr>
        <w:t>Jako obiekty uciążliwe lub mogące stanowić potencjalne zagrożenie dla wód podziemnych i powierzchniowych można wymienić:</w:t>
      </w:r>
    </w:p>
    <w:p w:rsidR="00D82F5A" w:rsidRPr="00A8713D" w:rsidRDefault="00D82F5A" w:rsidP="00B36B0F">
      <w:pPr>
        <w:pStyle w:val="Tekstpodstawowywcity"/>
        <w:numPr>
          <w:ilvl w:val="0"/>
          <w:numId w:val="17"/>
        </w:numPr>
        <w:tabs>
          <w:tab w:val="clear" w:pos="360"/>
        </w:tabs>
        <w:ind w:left="568"/>
      </w:pPr>
      <w:r w:rsidRPr="00A8713D">
        <w:t xml:space="preserve">oczyszczalnię ścieków w </w:t>
      </w:r>
      <w:proofErr w:type="spellStart"/>
      <w:r w:rsidRPr="00A8713D">
        <w:t>Stykowie</w:t>
      </w:r>
      <w:proofErr w:type="spellEnd"/>
      <w:r>
        <w:t xml:space="preserve"> (Zakład Gospodarki Komunalnej w Brodach</w:t>
      </w:r>
      <w:r w:rsidRPr="00A8713D">
        <w:t>),</w:t>
      </w:r>
    </w:p>
    <w:p w:rsidR="00D82F5A" w:rsidRPr="00A8713D" w:rsidRDefault="00D82F5A" w:rsidP="00B36B0F">
      <w:pPr>
        <w:pStyle w:val="Tekstpodstawowywcity"/>
        <w:numPr>
          <w:ilvl w:val="0"/>
          <w:numId w:val="17"/>
        </w:numPr>
        <w:tabs>
          <w:tab w:val="clear" w:pos="360"/>
        </w:tabs>
        <w:ind w:left="568"/>
      </w:pPr>
      <w:r w:rsidRPr="00A8713D">
        <w:t>oczyszczalnię ścieków w Krynkach</w:t>
      </w:r>
      <w:r>
        <w:t xml:space="preserve"> (ZGK)</w:t>
      </w:r>
      <w:r w:rsidRPr="00A8713D">
        <w:t>,</w:t>
      </w:r>
    </w:p>
    <w:p w:rsidR="00D82F5A" w:rsidRDefault="00D82F5A" w:rsidP="00B36B0F">
      <w:pPr>
        <w:pStyle w:val="Tekstpodstawowywcity"/>
        <w:numPr>
          <w:ilvl w:val="0"/>
          <w:numId w:val="17"/>
        </w:numPr>
        <w:tabs>
          <w:tab w:val="clear" w:pos="360"/>
        </w:tabs>
        <w:ind w:left="568"/>
      </w:pPr>
      <w:r w:rsidRPr="00A8713D">
        <w:t>oczyszczalnię przydomową w Rudzie Nadleśnictwa Starachowice,</w:t>
      </w:r>
    </w:p>
    <w:p w:rsidR="00D82F5A" w:rsidRDefault="00D82F5A" w:rsidP="00B36B0F">
      <w:pPr>
        <w:pStyle w:val="Tekstpodstawowywcity"/>
        <w:numPr>
          <w:ilvl w:val="0"/>
          <w:numId w:val="17"/>
        </w:numPr>
        <w:tabs>
          <w:tab w:val="clear" w:pos="360"/>
        </w:tabs>
        <w:ind w:left="568"/>
      </w:pPr>
      <w:r w:rsidRPr="00A8713D">
        <w:t xml:space="preserve">oczyszczalnię przydomową w </w:t>
      </w:r>
      <w:r>
        <w:t>Krynkach ul. Ostrowiecka,</w:t>
      </w:r>
    </w:p>
    <w:p w:rsidR="00D82F5A" w:rsidRPr="00A8713D" w:rsidRDefault="00D82F5A" w:rsidP="00B36B0F">
      <w:pPr>
        <w:pStyle w:val="Tekstpodstawowywcity"/>
        <w:numPr>
          <w:ilvl w:val="0"/>
          <w:numId w:val="17"/>
        </w:numPr>
        <w:tabs>
          <w:tab w:val="clear" w:pos="360"/>
        </w:tabs>
        <w:ind w:left="568"/>
      </w:pPr>
      <w:r w:rsidRPr="00A8713D">
        <w:t>o</w:t>
      </w:r>
      <w:r>
        <w:t>czyszczalnię przydomową w Młynku ul. Działki.</w:t>
      </w:r>
    </w:p>
    <w:p w:rsidR="00D82F5A" w:rsidRPr="00A8713D" w:rsidRDefault="00D82F5A" w:rsidP="00D82F5A">
      <w:pPr>
        <w:spacing w:line="360" w:lineRule="auto"/>
        <w:jc w:val="both"/>
      </w:pPr>
      <w:r w:rsidRPr="00A8713D">
        <w:t>a także:</w:t>
      </w:r>
    </w:p>
    <w:p w:rsidR="00D82F5A" w:rsidRPr="00A8713D" w:rsidRDefault="00D82F5A" w:rsidP="00B36B0F">
      <w:pPr>
        <w:pStyle w:val="Tekstpodstawowywcity"/>
        <w:numPr>
          <w:ilvl w:val="0"/>
          <w:numId w:val="17"/>
        </w:numPr>
        <w:tabs>
          <w:tab w:val="clear" w:pos="360"/>
        </w:tabs>
        <w:ind w:left="568"/>
      </w:pPr>
      <w:r w:rsidRPr="00A8713D">
        <w:t xml:space="preserve">przydomowe studnie w zwodociągowanych gospodarstwach – studnie </w:t>
      </w:r>
      <w:r>
        <w:t>te nie będące w </w:t>
      </w:r>
      <w:r w:rsidRPr="00A8713D">
        <w:t>pełni eksploatacji, a nierzadko będące w złym stanie technicznym, stanowią potencjalne źródło zanieczyszczenia wód podziemnych,</w:t>
      </w:r>
    </w:p>
    <w:p w:rsidR="00D82F5A" w:rsidRPr="00A8713D" w:rsidRDefault="00D82F5A" w:rsidP="00B36B0F">
      <w:pPr>
        <w:pStyle w:val="Tekstpodstawowywcity"/>
        <w:numPr>
          <w:ilvl w:val="0"/>
          <w:numId w:val="17"/>
        </w:numPr>
        <w:tabs>
          <w:tab w:val="clear" w:pos="360"/>
        </w:tabs>
        <w:ind w:left="568"/>
      </w:pPr>
      <w:r w:rsidRPr="00A8713D">
        <w:lastRenderedPageBreak/>
        <w:t>duże gospodarstwa rolne zajmujące się chowem na skalę przemysłową (lokalizacja w: Stawie Kunowskim, Adamowie, Rudzie),</w:t>
      </w:r>
    </w:p>
    <w:p w:rsidR="00D82F5A" w:rsidRPr="00A8713D" w:rsidRDefault="00D82F5A" w:rsidP="00B36B0F">
      <w:pPr>
        <w:pStyle w:val="Tekstpodstawowywcity"/>
        <w:numPr>
          <w:ilvl w:val="0"/>
          <w:numId w:val="17"/>
        </w:numPr>
        <w:tabs>
          <w:tab w:val="clear" w:pos="360"/>
        </w:tabs>
        <w:ind w:left="568"/>
      </w:pPr>
      <w:r w:rsidRPr="00A8713D">
        <w:t>pola uprawne nawożone dużymi dawkami naturalnych lub sztucznych nawozów,</w:t>
      </w:r>
    </w:p>
    <w:p w:rsidR="00D82F5A" w:rsidRDefault="00D82F5A" w:rsidP="00B36B0F">
      <w:pPr>
        <w:pStyle w:val="Tekstpodstawowywcity"/>
        <w:numPr>
          <w:ilvl w:val="0"/>
          <w:numId w:val="17"/>
        </w:numPr>
        <w:tabs>
          <w:tab w:val="clear" w:pos="360"/>
        </w:tabs>
        <w:ind w:left="568"/>
      </w:pPr>
      <w:r w:rsidRPr="00A8713D">
        <w:t>niezorganizowane zrzuty ścieków do wód powierzchniowych lub do gruntu (ziemi).</w:t>
      </w:r>
    </w:p>
    <w:p w:rsidR="00D82F5A" w:rsidRPr="00A8713D" w:rsidRDefault="00D82F5A" w:rsidP="00D82F5A">
      <w:pPr>
        <w:pStyle w:val="Tekstpodstawowywcity"/>
      </w:pPr>
      <w:r>
        <w:t>W związku z powyższym należy prowadzić kontrolę prowadzonej gospodarki wodno-ściekowej przez mieszkańców oraz prawidłowej eksploatacji oczyszczalni ścieków odprowadzających oczyszczone ścieki do rzeki Kamiennej.</w:t>
      </w:r>
    </w:p>
    <w:p w:rsidR="00D82F5A" w:rsidRPr="00A8713D" w:rsidRDefault="00D82F5A" w:rsidP="00D82F5A">
      <w:pPr>
        <w:pStyle w:val="Tekstpodstawowywcity"/>
        <w:spacing w:before="120"/>
        <w:ind w:firstLine="567"/>
      </w:pPr>
      <w:r w:rsidRPr="00A8713D">
        <w:rPr>
          <w:b/>
        </w:rPr>
        <w:t>Ochronie m.in. w sposobie zagospodarowania terenów i korzystania z zasobów środowiska powinny podlegać: obszary o wysokiej i średniej wodonośności, strefy ochrony pośredniej ujęć wód podziemnych</w:t>
      </w:r>
      <w:r w:rsidR="00CB4E72">
        <w:rPr>
          <w:b/>
        </w:rPr>
        <w:t>.</w:t>
      </w:r>
    </w:p>
    <w:p w:rsidR="00D82F5A" w:rsidRDefault="00D82F5A" w:rsidP="00D82F5A"/>
    <w:p w:rsidR="00D82F5A" w:rsidRPr="00D82F5A" w:rsidRDefault="00D82F5A" w:rsidP="00D82F5A"/>
    <w:p w:rsidR="00230433" w:rsidRDefault="00D82F5A" w:rsidP="00924537">
      <w:pPr>
        <w:pStyle w:val="Spistreci2"/>
        <w:ind w:left="0"/>
        <w:rPr>
          <w:b/>
          <w:noProof/>
          <w:sz w:val="24"/>
        </w:rPr>
      </w:pPr>
      <w:r>
        <w:rPr>
          <w:b/>
          <w:noProof/>
          <w:sz w:val="24"/>
        </w:rPr>
        <w:t>4.4.2. analiza swot</w:t>
      </w:r>
    </w:p>
    <w:p w:rsidR="00924537" w:rsidRDefault="00924537" w:rsidP="00924537"/>
    <w:p w:rsidR="00AA1251" w:rsidRPr="00924537" w:rsidRDefault="00D217A1" w:rsidP="00AA1251">
      <w:pPr>
        <w:rPr>
          <w:b/>
          <w:sz w:val="22"/>
          <w:szCs w:val="22"/>
        </w:rPr>
      </w:pPr>
      <w:r>
        <w:rPr>
          <w:b/>
          <w:sz w:val="22"/>
          <w:szCs w:val="22"/>
        </w:rPr>
        <w:t>Tabela 24.</w:t>
      </w:r>
      <w:r w:rsidR="00924537" w:rsidRPr="00924537">
        <w:rPr>
          <w:b/>
          <w:sz w:val="22"/>
          <w:szCs w:val="22"/>
        </w:rPr>
        <w:t xml:space="preserve"> Analiza SWOT- gospodarowanie wodami</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GOSPODAROWANIE WODAMI</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B22AB1" w:rsidP="00AA1251">
            <w:pPr>
              <w:jc w:val="center"/>
            </w:pPr>
            <w:r>
              <w:t xml:space="preserve">Poprawa </w:t>
            </w:r>
            <w:r w:rsidR="0029149F">
              <w:t xml:space="preserve">i udoskonalanie środków ochrony przed powodzią; </w:t>
            </w:r>
          </w:p>
        </w:tc>
        <w:tc>
          <w:tcPr>
            <w:tcW w:w="4606" w:type="dxa"/>
            <w:vAlign w:val="center"/>
          </w:tcPr>
          <w:p w:rsidR="00AA1251" w:rsidRDefault="0029149F" w:rsidP="00AA1251">
            <w:pPr>
              <w:jc w:val="center"/>
              <w:cnfStyle w:val="000000010000"/>
              <w:rPr>
                <w:b/>
              </w:rPr>
            </w:pPr>
            <w:r>
              <w:rPr>
                <w:b/>
              </w:rPr>
              <w:t>Obniżanie się wód gruntowych;</w:t>
            </w:r>
          </w:p>
          <w:p w:rsidR="0029149F" w:rsidRDefault="0029149F" w:rsidP="00AA1251">
            <w:pPr>
              <w:jc w:val="center"/>
              <w:cnfStyle w:val="000000010000"/>
              <w:rPr>
                <w:b/>
              </w:rPr>
            </w:pPr>
            <w:r>
              <w:rPr>
                <w:b/>
              </w:rPr>
              <w:t>Rosnące zużycie nawozów chemicznych w rolnictwie;</w:t>
            </w:r>
          </w:p>
          <w:p w:rsidR="0029149F" w:rsidRDefault="0029149F" w:rsidP="00AA1251">
            <w:pPr>
              <w:jc w:val="center"/>
              <w:cnfStyle w:val="000000010000"/>
              <w:rPr>
                <w:b/>
              </w:rPr>
            </w:pPr>
            <w:r>
              <w:rPr>
                <w:b/>
              </w:rPr>
              <w:t>Pogarszająca się dostępność wód dla rolnictwa;</w:t>
            </w:r>
          </w:p>
          <w:p w:rsidR="0029149F" w:rsidRPr="00181796" w:rsidRDefault="0029149F" w:rsidP="00AA1251">
            <w:pPr>
              <w:jc w:val="center"/>
              <w:cnfStyle w:val="000000010000"/>
              <w:rPr>
                <w:b/>
              </w:rPr>
            </w:pPr>
            <w:r>
              <w:rPr>
                <w:b/>
              </w:rPr>
              <w:t>Wysoki udział złej jakości wód w sąsiedztwie oczyszczalni oraz gospodarstw zajmujących się chowem</w:t>
            </w: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AA1251" w:rsidRDefault="0049028E" w:rsidP="00AA1251">
            <w:pPr>
              <w:jc w:val="center"/>
            </w:pPr>
            <w:r>
              <w:t xml:space="preserve">Dobrze rozpoznany stan zabezpieczenia przeciwpowodziowego; </w:t>
            </w:r>
          </w:p>
          <w:p w:rsidR="0049028E" w:rsidRDefault="0049028E" w:rsidP="00AA1251">
            <w:pPr>
              <w:jc w:val="center"/>
            </w:pPr>
            <w:r>
              <w:t>Upowszechnianie nowych metod ochrony przeciwpowodziowej;</w:t>
            </w:r>
          </w:p>
          <w:p w:rsidR="0049028E" w:rsidRDefault="0049028E" w:rsidP="00AA1251">
            <w:pPr>
              <w:jc w:val="center"/>
            </w:pPr>
            <w:r>
              <w:t>Rosnąca świadomość potrzeb zwiększania zdolności retencyjnej;</w:t>
            </w:r>
          </w:p>
          <w:p w:rsidR="00AA1251" w:rsidRDefault="00AA1251" w:rsidP="00AA1251">
            <w:pPr>
              <w:jc w:val="center"/>
            </w:pPr>
          </w:p>
        </w:tc>
        <w:tc>
          <w:tcPr>
            <w:tcW w:w="4606" w:type="dxa"/>
            <w:vAlign w:val="center"/>
          </w:tcPr>
          <w:p w:rsidR="00AA1251" w:rsidRDefault="0029149F" w:rsidP="00AA1251">
            <w:pPr>
              <w:jc w:val="center"/>
              <w:cnfStyle w:val="000000010000"/>
              <w:rPr>
                <w:b/>
                <w:sz w:val="24"/>
                <w:szCs w:val="24"/>
              </w:rPr>
            </w:pPr>
            <w:r w:rsidRPr="0029149F">
              <w:rPr>
                <w:b/>
                <w:sz w:val="24"/>
                <w:szCs w:val="24"/>
              </w:rPr>
              <w:t>Wzrastające zagrożenie ekstremalnych zjawisk pogodowych mogących powodować powodzie oraz zanieczyszczenia wód;</w:t>
            </w:r>
          </w:p>
          <w:p w:rsidR="0029149F" w:rsidRDefault="0029149F" w:rsidP="00AA1251">
            <w:pPr>
              <w:jc w:val="center"/>
              <w:cnfStyle w:val="000000010000"/>
              <w:rPr>
                <w:b/>
                <w:sz w:val="24"/>
                <w:szCs w:val="24"/>
              </w:rPr>
            </w:pPr>
            <w:r>
              <w:rPr>
                <w:b/>
                <w:sz w:val="24"/>
                <w:szCs w:val="24"/>
              </w:rPr>
              <w:t>Napływ zanieczyszczeń z obszarów gospodarstw rolnych stosujących chemiczne środki oraz z gospodarstw zajmujących się chowem zwierząt</w:t>
            </w:r>
            <w:r w:rsidR="0049028E">
              <w:rPr>
                <w:b/>
                <w:sz w:val="24"/>
                <w:szCs w:val="24"/>
              </w:rPr>
              <w:t>;</w:t>
            </w:r>
          </w:p>
          <w:p w:rsidR="0049028E" w:rsidRPr="0029149F" w:rsidRDefault="0049028E" w:rsidP="00AA1251">
            <w:pPr>
              <w:jc w:val="center"/>
              <w:cnfStyle w:val="000000010000"/>
              <w:rPr>
                <w:b/>
                <w:sz w:val="24"/>
                <w:szCs w:val="24"/>
              </w:rPr>
            </w:pPr>
            <w:r>
              <w:rPr>
                <w:b/>
                <w:sz w:val="24"/>
                <w:szCs w:val="24"/>
              </w:rPr>
              <w:t>Wzrastające zagrożenia zjawisk pogodowych skutkujących suszą na znacznej części obszaru.</w:t>
            </w:r>
          </w:p>
        </w:tc>
      </w:tr>
    </w:tbl>
    <w:p w:rsidR="00AA1251" w:rsidRPr="00924537" w:rsidRDefault="00924537" w:rsidP="00AA1251">
      <w:pPr>
        <w:rPr>
          <w:sz w:val="20"/>
          <w:szCs w:val="20"/>
        </w:rPr>
      </w:pPr>
      <w:r w:rsidRPr="00924537">
        <w:rPr>
          <w:sz w:val="20"/>
          <w:szCs w:val="20"/>
        </w:rPr>
        <w:t xml:space="preserve">Źródło: opracowanie własne </w:t>
      </w:r>
    </w:p>
    <w:p w:rsidR="00AA1251" w:rsidRPr="00AA1251" w:rsidRDefault="00AA1251" w:rsidP="00AA1251"/>
    <w:p w:rsidR="00B930CC" w:rsidRDefault="00B930CC" w:rsidP="007C77A6">
      <w:pPr>
        <w:pStyle w:val="Spistreci2"/>
        <w:ind w:left="0"/>
        <w:rPr>
          <w:b/>
          <w:noProof/>
          <w:sz w:val="24"/>
        </w:rPr>
      </w:pPr>
    </w:p>
    <w:p w:rsidR="00B930CC" w:rsidRDefault="00B930CC" w:rsidP="007C77A6">
      <w:pPr>
        <w:pStyle w:val="Spistreci2"/>
        <w:ind w:left="0"/>
        <w:rPr>
          <w:b/>
          <w:noProof/>
          <w:sz w:val="24"/>
        </w:rPr>
      </w:pPr>
    </w:p>
    <w:p w:rsidR="00B930CC" w:rsidRDefault="00B930CC" w:rsidP="007C77A6">
      <w:pPr>
        <w:pStyle w:val="Spistreci2"/>
        <w:ind w:left="0"/>
        <w:rPr>
          <w:b/>
          <w:noProof/>
          <w:sz w:val="24"/>
        </w:rPr>
      </w:pPr>
    </w:p>
    <w:p w:rsidR="00B930CC" w:rsidRDefault="00B930CC" w:rsidP="007C77A6">
      <w:pPr>
        <w:pStyle w:val="Spistreci2"/>
        <w:ind w:left="0"/>
        <w:rPr>
          <w:b/>
          <w:noProof/>
          <w:sz w:val="24"/>
        </w:rPr>
      </w:pPr>
    </w:p>
    <w:p w:rsidR="00230433" w:rsidRDefault="007C77A6" w:rsidP="007C77A6">
      <w:pPr>
        <w:pStyle w:val="Spistreci2"/>
        <w:ind w:left="0"/>
        <w:rPr>
          <w:b/>
          <w:noProof/>
          <w:sz w:val="24"/>
        </w:rPr>
      </w:pPr>
      <w:r>
        <w:rPr>
          <w:b/>
          <w:noProof/>
          <w:sz w:val="24"/>
        </w:rPr>
        <w:lastRenderedPageBreak/>
        <w:t>4.4.3.</w:t>
      </w:r>
      <w:r w:rsidR="007208D5">
        <w:rPr>
          <w:b/>
          <w:noProof/>
          <w:sz w:val="24"/>
        </w:rPr>
        <w:t>problemy i sukcesy obszaru</w:t>
      </w:r>
    </w:p>
    <w:p w:rsidR="007208D5" w:rsidRDefault="007208D5" w:rsidP="007208D5">
      <w:pPr>
        <w:tabs>
          <w:tab w:val="left" w:pos="1920"/>
        </w:tabs>
      </w:pPr>
      <w:r>
        <w:tab/>
      </w:r>
    </w:p>
    <w:p w:rsidR="007208D5" w:rsidRPr="00924537" w:rsidRDefault="00D217A1" w:rsidP="007208D5">
      <w:pPr>
        <w:rPr>
          <w:b/>
          <w:sz w:val="22"/>
          <w:szCs w:val="22"/>
        </w:rPr>
      </w:pPr>
      <w:r>
        <w:rPr>
          <w:b/>
          <w:sz w:val="22"/>
          <w:szCs w:val="22"/>
        </w:rPr>
        <w:t>Tabela 25.</w:t>
      </w:r>
      <w:r w:rsidR="00924537" w:rsidRPr="00924537">
        <w:rPr>
          <w:b/>
          <w:sz w:val="22"/>
          <w:szCs w:val="22"/>
        </w:rPr>
        <w:t xml:space="preserve">  Problemy i sukcesy – gospodarowanie wodami</w:t>
      </w:r>
    </w:p>
    <w:tbl>
      <w:tblPr>
        <w:tblStyle w:val="Jasnasiatkaakcent3"/>
        <w:tblW w:w="0" w:type="auto"/>
        <w:tblLook w:val="04A0"/>
      </w:tblPr>
      <w:tblGrid>
        <w:gridCol w:w="4606"/>
        <w:gridCol w:w="4606"/>
      </w:tblGrid>
      <w:tr w:rsidR="007208D5" w:rsidTr="003D6C23">
        <w:trPr>
          <w:cnfStyle w:val="100000000000"/>
          <w:trHeight w:val="464"/>
        </w:trPr>
        <w:tc>
          <w:tcPr>
            <w:cnfStyle w:val="001000000000"/>
            <w:tcW w:w="9212" w:type="dxa"/>
            <w:gridSpan w:val="2"/>
            <w:vAlign w:val="center"/>
          </w:tcPr>
          <w:p w:rsidR="007208D5" w:rsidRDefault="007208D5" w:rsidP="003D6C23">
            <w:pPr>
              <w:jc w:val="center"/>
            </w:pPr>
            <w:r>
              <w:t>PROBLEMY I SUKCESY W PERSPEKTYWNIE DOKONANEJ OCENY</w:t>
            </w:r>
          </w:p>
        </w:tc>
      </w:tr>
      <w:tr w:rsidR="007208D5" w:rsidTr="003D6C23">
        <w:trPr>
          <w:cnfStyle w:val="000000100000"/>
          <w:trHeight w:val="517"/>
        </w:trPr>
        <w:tc>
          <w:tcPr>
            <w:cnfStyle w:val="001000000000"/>
            <w:tcW w:w="4606" w:type="dxa"/>
            <w:vAlign w:val="center"/>
          </w:tcPr>
          <w:p w:rsidR="007208D5" w:rsidRDefault="007208D5" w:rsidP="003D6C23">
            <w:pPr>
              <w:jc w:val="center"/>
            </w:pPr>
            <w:r>
              <w:t>SUKCESY</w:t>
            </w:r>
          </w:p>
        </w:tc>
        <w:tc>
          <w:tcPr>
            <w:tcW w:w="4606" w:type="dxa"/>
            <w:vAlign w:val="center"/>
          </w:tcPr>
          <w:p w:rsidR="007208D5" w:rsidRPr="00181796" w:rsidRDefault="007208D5" w:rsidP="003D6C23">
            <w:pPr>
              <w:jc w:val="center"/>
              <w:cnfStyle w:val="000000100000"/>
              <w:rPr>
                <w:b/>
              </w:rPr>
            </w:pPr>
            <w:r>
              <w:rPr>
                <w:b/>
              </w:rPr>
              <w:t>PROBLEMY</w:t>
            </w:r>
          </w:p>
        </w:tc>
      </w:tr>
      <w:tr w:rsidR="007208D5" w:rsidTr="003D6C23">
        <w:trPr>
          <w:cnfStyle w:val="000000010000"/>
          <w:trHeight w:val="550"/>
        </w:trPr>
        <w:tc>
          <w:tcPr>
            <w:cnfStyle w:val="001000000000"/>
            <w:tcW w:w="4606" w:type="dxa"/>
            <w:vAlign w:val="center"/>
          </w:tcPr>
          <w:p w:rsidR="007208D5" w:rsidRDefault="007208D5" w:rsidP="007208D5">
            <w:pPr>
              <w:pStyle w:val="Default"/>
              <w:jc w:val="center"/>
              <w:rPr>
                <w:rFonts w:ascii="Times New Roman" w:hAnsi="Times New Roman" w:cs="Times New Roman"/>
              </w:rPr>
            </w:pPr>
            <w:r w:rsidRPr="007208D5">
              <w:rPr>
                <w:rFonts w:ascii="Times New Roman" w:hAnsi="Times New Roman" w:cs="Times New Roman"/>
              </w:rPr>
              <w:t>Wysoki poziom wiedzy o stanie wód wynikający ze stałych badań WIOŚ</w:t>
            </w:r>
            <w:r>
              <w:rPr>
                <w:rFonts w:ascii="Times New Roman" w:hAnsi="Times New Roman" w:cs="Times New Roman"/>
              </w:rPr>
              <w:t>;</w:t>
            </w:r>
          </w:p>
          <w:p w:rsidR="007208D5" w:rsidRDefault="007208D5" w:rsidP="007208D5">
            <w:pPr>
              <w:pStyle w:val="Default"/>
              <w:jc w:val="center"/>
            </w:pPr>
            <w:r>
              <w:rPr>
                <w:rFonts w:ascii="Times New Roman" w:hAnsi="Times New Roman" w:cs="Times New Roman"/>
              </w:rPr>
              <w:t>Utrzymywanie dobrego poziomu wód stanowiących źródło zaopatrzenia ludności</w:t>
            </w:r>
          </w:p>
        </w:tc>
        <w:tc>
          <w:tcPr>
            <w:tcW w:w="4606" w:type="dxa"/>
            <w:vAlign w:val="center"/>
          </w:tcPr>
          <w:p w:rsidR="007208D5" w:rsidRDefault="007208D5" w:rsidP="003D6C23">
            <w:pPr>
              <w:pStyle w:val="Default"/>
              <w:jc w:val="center"/>
              <w:cnfStyle w:val="000000010000"/>
              <w:rPr>
                <w:rFonts w:ascii="Times New Roman" w:hAnsi="Times New Roman" w:cs="Times New Roman"/>
                <w:b/>
                <w:color w:val="auto"/>
              </w:rPr>
            </w:pPr>
          </w:p>
          <w:p w:rsidR="007208D5" w:rsidRPr="007208D5" w:rsidRDefault="007208D5" w:rsidP="003D6C23">
            <w:pPr>
              <w:pStyle w:val="Default"/>
              <w:jc w:val="center"/>
              <w:cnfStyle w:val="000000010000"/>
              <w:rPr>
                <w:rFonts w:ascii="Times New Roman" w:hAnsi="Times New Roman" w:cs="Times New Roman"/>
                <w:b/>
                <w:color w:val="auto"/>
              </w:rPr>
            </w:pPr>
            <w:r w:rsidRPr="007208D5">
              <w:rPr>
                <w:rFonts w:ascii="Times New Roman" w:hAnsi="Times New Roman" w:cs="Times New Roman"/>
                <w:b/>
                <w:color w:val="auto"/>
              </w:rPr>
              <w:t>Wysoki poziom zagrożenia zanieczyszczeniem wód z różnych źródeł: przydomowych oczyszczalni ścieków, gospodarstw rolnych, zakładów produkcyjnych;</w:t>
            </w:r>
          </w:p>
          <w:p w:rsidR="007208D5" w:rsidRPr="00181796" w:rsidRDefault="007208D5" w:rsidP="007208D5">
            <w:pPr>
              <w:pStyle w:val="Default"/>
              <w:jc w:val="center"/>
              <w:cnfStyle w:val="000000010000"/>
              <w:rPr>
                <w:b/>
              </w:rPr>
            </w:pPr>
          </w:p>
        </w:tc>
      </w:tr>
      <w:tr w:rsidR="007208D5" w:rsidTr="003D6C23">
        <w:trPr>
          <w:cnfStyle w:val="000000100000"/>
          <w:trHeight w:val="402"/>
        </w:trPr>
        <w:tc>
          <w:tcPr>
            <w:cnfStyle w:val="001000000000"/>
            <w:tcW w:w="4606" w:type="dxa"/>
            <w:vAlign w:val="center"/>
          </w:tcPr>
          <w:p w:rsidR="007208D5" w:rsidRDefault="007208D5" w:rsidP="003D6C23">
            <w:pPr>
              <w:jc w:val="center"/>
            </w:pPr>
          </w:p>
        </w:tc>
        <w:tc>
          <w:tcPr>
            <w:tcW w:w="4606" w:type="dxa"/>
            <w:vAlign w:val="center"/>
          </w:tcPr>
          <w:p w:rsidR="007208D5" w:rsidRPr="007208D5" w:rsidRDefault="007208D5" w:rsidP="007208D5">
            <w:pPr>
              <w:pStyle w:val="Default"/>
              <w:jc w:val="center"/>
              <w:cnfStyle w:val="000000100000"/>
              <w:rPr>
                <w:rFonts w:ascii="Times New Roman" w:hAnsi="Times New Roman" w:cs="Times New Roman"/>
                <w:b/>
                <w:color w:val="auto"/>
              </w:rPr>
            </w:pPr>
            <w:r w:rsidRPr="007208D5">
              <w:rPr>
                <w:rFonts w:ascii="Times New Roman" w:hAnsi="Times New Roman" w:cs="Times New Roman"/>
                <w:b/>
                <w:color w:val="auto"/>
              </w:rPr>
              <w:t>Zagrożenia zanieczyszczeniami wód spowodowane ekstremalnymi zjawiskami pogodowymi</w:t>
            </w:r>
          </w:p>
          <w:p w:rsidR="007208D5" w:rsidRPr="00181796" w:rsidRDefault="007208D5" w:rsidP="003D6C23">
            <w:pPr>
              <w:jc w:val="center"/>
              <w:cnfStyle w:val="000000100000"/>
              <w:rPr>
                <w:b/>
              </w:rPr>
            </w:pPr>
          </w:p>
        </w:tc>
      </w:tr>
    </w:tbl>
    <w:p w:rsidR="007208D5" w:rsidRPr="00924537" w:rsidRDefault="00924537" w:rsidP="007208D5">
      <w:pPr>
        <w:rPr>
          <w:sz w:val="20"/>
          <w:szCs w:val="20"/>
        </w:rPr>
      </w:pPr>
      <w:r w:rsidRPr="00924537">
        <w:rPr>
          <w:sz w:val="20"/>
          <w:szCs w:val="20"/>
        </w:rPr>
        <w:t>Źródło: opracowanie własne</w:t>
      </w:r>
    </w:p>
    <w:p w:rsidR="00924537" w:rsidRDefault="00924537" w:rsidP="007208D5"/>
    <w:p w:rsidR="00924537" w:rsidRDefault="00924537" w:rsidP="007208D5"/>
    <w:p w:rsidR="007208D5" w:rsidRDefault="007C77A6" w:rsidP="00924537">
      <w:pPr>
        <w:rPr>
          <w:b/>
          <w:sz w:val="22"/>
          <w:szCs w:val="22"/>
        </w:rPr>
      </w:pPr>
      <w:r>
        <w:rPr>
          <w:b/>
        </w:rPr>
        <w:t>4.4</w:t>
      </w:r>
      <w:r w:rsidR="007208D5" w:rsidRPr="002874DE">
        <w:rPr>
          <w:b/>
        </w:rPr>
        <w:t xml:space="preserve">.4. </w:t>
      </w:r>
      <w:r w:rsidR="007208D5" w:rsidRPr="00A710F3">
        <w:rPr>
          <w:b/>
          <w:sz w:val="22"/>
          <w:szCs w:val="22"/>
        </w:rPr>
        <w:t>OCENA POTRZEBY REALIZACJI CELÓW REKOMENDOWANYCH W WYTYCZNYCH MŚ</w:t>
      </w:r>
    </w:p>
    <w:p w:rsidR="007208D5" w:rsidRDefault="007208D5" w:rsidP="007208D5">
      <w:pPr>
        <w:rPr>
          <w:b/>
        </w:rPr>
      </w:pPr>
    </w:p>
    <w:p w:rsidR="00924537" w:rsidRPr="00BB48F7" w:rsidRDefault="00D217A1" w:rsidP="007208D5">
      <w:pPr>
        <w:rPr>
          <w:b/>
          <w:sz w:val="22"/>
          <w:szCs w:val="22"/>
        </w:rPr>
      </w:pPr>
      <w:r>
        <w:rPr>
          <w:b/>
          <w:sz w:val="22"/>
          <w:szCs w:val="22"/>
        </w:rPr>
        <w:t>Tabela 26.</w:t>
      </w:r>
      <w:r w:rsidR="00924537" w:rsidRPr="00BB48F7">
        <w:rPr>
          <w:b/>
          <w:sz w:val="22"/>
          <w:szCs w:val="22"/>
        </w:rPr>
        <w:t xml:space="preserve">  Ocena potrzeby realizacji celów rekomendowanych</w:t>
      </w:r>
      <w:r>
        <w:rPr>
          <w:b/>
          <w:sz w:val="22"/>
          <w:szCs w:val="22"/>
        </w:rPr>
        <w:t xml:space="preserve"> przez MŚ</w:t>
      </w:r>
      <w:r w:rsidR="00924537" w:rsidRPr="00BB48F7">
        <w:rPr>
          <w:b/>
          <w:sz w:val="22"/>
          <w:szCs w:val="22"/>
        </w:rPr>
        <w:t xml:space="preserve"> – gospodarowanie wodami</w:t>
      </w:r>
      <w:r w:rsidR="00BB48F7" w:rsidRPr="00BB48F7">
        <w:rPr>
          <w:b/>
          <w:sz w:val="22"/>
          <w:szCs w:val="22"/>
        </w:rPr>
        <w:t xml:space="preserve"> </w:t>
      </w:r>
    </w:p>
    <w:tbl>
      <w:tblPr>
        <w:tblStyle w:val="Jasnasiatkaakcent3"/>
        <w:tblW w:w="0" w:type="auto"/>
        <w:tblLook w:val="04A0"/>
      </w:tblPr>
      <w:tblGrid>
        <w:gridCol w:w="4606"/>
        <w:gridCol w:w="4606"/>
      </w:tblGrid>
      <w:tr w:rsidR="007208D5" w:rsidTr="003D6C23">
        <w:trPr>
          <w:cnfStyle w:val="100000000000"/>
          <w:trHeight w:val="464"/>
        </w:trPr>
        <w:tc>
          <w:tcPr>
            <w:cnfStyle w:val="001000000000"/>
            <w:tcW w:w="9212" w:type="dxa"/>
            <w:gridSpan w:val="2"/>
            <w:vAlign w:val="center"/>
          </w:tcPr>
          <w:p w:rsidR="007208D5" w:rsidRPr="00356B32" w:rsidRDefault="007208D5" w:rsidP="003D6C23">
            <w:pPr>
              <w:jc w:val="center"/>
            </w:pPr>
            <w:r w:rsidRPr="00356B32">
              <w:t>OCENA POTRZEBY REALIZACJI CELÓW REKOMENDOWANYCH W WYTYCZNYCH MŚ</w:t>
            </w:r>
          </w:p>
        </w:tc>
      </w:tr>
      <w:tr w:rsidR="007208D5" w:rsidTr="003D6C23">
        <w:trPr>
          <w:cnfStyle w:val="000000100000"/>
          <w:trHeight w:val="517"/>
        </w:trPr>
        <w:tc>
          <w:tcPr>
            <w:cnfStyle w:val="001000000000"/>
            <w:tcW w:w="4606" w:type="dxa"/>
            <w:vAlign w:val="center"/>
          </w:tcPr>
          <w:p w:rsidR="007208D5" w:rsidRPr="00356B32" w:rsidRDefault="007208D5" w:rsidP="003D6C23">
            <w:pPr>
              <w:jc w:val="center"/>
            </w:pPr>
            <w:r w:rsidRPr="00356B32">
              <w:t>REKOMENDOWANY CEL</w:t>
            </w:r>
          </w:p>
        </w:tc>
        <w:tc>
          <w:tcPr>
            <w:tcW w:w="4606" w:type="dxa"/>
            <w:vAlign w:val="center"/>
          </w:tcPr>
          <w:p w:rsidR="007208D5" w:rsidRPr="00356B32" w:rsidRDefault="007208D5" w:rsidP="003D6C23">
            <w:pPr>
              <w:jc w:val="center"/>
              <w:cnfStyle w:val="000000100000"/>
              <w:rPr>
                <w:b/>
              </w:rPr>
            </w:pPr>
            <w:r w:rsidRPr="00356B32">
              <w:rPr>
                <w:b/>
              </w:rPr>
              <w:t>ZASADNOŚĆ REALIZACJI CELU W PERSPEKTYWIE DOKONANEJ OCENY</w:t>
            </w:r>
          </w:p>
        </w:tc>
      </w:tr>
      <w:tr w:rsidR="007208D5" w:rsidTr="003D6C23">
        <w:trPr>
          <w:cnfStyle w:val="000000010000"/>
          <w:trHeight w:val="550"/>
        </w:trPr>
        <w:tc>
          <w:tcPr>
            <w:cnfStyle w:val="001000000000"/>
            <w:tcW w:w="4606" w:type="dxa"/>
            <w:vAlign w:val="center"/>
          </w:tcPr>
          <w:p w:rsidR="007208D5"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Gospodarowanie wodami dla ochrony przed powodzią, suszą i deficytem wody</w:t>
            </w:r>
          </w:p>
        </w:tc>
        <w:tc>
          <w:tcPr>
            <w:tcW w:w="4606" w:type="dxa"/>
            <w:vAlign w:val="center"/>
          </w:tcPr>
          <w:p w:rsidR="007208D5" w:rsidRPr="00356B32" w:rsidRDefault="00BA43D2" w:rsidP="003D6C23">
            <w:pPr>
              <w:jc w:val="center"/>
              <w:cnfStyle w:val="000000010000"/>
              <w:rPr>
                <w:b/>
              </w:rPr>
            </w:pPr>
            <w:r w:rsidRPr="00356B32">
              <w:rPr>
                <w:b/>
              </w:rPr>
              <w:t>TAK</w:t>
            </w:r>
          </w:p>
        </w:tc>
      </w:tr>
      <w:tr w:rsidR="007208D5" w:rsidTr="003D6C23">
        <w:trPr>
          <w:cnfStyle w:val="000000100000"/>
          <w:trHeight w:val="550"/>
        </w:trPr>
        <w:tc>
          <w:tcPr>
            <w:cnfStyle w:val="001000000000"/>
            <w:tcW w:w="4606" w:type="dxa"/>
            <w:vAlign w:val="center"/>
          </w:tcPr>
          <w:p w:rsidR="007208D5"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Minimalizacja ryzyka powodziowego</w:t>
            </w:r>
          </w:p>
        </w:tc>
        <w:tc>
          <w:tcPr>
            <w:tcW w:w="4606" w:type="dxa"/>
            <w:vAlign w:val="center"/>
          </w:tcPr>
          <w:p w:rsidR="007208D5" w:rsidRPr="00356B32" w:rsidRDefault="00BA43D2" w:rsidP="003D6C23">
            <w:pPr>
              <w:jc w:val="center"/>
              <w:cnfStyle w:val="000000100000"/>
              <w:rPr>
                <w:b/>
              </w:rPr>
            </w:pPr>
            <w:r w:rsidRPr="00356B32">
              <w:rPr>
                <w:b/>
              </w:rPr>
              <w:t>TAK</w:t>
            </w:r>
          </w:p>
        </w:tc>
      </w:tr>
      <w:tr w:rsidR="00BA43D2" w:rsidTr="003D6C23">
        <w:trPr>
          <w:cnfStyle w:val="00000001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Ochrona i zrównoważone gospodarowanie zasobami wodnymi</w:t>
            </w:r>
          </w:p>
        </w:tc>
        <w:tc>
          <w:tcPr>
            <w:tcW w:w="4606" w:type="dxa"/>
            <w:vAlign w:val="center"/>
          </w:tcPr>
          <w:p w:rsidR="00BA43D2" w:rsidRPr="00356B32" w:rsidRDefault="00BA43D2" w:rsidP="003D6C23">
            <w:pPr>
              <w:jc w:val="center"/>
              <w:cnfStyle w:val="000000010000"/>
              <w:rPr>
                <w:b/>
              </w:rPr>
            </w:pPr>
            <w:r w:rsidRPr="00356B32">
              <w:rPr>
                <w:b/>
              </w:rPr>
              <w:t>TAK</w:t>
            </w:r>
          </w:p>
        </w:tc>
      </w:tr>
      <w:tr w:rsidR="00BA43D2" w:rsidTr="003D6C23">
        <w:trPr>
          <w:cnfStyle w:val="00000010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Racjonalizacja korzystania z wód</w:t>
            </w:r>
          </w:p>
        </w:tc>
        <w:tc>
          <w:tcPr>
            <w:tcW w:w="4606" w:type="dxa"/>
            <w:vAlign w:val="center"/>
          </w:tcPr>
          <w:p w:rsidR="00BA43D2" w:rsidRPr="00356B32" w:rsidRDefault="00BA43D2" w:rsidP="003D6C23">
            <w:pPr>
              <w:jc w:val="center"/>
              <w:cnfStyle w:val="000000100000"/>
              <w:rPr>
                <w:b/>
              </w:rPr>
            </w:pPr>
            <w:r w:rsidRPr="00356B32">
              <w:rPr>
                <w:b/>
              </w:rPr>
              <w:t>TAK</w:t>
            </w:r>
          </w:p>
        </w:tc>
      </w:tr>
      <w:tr w:rsidR="00BA43D2" w:rsidTr="003D6C23">
        <w:trPr>
          <w:cnfStyle w:val="00000001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Optymalizacja zużycia wody</w:t>
            </w:r>
          </w:p>
        </w:tc>
        <w:tc>
          <w:tcPr>
            <w:tcW w:w="4606" w:type="dxa"/>
            <w:vAlign w:val="center"/>
          </w:tcPr>
          <w:p w:rsidR="00BA43D2" w:rsidRPr="00356B32" w:rsidRDefault="00BA43D2" w:rsidP="003D6C23">
            <w:pPr>
              <w:jc w:val="center"/>
              <w:cnfStyle w:val="000000010000"/>
              <w:rPr>
                <w:b/>
              </w:rPr>
            </w:pPr>
            <w:r w:rsidRPr="00356B32">
              <w:rPr>
                <w:b/>
              </w:rPr>
              <w:t>TAK</w:t>
            </w:r>
          </w:p>
        </w:tc>
      </w:tr>
      <w:tr w:rsidR="00BA43D2" w:rsidTr="003D6C23">
        <w:trPr>
          <w:cnfStyle w:val="00000010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Poprawa skuteczności zaopatrzenia w wodę</w:t>
            </w:r>
          </w:p>
        </w:tc>
        <w:tc>
          <w:tcPr>
            <w:tcW w:w="4606" w:type="dxa"/>
            <w:vAlign w:val="center"/>
          </w:tcPr>
          <w:p w:rsidR="00BA43D2" w:rsidRPr="00356B32" w:rsidRDefault="00BA43D2" w:rsidP="003D6C23">
            <w:pPr>
              <w:jc w:val="center"/>
              <w:cnfStyle w:val="000000100000"/>
              <w:rPr>
                <w:b/>
              </w:rPr>
            </w:pPr>
            <w:r w:rsidRPr="00356B32">
              <w:rPr>
                <w:b/>
              </w:rPr>
              <w:t>TAK</w:t>
            </w:r>
          </w:p>
        </w:tc>
      </w:tr>
      <w:tr w:rsidR="00BA43D2" w:rsidTr="003D6C23">
        <w:trPr>
          <w:cnfStyle w:val="00000001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Dążenie do osiągnięcia dobrego stanu wód</w:t>
            </w:r>
          </w:p>
        </w:tc>
        <w:tc>
          <w:tcPr>
            <w:tcW w:w="4606" w:type="dxa"/>
            <w:vAlign w:val="center"/>
          </w:tcPr>
          <w:p w:rsidR="00BA43D2" w:rsidRPr="00356B32" w:rsidRDefault="00BA43D2" w:rsidP="003D6C23">
            <w:pPr>
              <w:jc w:val="center"/>
              <w:cnfStyle w:val="000000010000"/>
              <w:rPr>
                <w:b/>
              </w:rPr>
            </w:pPr>
            <w:r w:rsidRPr="00356B32">
              <w:rPr>
                <w:b/>
              </w:rPr>
              <w:t>TAK</w:t>
            </w:r>
          </w:p>
        </w:tc>
      </w:tr>
      <w:tr w:rsidR="00BA43D2" w:rsidTr="003D6C23">
        <w:trPr>
          <w:cnfStyle w:val="00000010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 xml:space="preserve">Ograniczenie odpływu </w:t>
            </w:r>
            <w:proofErr w:type="spellStart"/>
            <w:r w:rsidRPr="00356B32">
              <w:rPr>
                <w:rFonts w:ascii="Times New Roman" w:hAnsi="Times New Roman" w:cs="Times New Roman"/>
                <w:sz w:val="22"/>
                <w:szCs w:val="22"/>
              </w:rPr>
              <w:t>biogenów</w:t>
            </w:r>
            <w:proofErr w:type="spellEnd"/>
            <w:r w:rsidRPr="00356B32">
              <w:rPr>
                <w:rFonts w:ascii="Times New Roman" w:hAnsi="Times New Roman" w:cs="Times New Roman"/>
                <w:sz w:val="22"/>
                <w:szCs w:val="22"/>
              </w:rPr>
              <w:t xml:space="preserve"> z terenów rolniczych</w:t>
            </w:r>
          </w:p>
        </w:tc>
        <w:tc>
          <w:tcPr>
            <w:tcW w:w="4606" w:type="dxa"/>
            <w:vAlign w:val="center"/>
          </w:tcPr>
          <w:p w:rsidR="00BA43D2" w:rsidRPr="00356B32" w:rsidRDefault="00BA43D2" w:rsidP="003D6C23">
            <w:pPr>
              <w:jc w:val="center"/>
              <w:cnfStyle w:val="000000100000"/>
              <w:rPr>
                <w:b/>
              </w:rPr>
            </w:pPr>
            <w:r w:rsidRPr="00356B32">
              <w:rPr>
                <w:b/>
              </w:rPr>
              <w:t>TAK</w:t>
            </w:r>
          </w:p>
        </w:tc>
      </w:tr>
      <w:tr w:rsidR="00BA43D2" w:rsidTr="003D6C23">
        <w:trPr>
          <w:cnfStyle w:val="000000010000"/>
          <w:trHeight w:val="550"/>
        </w:trPr>
        <w:tc>
          <w:tcPr>
            <w:cnfStyle w:val="001000000000"/>
            <w:tcW w:w="4606" w:type="dxa"/>
            <w:vAlign w:val="center"/>
          </w:tcPr>
          <w:p w:rsidR="00BA43D2" w:rsidRPr="00356B32" w:rsidRDefault="00BA43D2" w:rsidP="007208D5">
            <w:pPr>
              <w:pStyle w:val="Default"/>
              <w:jc w:val="center"/>
              <w:rPr>
                <w:rFonts w:ascii="Times New Roman" w:hAnsi="Times New Roman" w:cs="Times New Roman"/>
                <w:sz w:val="22"/>
                <w:szCs w:val="22"/>
              </w:rPr>
            </w:pPr>
            <w:r w:rsidRPr="00356B32">
              <w:rPr>
                <w:rFonts w:ascii="Times New Roman" w:hAnsi="Times New Roman" w:cs="Times New Roman"/>
                <w:sz w:val="22"/>
                <w:szCs w:val="22"/>
              </w:rPr>
              <w:t>Działania rekultywacyjne</w:t>
            </w:r>
          </w:p>
        </w:tc>
        <w:tc>
          <w:tcPr>
            <w:tcW w:w="4606" w:type="dxa"/>
            <w:vAlign w:val="center"/>
          </w:tcPr>
          <w:p w:rsidR="00BA43D2" w:rsidRPr="00356B32" w:rsidRDefault="00BA43D2" w:rsidP="003D6C23">
            <w:pPr>
              <w:jc w:val="center"/>
              <w:cnfStyle w:val="000000010000"/>
              <w:rPr>
                <w:b/>
              </w:rPr>
            </w:pPr>
            <w:r w:rsidRPr="00356B32">
              <w:rPr>
                <w:b/>
              </w:rPr>
              <w:t>TAK</w:t>
            </w:r>
          </w:p>
        </w:tc>
      </w:tr>
    </w:tbl>
    <w:p w:rsidR="007208D5" w:rsidRPr="00BB48F7" w:rsidRDefault="007208D5" w:rsidP="007208D5">
      <w:pPr>
        <w:rPr>
          <w:sz w:val="20"/>
          <w:szCs w:val="20"/>
        </w:rPr>
      </w:pPr>
      <w:r w:rsidRPr="00BB48F7">
        <w:rPr>
          <w:sz w:val="20"/>
          <w:szCs w:val="20"/>
        </w:rPr>
        <w:t xml:space="preserve">Źródło: opracowanie własne </w:t>
      </w:r>
    </w:p>
    <w:p w:rsidR="007208D5" w:rsidRDefault="007208D5" w:rsidP="007208D5"/>
    <w:p w:rsidR="007C77A6" w:rsidRDefault="007C77A6" w:rsidP="007C77A6">
      <w:pPr>
        <w:pStyle w:val="Spistreci2"/>
        <w:rPr>
          <w:b/>
          <w:noProof/>
          <w:sz w:val="24"/>
        </w:rPr>
      </w:pPr>
      <w:r>
        <w:rPr>
          <w:b/>
          <w:noProof/>
          <w:sz w:val="24"/>
        </w:rPr>
        <w:lastRenderedPageBreak/>
        <w:t>4.4</w:t>
      </w:r>
      <w:r w:rsidRPr="00181796">
        <w:rPr>
          <w:b/>
          <w:noProof/>
          <w:sz w:val="24"/>
        </w:rPr>
        <w:t>.</w:t>
      </w:r>
      <w:r>
        <w:rPr>
          <w:b/>
          <w:noProof/>
          <w:sz w:val="24"/>
        </w:rPr>
        <w:t>5.</w:t>
      </w:r>
      <w:r w:rsidRPr="00181796">
        <w:rPr>
          <w:b/>
          <w:noProof/>
          <w:sz w:val="24"/>
        </w:rPr>
        <w:t xml:space="preserve"> powiązania potrzeb w obszarach przyszłej interwncji z</w:t>
      </w:r>
      <w:r>
        <w:rPr>
          <w:b/>
          <w:noProof/>
          <w:sz w:val="24"/>
        </w:rPr>
        <w:t xml:space="preserve"> zagadnieniami horyzontalnymi </w:t>
      </w:r>
    </w:p>
    <w:p w:rsidR="007C77A6" w:rsidRPr="005E18B8" w:rsidRDefault="007C77A6" w:rsidP="007C77A6"/>
    <w:p w:rsidR="007C77A6" w:rsidRPr="00BB48F7" w:rsidRDefault="00D217A1" w:rsidP="007C77A6">
      <w:pPr>
        <w:rPr>
          <w:b/>
          <w:sz w:val="22"/>
          <w:szCs w:val="22"/>
        </w:rPr>
      </w:pPr>
      <w:r>
        <w:rPr>
          <w:b/>
          <w:sz w:val="22"/>
          <w:szCs w:val="22"/>
        </w:rPr>
        <w:t>Tabela 27.</w:t>
      </w:r>
      <w:r w:rsidR="00BB48F7" w:rsidRPr="00BB48F7">
        <w:rPr>
          <w:b/>
          <w:sz w:val="22"/>
          <w:szCs w:val="22"/>
        </w:rPr>
        <w:t xml:space="preserve">  Zagadnienia horyzontalne- gospodarowanie wodami</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7C77A6" w:rsidRDefault="00AB6EE3" w:rsidP="007C77A6">
            <w:pPr>
              <w:jc w:val="center"/>
              <w:cnfStyle w:val="000000100000"/>
              <w:rPr>
                <w:b/>
              </w:rPr>
            </w:pPr>
            <w:r>
              <w:rPr>
                <w:b/>
              </w:rPr>
              <w:t>Ograniczanie erozji brzegów rzek i zbiorników wodnych;</w:t>
            </w:r>
          </w:p>
          <w:p w:rsidR="00AB6EE3" w:rsidRPr="00356B32" w:rsidRDefault="00AB6EE3" w:rsidP="007C77A6">
            <w:pPr>
              <w:jc w:val="center"/>
              <w:cnfStyle w:val="000000100000"/>
              <w:rPr>
                <w:b/>
              </w:rPr>
            </w:pPr>
            <w:r>
              <w:rPr>
                <w:b/>
              </w:rPr>
              <w:t>Powtórne wykorzystywanie wody w procesach produkcyjnych;</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Default="00AB6EE3" w:rsidP="007C77A6">
            <w:pPr>
              <w:jc w:val="center"/>
              <w:cnfStyle w:val="000000010000"/>
              <w:rPr>
                <w:b/>
              </w:rPr>
            </w:pPr>
            <w:r>
              <w:rPr>
                <w:b/>
              </w:rPr>
              <w:t>Ograniczanie możliwości budowy na terenach zalewowych;</w:t>
            </w:r>
          </w:p>
          <w:p w:rsidR="00AB6EE3" w:rsidRPr="00356B32" w:rsidRDefault="00AB6EE3" w:rsidP="00AB6EE3">
            <w:pPr>
              <w:jc w:val="center"/>
              <w:cnfStyle w:val="000000010000"/>
              <w:rPr>
                <w:b/>
              </w:rPr>
            </w:pPr>
            <w:r>
              <w:rPr>
                <w:b/>
              </w:rPr>
              <w:t>Ograniczenia czasowe w nawadnianiu trawników i upraw w czasie susz</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AB6EE3" w:rsidP="007C77A6">
            <w:pPr>
              <w:jc w:val="center"/>
              <w:cnfStyle w:val="000000100000"/>
              <w:rPr>
                <w:b/>
              </w:rPr>
            </w:pPr>
            <w:r>
              <w:rPr>
                <w:b/>
              </w:rPr>
              <w:t xml:space="preserve">Edukowanie społeczeństwa w zakresie </w:t>
            </w:r>
            <w:r w:rsidR="00437F17">
              <w:rPr>
                <w:b/>
              </w:rPr>
              <w:t>racjonalnego gospodarowania zasobami wodnymi</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7C77A6" w:rsidRPr="00356B32" w:rsidRDefault="00437F17" w:rsidP="007C77A6">
            <w:pPr>
              <w:jc w:val="center"/>
              <w:cnfStyle w:val="000000010000"/>
              <w:rPr>
                <w:b/>
              </w:rPr>
            </w:pPr>
            <w:r>
              <w:rPr>
                <w:b/>
              </w:rPr>
              <w:t>Bieżący monitoring zasobów wodnych</w:t>
            </w:r>
          </w:p>
        </w:tc>
      </w:tr>
    </w:tbl>
    <w:p w:rsidR="007C77A6" w:rsidRPr="000703BD" w:rsidRDefault="007C77A6" w:rsidP="007C77A6">
      <w:pPr>
        <w:rPr>
          <w:sz w:val="20"/>
          <w:szCs w:val="20"/>
        </w:rPr>
      </w:pPr>
      <w:r w:rsidRPr="000703BD">
        <w:rPr>
          <w:sz w:val="20"/>
          <w:szCs w:val="20"/>
        </w:rPr>
        <w:t>Źródło: opracowanie własne</w:t>
      </w:r>
    </w:p>
    <w:p w:rsidR="007C77A6" w:rsidRDefault="007C77A6" w:rsidP="007208D5"/>
    <w:p w:rsidR="00230433" w:rsidRPr="00181796" w:rsidRDefault="00230433" w:rsidP="00230433">
      <w:pPr>
        <w:rPr>
          <w:b/>
        </w:rPr>
      </w:pPr>
    </w:p>
    <w:p w:rsidR="00230433" w:rsidRDefault="00356B32" w:rsidP="00B930CC">
      <w:pPr>
        <w:pStyle w:val="Spistreci2"/>
        <w:numPr>
          <w:ilvl w:val="1"/>
          <w:numId w:val="65"/>
        </w:numPr>
        <w:rPr>
          <w:b/>
          <w:noProof/>
          <w:sz w:val="24"/>
        </w:rPr>
      </w:pPr>
      <w:r>
        <w:rPr>
          <w:b/>
          <w:noProof/>
          <w:sz w:val="24"/>
        </w:rPr>
        <w:t>Gospodarka wodno-Ściekowa</w:t>
      </w:r>
    </w:p>
    <w:p w:rsidR="00356B32" w:rsidRPr="00356B32" w:rsidRDefault="00356B32" w:rsidP="00356B32"/>
    <w:p w:rsidR="00230433" w:rsidRDefault="00D217A1" w:rsidP="00D217A1">
      <w:pPr>
        <w:pStyle w:val="Spistreci2"/>
        <w:ind w:left="0"/>
        <w:rPr>
          <w:b/>
          <w:noProof/>
          <w:sz w:val="24"/>
        </w:rPr>
      </w:pPr>
      <w:r>
        <w:rPr>
          <w:b/>
          <w:noProof/>
          <w:sz w:val="24"/>
        </w:rPr>
        <w:t>4.5.1.</w:t>
      </w:r>
      <w:r w:rsidR="00230433" w:rsidRPr="00181796">
        <w:rPr>
          <w:b/>
          <w:noProof/>
          <w:sz w:val="24"/>
        </w:rPr>
        <w:t>charakterystyka</w:t>
      </w:r>
      <w:r w:rsidR="00356B32">
        <w:rPr>
          <w:b/>
          <w:noProof/>
          <w:sz w:val="24"/>
        </w:rPr>
        <w:t xml:space="preserve"> </w:t>
      </w:r>
      <w:r w:rsidR="00817AD8">
        <w:rPr>
          <w:b/>
          <w:noProof/>
          <w:sz w:val="24"/>
        </w:rPr>
        <w:t xml:space="preserve"> i ocena </w:t>
      </w:r>
      <w:r w:rsidR="00356B32">
        <w:rPr>
          <w:b/>
          <w:noProof/>
          <w:sz w:val="24"/>
        </w:rPr>
        <w:t>obszaru przyszłej inter</w:t>
      </w:r>
      <w:r w:rsidR="00817AD8">
        <w:rPr>
          <w:b/>
          <w:noProof/>
          <w:sz w:val="24"/>
        </w:rPr>
        <w:t>w</w:t>
      </w:r>
      <w:r w:rsidR="00356B32">
        <w:rPr>
          <w:b/>
          <w:noProof/>
          <w:sz w:val="24"/>
        </w:rPr>
        <w:t xml:space="preserve">encji </w:t>
      </w:r>
    </w:p>
    <w:p w:rsidR="00206D72" w:rsidRDefault="00206D72" w:rsidP="00206D72"/>
    <w:p w:rsidR="00206D72" w:rsidRDefault="00206D72" w:rsidP="00206D72">
      <w:pPr>
        <w:spacing w:line="360" w:lineRule="auto"/>
        <w:ind w:firstLine="567"/>
        <w:jc w:val="both"/>
      </w:pPr>
      <w:r w:rsidRPr="00206D72">
        <w:t xml:space="preserve">W powiecie starachowickim zaopatrzenie w wodę oraz gospodarka ściekowa prowadzona jest przez Przedsiębiorstwo Wodociągów i Kanalizacji </w:t>
      </w:r>
      <w:proofErr w:type="spellStart"/>
      <w:r w:rsidRPr="00206D72">
        <w:t>Sp.z</w:t>
      </w:r>
      <w:proofErr w:type="spellEnd"/>
      <w:r w:rsidRPr="00206D72">
        <w:t xml:space="preserve"> o.o. w Starachowicach oraz Zakłady Komunalne. Woda dla zaopatrzenia gospodarstw domowych pobierana jest z ujęć wód podziemnych. Podstawowe ujęcie wód podziemnych powiatu znajduje się w Trębowcu (gmina Mirzec). Z ujęcia tego zaopatrywane w wodę jest miasto Starachowice, gminy Mirzec, Brody i Wąchock. Ujęcie to składa się z 7 studni, z których 2 są awaryjne. </w:t>
      </w:r>
    </w:p>
    <w:p w:rsidR="00206D72" w:rsidRPr="00206D72" w:rsidRDefault="00206D72" w:rsidP="00206D72">
      <w:pPr>
        <w:spacing w:line="360" w:lineRule="auto"/>
        <w:ind w:firstLine="567"/>
        <w:jc w:val="both"/>
      </w:pPr>
      <w:r w:rsidRPr="00206D72">
        <w:t xml:space="preserve">Poza w/w ujęciami wód podziemnych, które stanowią komunalne źródła zaopatrzenia mieszkańców w wodę, na terenie powiatu starachowickiego występuje studnie, które stanowią źródło zaopatrzenia w wodę użytkowników indywidualnych. Poza tym studnie te </w:t>
      </w:r>
      <w:r>
        <w:t xml:space="preserve">                     </w:t>
      </w:r>
      <w:r w:rsidRPr="00206D72">
        <w:t xml:space="preserve">w sytuacjach awaryjnym mogą stanowić główne zaopatrzenie mieszkańców gminy w wodę. </w:t>
      </w:r>
    </w:p>
    <w:p w:rsidR="00206D72" w:rsidRDefault="00206D72" w:rsidP="00206D72">
      <w:pPr>
        <w:spacing w:line="360" w:lineRule="auto"/>
        <w:ind w:firstLine="567"/>
        <w:jc w:val="both"/>
      </w:pPr>
      <w:r>
        <w:t xml:space="preserve">W kontekście zaopatrzenia w wodę bardzo ważny jest stan wodociągów na terenie </w:t>
      </w:r>
      <w:r w:rsidR="00972CF9">
        <w:t>gminy, który zgodnie z danymi GUS, stale rośnie</w:t>
      </w:r>
      <w:r w:rsidR="00972CF9">
        <w:rPr>
          <w:rStyle w:val="Odwoanieprzypisudolnego"/>
        </w:rPr>
        <w:footnoteReference w:id="5"/>
      </w:r>
      <w:r w:rsidR="00972CF9">
        <w:t>.</w:t>
      </w:r>
    </w:p>
    <w:p w:rsidR="00972CF9" w:rsidRDefault="00972CF9" w:rsidP="00BB48F7">
      <w:pPr>
        <w:spacing w:line="360" w:lineRule="auto"/>
        <w:jc w:val="both"/>
        <w:rPr>
          <w:b/>
          <w:sz w:val="22"/>
          <w:szCs w:val="22"/>
        </w:rPr>
      </w:pPr>
    </w:p>
    <w:p w:rsidR="00B930CC" w:rsidRDefault="00B930CC" w:rsidP="00BB48F7">
      <w:pPr>
        <w:spacing w:line="360" w:lineRule="auto"/>
        <w:jc w:val="both"/>
        <w:rPr>
          <w:b/>
          <w:sz w:val="22"/>
          <w:szCs w:val="22"/>
        </w:rPr>
      </w:pPr>
    </w:p>
    <w:p w:rsidR="00B930CC" w:rsidRPr="00BB48F7" w:rsidRDefault="00B930CC" w:rsidP="00BB48F7">
      <w:pPr>
        <w:spacing w:line="360" w:lineRule="auto"/>
        <w:jc w:val="both"/>
        <w:rPr>
          <w:b/>
          <w:sz w:val="22"/>
          <w:szCs w:val="22"/>
        </w:rPr>
      </w:pPr>
    </w:p>
    <w:p w:rsidR="00972CF9" w:rsidRPr="00BB48F7" w:rsidRDefault="00D217A1" w:rsidP="00206D72">
      <w:pPr>
        <w:spacing w:line="360" w:lineRule="auto"/>
        <w:ind w:firstLine="567"/>
        <w:jc w:val="both"/>
        <w:rPr>
          <w:b/>
          <w:sz w:val="22"/>
          <w:szCs w:val="22"/>
        </w:rPr>
      </w:pPr>
      <w:r>
        <w:rPr>
          <w:b/>
          <w:sz w:val="22"/>
          <w:szCs w:val="22"/>
        </w:rPr>
        <w:lastRenderedPageBreak/>
        <w:t xml:space="preserve">Tabela 28. </w:t>
      </w:r>
      <w:r w:rsidR="00972CF9" w:rsidRPr="00BB48F7">
        <w:rPr>
          <w:b/>
          <w:sz w:val="22"/>
          <w:szCs w:val="22"/>
        </w:rPr>
        <w:t xml:space="preserve"> Długość sieci wodociągowej w 2015 roku</w:t>
      </w:r>
    </w:p>
    <w:p w:rsidR="00972CF9" w:rsidRPr="00206D72" w:rsidRDefault="00972CF9" w:rsidP="00206D72">
      <w:pPr>
        <w:spacing w:line="360" w:lineRule="auto"/>
        <w:ind w:firstLine="567"/>
        <w:jc w:val="both"/>
      </w:pPr>
      <w:r>
        <w:rPr>
          <w:noProof/>
        </w:rPr>
        <w:drawing>
          <wp:inline distT="0" distB="0" distL="0" distR="0">
            <wp:extent cx="4793249" cy="962025"/>
            <wp:effectExtent l="19050" t="0" r="7351" b="0"/>
            <wp:docPr id="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25620" t="22353" r="27438" b="60882"/>
                    <a:stretch>
                      <a:fillRect/>
                    </a:stretch>
                  </pic:blipFill>
                  <pic:spPr bwMode="auto">
                    <a:xfrm>
                      <a:off x="0" y="0"/>
                      <a:ext cx="4793249" cy="962025"/>
                    </a:xfrm>
                    <a:prstGeom prst="rect">
                      <a:avLst/>
                    </a:prstGeom>
                    <a:noFill/>
                    <a:ln w="9525">
                      <a:noFill/>
                      <a:miter lim="800000"/>
                      <a:headEnd/>
                      <a:tailEnd/>
                    </a:ln>
                  </pic:spPr>
                </pic:pic>
              </a:graphicData>
            </a:graphic>
          </wp:inline>
        </w:drawing>
      </w:r>
    </w:p>
    <w:p w:rsidR="00356B32" w:rsidRPr="00BB48F7" w:rsidRDefault="00972CF9" w:rsidP="00356B32">
      <w:pPr>
        <w:rPr>
          <w:sz w:val="20"/>
          <w:szCs w:val="20"/>
        </w:rPr>
      </w:pPr>
      <w:r>
        <w:tab/>
      </w:r>
      <w:r w:rsidRPr="00BB48F7">
        <w:rPr>
          <w:sz w:val="20"/>
          <w:szCs w:val="20"/>
        </w:rPr>
        <w:t>Źródło: Baza Danych Lokalnych, GUS</w:t>
      </w:r>
    </w:p>
    <w:p w:rsidR="00972CF9" w:rsidRDefault="00972CF9" w:rsidP="00356B32"/>
    <w:p w:rsidR="00972CF9" w:rsidRPr="00BB48F7" w:rsidRDefault="00D217A1" w:rsidP="00356B32">
      <w:pPr>
        <w:rPr>
          <w:b/>
          <w:sz w:val="22"/>
          <w:szCs w:val="22"/>
        </w:rPr>
      </w:pPr>
      <w:r>
        <w:rPr>
          <w:b/>
          <w:sz w:val="22"/>
          <w:szCs w:val="22"/>
        </w:rPr>
        <w:t xml:space="preserve">Tabela 29. </w:t>
      </w:r>
      <w:r w:rsidR="00972CF9" w:rsidRPr="00BB48F7">
        <w:rPr>
          <w:b/>
          <w:sz w:val="22"/>
          <w:szCs w:val="22"/>
        </w:rPr>
        <w:t>Zużycie wody z wodociągów w poszczególnych gminach</w:t>
      </w:r>
    </w:p>
    <w:p w:rsidR="00972CF9" w:rsidRDefault="00972CF9" w:rsidP="00356B32"/>
    <w:p w:rsidR="00972CF9" w:rsidRDefault="00972CF9" w:rsidP="00356B32">
      <w:r>
        <w:rPr>
          <w:noProof/>
        </w:rPr>
        <w:drawing>
          <wp:inline distT="0" distB="0" distL="0" distR="0">
            <wp:extent cx="5155565" cy="2181225"/>
            <wp:effectExtent l="19050" t="0" r="6985" b="0"/>
            <wp:docPr id="4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l="24132" t="46712" r="25411" b="15294"/>
                    <a:stretch>
                      <a:fillRect/>
                    </a:stretch>
                  </pic:blipFill>
                  <pic:spPr bwMode="auto">
                    <a:xfrm>
                      <a:off x="0" y="0"/>
                      <a:ext cx="5155565" cy="2181225"/>
                    </a:xfrm>
                    <a:prstGeom prst="rect">
                      <a:avLst/>
                    </a:prstGeom>
                    <a:noFill/>
                    <a:ln w="9525">
                      <a:noFill/>
                      <a:miter lim="800000"/>
                      <a:headEnd/>
                      <a:tailEnd/>
                    </a:ln>
                  </pic:spPr>
                </pic:pic>
              </a:graphicData>
            </a:graphic>
          </wp:inline>
        </w:drawing>
      </w:r>
    </w:p>
    <w:p w:rsidR="00972CF9" w:rsidRPr="00BB48F7" w:rsidRDefault="00972CF9" w:rsidP="00356B32">
      <w:pPr>
        <w:rPr>
          <w:sz w:val="20"/>
          <w:szCs w:val="20"/>
        </w:rPr>
      </w:pPr>
      <w:r>
        <w:tab/>
      </w:r>
      <w:r w:rsidRPr="00BB48F7">
        <w:rPr>
          <w:sz w:val="20"/>
          <w:szCs w:val="20"/>
        </w:rPr>
        <w:t>Źródło: Baza Danych Lokalnych, GUS</w:t>
      </w:r>
    </w:p>
    <w:p w:rsidR="00972CF9" w:rsidRDefault="00972CF9" w:rsidP="00356B32">
      <w:r>
        <w:tab/>
      </w:r>
      <w:r>
        <w:tab/>
      </w:r>
      <w:r>
        <w:tab/>
      </w:r>
    </w:p>
    <w:p w:rsidR="00972CF9" w:rsidRDefault="00972CF9" w:rsidP="00356B32"/>
    <w:p w:rsidR="00972CF9" w:rsidRDefault="00356B32" w:rsidP="00356B32">
      <w:pPr>
        <w:spacing w:line="360" w:lineRule="auto"/>
        <w:ind w:firstLine="567"/>
        <w:jc w:val="both"/>
        <w:rPr>
          <w:snapToGrid w:val="0"/>
        </w:rPr>
      </w:pPr>
      <w:r w:rsidRPr="00A8713D">
        <w:rPr>
          <w:b/>
          <w:snapToGrid w:val="0"/>
        </w:rPr>
        <w:t>Dużym zagrożeniem dla czystości wód jest  dysproporcja pomiędzy rozwojem sieci wodociągowej i kanalizacyjnej.</w:t>
      </w:r>
      <w:r w:rsidRPr="00A8713D">
        <w:rPr>
          <w:snapToGrid w:val="0"/>
        </w:rPr>
        <w:t xml:space="preserve"> </w:t>
      </w:r>
    </w:p>
    <w:p w:rsidR="00972CF9" w:rsidRDefault="00972CF9" w:rsidP="00356B32">
      <w:pPr>
        <w:spacing w:line="360" w:lineRule="auto"/>
        <w:ind w:firstLine="567"/>
        <w:jc w:val="both"/>
        <w:rPr>
          <w:snapToGrid w:val="0"/>
        </w:rPr>
      </w:pPr>
      <w:r>
        <w:rPr>
          <w:snapToGrid w:val="0"/>
        </w:rPr>
        <w:t>Zgodnie z danymi gromadzonymi przez powiat starachowicki, stan kanalizacji przyjmuje następujące wartości:</w:t>
      </w:r>
    </w:p>
    <w:p w:rsidR="005769EE" w:rsidRDefault="005769EE" w:rsidP="00356B32">
      <w:pPr>
        <w:spacing w:line="360" w:lineRule="auto"/>
        <w:ind w:firstLine="567"/>
        <w:jc w:val="both"/>
        <w:rPr>
          <w:snapToGrid w:val="0"/>
        </w:rPr>
      </w:pPr>
    </w:p>
    <w:p w:rsidR="00972CF9" w:rsidRPr="005D69E8" w:rsidRDefault="00D217A1" w:rsidP="00356B32">
      <w:pPr>
        <w:spacing w:line="360" w:lineRule="auto"/>
        <w:ind w:firstLine="567"/>
        <w:jc w:val="both"/>
        <w:rPr>
          <w:b/>
          <w:snapToGrid w:val="0"/>
          <w:sz w:val="22"/>
          <w:szCs w:val="22"/>
        </w:rPr>
      </w:pPr>
      <w:r>
        <w:rPr>
          <w:b/>
          <w:snapToGrid w:val="0"/>
          <w:sz w:val="22"/>
          <w:szCs w:val="22"/>
        </w:rPr>
        <w:t>Tabela 30.</w:t>
      </w:r>
      <w:r w:rsidR="00972CF9" w:rsidRPr="005D69E8">
        <w:rPr>
          <w:b/>
          <w:snapToGrid w:val="0"/>
          <w:sz w:val="22"/>
          <w:szCs w:val="22"/>
        </w:rPr>
        <w:t xml:space="preserve">  Długość sieci kanalizacyjnej w powiecie w 2015 roku</w:t>
      </w:r>
    </w:p>
    <w:p w:rsidR="00972CF9" w:rsidRDefault="00972CF9" w:rsidP="00356B32">
      <w:pPr>
        <w:spacing w:line="360" w:lineRule="auto"/>
        <w:ind w:firstLine="567"/>
        <w:jc w:val="both"/>
        <w:rPr>
          <w:snapToGrid w:val="0"/>
        </w:rPr>
      </w:pPr>
      <w:r>
        <w:rPr>
          <w:noProof/>
        </w:rPr>
        <w:drawing>
          <wp:inline distT="0" distB="0" distL="0" distR="0">
            <wp:extent cx="4667250" cy="2044849"/>
            <wp:effectExtent l="19050" t="0" r="0" b="0"/>
            <wp:docPr id="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l="24628" t="40000" r="25950" b="21471"/>
                    <a:stretch>
                      <a:fillRect/>
                    </a:stretch>
                  </pic:blipFill>
                  <pic:spPr bwMode="auto">
                    <a:xfrm>
                      <a:off x="0" y="0"/>
                      <a:ext cx="4667250" cy="2044849"/>
                    </a:xfrm>
                    <a:prstGeom prst="rect">
                      <a:avLst/>
                    </a:prstGeom>
                    <a:noFill/>
                    <a:ln w="9525">
                      <a:noFill/>
                      <a:miter lim="800000"/>
                      <a:headEnd/>
                      <a:tailEnd/>
                    </a:ln>
                  </pic:spPr>
                </pic:pic>
              </a:graphicData>
            </a:graphic>
          </wp:inline>
        </w:drawing>
      </w:r>
    </w:p>
    <w:p w:rsidR="005769EE" w:rsidRDefault="00972CF9" w:rsidP="00972CF9">
      <w:pPr>
        <w:spacing w:line="360" w:lineRule="auto"/>
        <w:jc w:val="both"/>
        <w:rPr>
          <w:snapToGrid w:val="0"/>
          <w:sz w:val="20"/>
          <w:szCs w:val="20"/>
        </w:rPr>
      </w:pPr>
      <w:r w:rsidRPr="00972CF9">
        <w:rPr>
          <w:snapToGrid w:val="0"/>
          <w:sz w:val="20"/>
          <w:szCs w:val="20"/>
        </w:rPr>
        <w:t xml:space="preserve">Źródło: </w:t>
      </w:r>
      <w:r w:rsidR="005769EE" w:rsidRPr="005769EE">
        <w:rPr>
          <w:snapToGrid w:val="0"/>
          <w:sz w:val="20"/>
          <w:szCs w:val="20"/>
        </w:rPr>
        <w:t>http://www.spstarachowice.bip.doc.pl/upload/doc/38100_20170320_102233.pdf</w:t>
      </w:r>
    </w:p>
    <w:p w:rsidR="005D69E8" w:rsidRDefault="005D69E8" w:rsidP="005769EE">
      <w:pPr>
        <w:spacing w:line="360" w:lineRule="auto"/>
        <w:jc w:val="both"/>
        <w:rPr>
          <w:snapToGrid w:val="0"/>
        </w:rPr>
      </w:pPr>
    </w:p>
    <w:p w:rsidR="005769EE" w:rsidRDefault="005769EE" w:rsidP="005769EE">
      <w:pPr>
        <w:spacing w:line="360" w:lineRule="auto"/>
        <w:jc w:val="both"/>
        <w:rPr>
          <w:snapToGrid w:val="0"/>
        </w:rPr>
      </w:pPr>
      <w:r>
        <w:rPr>
          <w:snapToGrid w:val="0"/>
        </w:rPr>
        <w:lastRenderedPageBreak/>
        <w:t>Zgodnie z danymi GUS, stan gospodarki ściekowej na terenie gminy Brody przedstawia się następująco:</w:t>
      </w:r>
    </w:p>
    <w:p w:rsidR="005769EE" w:rsidRDefault="005769EE" w:rsidP="005769EE">
      <w:pPr>
        <w:spacing w:line="360" w:lineRule="auto"/>
        <w:jc w:val="both"/>
        <w:rPr>
          <w:snapToGrid w:val="0"/>
        </w:rPr>
      </w:pPr>
    </w:p>
    <w:p w:rsidR="005769EE" w:rsidRPr="005D69E8" w:rsidRDefault="00D217A1" w:rsidP="005769EE">
      <w:pPr>
        <w:spacing w:line="360" w:lineRule="auto"/>
        <w:ind w:firstLine="567"/>
        <w:jc w:val="both"/>
        <w:rPr>
          <w:b/>
          <w:snapToGrid w:val="0"/>
          <w:sz w:val="22"/>
          <w:szCs w:val="22"/>
        </w:rPr>
      </w:pPr>
      <w:r>
        <w:rPr>
          <w:b/>
          <w:snapToGrid w:val="0"/>
          <w:sz w:val="22"/>
          <w:szCs w:val="22"/>
        </w:rPr>
        <w:t>Tabela 31.</w:t>
      </w:r>
      <w:r w:rsidR="005769EE" w:rsidRPr="005D69E8">
        <w:rPr>
          <w:b/>
          <w:snapToGrid w:val="0"/>
          <w:sz w:val="22"/>
          <w:szCs w:val="22"/>
        </w:rPr>
        <w:t xml:space="preserve"> Gospodarka ściekowa w gminie Brody </w:t>
      </w:r>
    </w:p>
    <w:p w:rsidR="005769EE" w:rsidRDefault="005769EE" w:rsidP="005769EE">
      <w:pPr>
        <w:spacing w:line="360" w:lineRule="auto"/>
        <w:ind w:firstLine="567"/>
        <w:jc w:val="both"/>
        <w:rPr>
          <w:snapToGrid w:val="0"/>
        </w:rPr>
      </w:pPr>
      <w:r>
        <w:rPr>
          <w:noProof/>
        </w:rPr>
        <w:drawing>
          <wp:inline distT="0" distB="0" distL="0" distR="0">
            <wp:extent cx="3990975" cy="2078502"/>
            <wp:effectExtent l="19050" t="0" r="9525" b="0"/>
            <wp:docPr id="4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14380" t="55000" r="52188" b="14058"/>
                    <a:stretch>
                      <a:fillRect/>
                    </a:stretch>
                  </pic:blipFill>
                  <pic:spPr bwMode="auto">
                    <a:xfrm>
                      <a:off x="0" y="0"/>
                      <a:ext cx="3998641" cy="2082494"/>
                    </a:xfrm>
                    <a:prstGeom prst="rect">
                      <a:avLst/>
                    </a:prstGeom>
                    <a:noFill/>
                    <a:ln w="9525">
                      <a:noFill/>
                      <a:miter lim="800000"/>
                      <a:headEnd/>
                      <a:tailEnd/>
                    </a:ln>
                  </pic:spPr>
                </pic:pic>
              </a:graphicData>
            </a:graphic>
          </wp:inline>
        </w:drawing>
      </w:r>
    </w:p>
    <w:p w:rsidR="005769EE" w:rsidRPr="00817AD8" w:rsidRDefault="005769EE" w:rsidP="005769EE">
      <w:pPr>
        <w:jc w:val="both"/>
        <w:rPr>
          <w:snapToGrid w:val="0"/>
          <w:sz w:val="20"/>
          <w:szCs w:val="20"/>
        </w:rPr>
      </w:pPr>
      <w:r w:rsidRPr="00817AD8">
        <w:rPr>
          <w:snapToGrid w:val="0"/>
          <w:sz w:val="20"/>
          <w:szCs w:val="20"/>
        </w:rPr>
        <w:t>Źródło:http://kielce.stat.gov.pl/vademecum/vademecum_swietokrzyskie/portrety_gmin/powiat_starachowicki/Brody.pdf</w:t>
      </w:r>
    </w:p>
    <w:p w:rsidR="005769EE" w:rsidRDefault="005769EE" w:rsidP="00972CF9">
      <w:pPr>
        <w:spacing w:line="360" w:lineRule="auto"/>
        <w:jc w:val="both"/>
        <w:rPr>
          <w:snapToGrid w:val="0"/>
          <w:sz w:val="20"/>
          <w:szCs w:val="20"/>
        </w:rPr>
      </w:pPr>
    </w:p>
    <w:p w:rsidR="005769EE" w:rsidRPr="005769EE" w:rsidRDefault="005769EE" w:rsidP="00972CF9">
      <w:pPr>
        <w:spacing w:line="360" w:lineRule="auto"/>
        <w:jc w:val="both"/>
        <w:rPr>
          <w:snapToGrid w:val="0"/>
          <w:u w:val="single"/>
        </w:rPr>
      </w:pPr>
      <w:r w:rsidRPr="005769EE">
        <w:rPr>
          <w:snapToGrid w:val="0"/>
          <w:u w:val="single"/>
        </w:rPr>
        <w:t>Ocena</w:t>
      </w:r>
    </w:p>
    <w:p w:rsidR="00356B32" w:rsidRPr="00A8713D" w:rsidRDefault="00356B32" w:rsidP="00356B32">
      <w:pPr>
        <w:spacing w:line="360" w:lineRule="auto"/>
        <w:ind w:firstLine="567"/>
        <w:jc w:val="both"/>
      </w:pPr>
      <w:r w:rsidRPr="00E85B4C">
        <w:rPr>
          <w:snapToGrid w:val="0"/>
        </w:rPr>
        <w:t>Największe zagrożenie powodują ścieki komunalne odprowadzane bez oczyszczenia bezpośrednio do wód lub gruntu, szczególnie w miejscowościach posiadających wodociąg, jak też wylewane z opróżnianych szamb. Rozwiązanie tego problemu będzie możliwe poprzez przyśpieszenie budowy zbiorczych systemów kanalizacji.</w:t>
      </w:r>
      <w:r w:rsidRPr="00A8713D">
        <w:rPr>
          <w:snapToGrid w:val="0"/>
        </w:rPr>
        <w:t xml:space="preserve"> Doraźnie pewnym panaceum na te zagrożenia mogą być kontrole Urzędu Gminy ukierunkowane na sprawdzanie posiadania szamb oraz umów na wywóz nieczystości (współpraca z Policją). </w:t>
      </w:r>
    </w:p>
    <w:p w:rsidR="00356B32" w:rsidRPr="00A8713D" w:rsidRDefault="00356B32" w:rsidP="00356B32">
      <w:pPr>
        <w:spacing w:line="360" w:lineRule="auto"/>
        <w:ind w:firstLine="567"/>
        <w:jc w:val="both"/>
        <w:rPr>
          <w:snapToGrid w:val="0"/>
        </w:rPr>
      </w:pPr>
      <w:r w:rsidRPr="00A8713D">
        <w:rPr>
          <w:snapToGrid w:val="0"/>
        </w:rPr>
        <w:t xml:space="preserve">Przedsięwzięcia z zakresu budowy kanalizacji i oczyszczalni ścieków mogą liczyć w pierwszej kolejności na wsparcie finansowe z funduszy strukturalnych UE. </w:t>
      </w:r>
    </w:p>
    <w:p w:rsidR="00356B32" w:rsidRPr="00A8713D" w:rsidRDefault="00356B32" w:rsidP="00356B32">
      <w:pPr>
        <w:spacing w:line="360" w:lineRule="auto"/>
        <w:ind w:firstLine="567"/>
        <w:jc w:val="both"/>
        <w:rPr>
          <w:snapToGrid w:val="0"/>
        </w:rPr>
      </w:pPr>
      <w:r w:rsidRPr="00A8713D">
        <w:rPr>
          <w:snapToGrid w:val="0"/>
        </w:rPr>
        <w:t xml:space="preserve">Ze względu na nieopłacalność realizacji zbiorczych systemów kanalizacyjnych na obszarach posiadających rozproszoną zabudowę oraz niekorzystną konfigurację, niektóre tereny gminy winny być preferowane do budowy przydomowych oczyszczalni ścieków, lub budowy szczelnych szamb regularnie opróżnianych. </w:t>
      </w:r>
    </w:p>
    <w:p w:rsidR="00356B32" w:rsidRDefault="00356B32" w:rsidP="00356B32">
      <w:pPr>
        <w:spacing w:line="360" w:lineRule="auto"/>
        <w:ind w:firstLine="567"/>
        <w:jc w:val="both"/>
        <w:rPr>
          <w:snapToGrid w:val="0"/>
        </w:rPr>
      </w:pPr>
      <w:r w:rsidRPr="00A8713D">
        <w:rPr>
          <w:snapToGrid w:val="0"/>
        </w:rPr>
        <w:t xml:space="preserve">Zagrożenie (w tej chwili mniejsze od przedstawionego powyżej) stanowi również brak uporządkowanej gospodarki wodami opadowymi spływającymi z utwardzonych powierzchni dróg, składów, itp. (odprowadzanie, podczyszczanie). </w:t>
      </w:r>
    </w:p>
    <w:p w:rsidR="00356B32" w:rsidRPr="00356B32" w:rsidRDefault="00356B32" w:rsidP="00356B32"/>
    <w:p w:rsidR="00B930CC" w:rsidRDefault="00B930CC" w:rsidP="005D69E8">
      <w:pPr>
        <w:pStyle w:val="Spistreci2"/>
        <w:rPr>
          <w:b/>
          <w:noProof/>
          <w:sz w:val="24"/>
        </w:rPr>
      </w:pPr>
    </w:p>
    <w:p w:rsidR="00B930CC" w:rsidRDefault="00B930CC" w:rsidP="005D69E8">
      <w:pPr>
        <w:pStyle w:val="Spistreci2"/>
        <w:rPr>
          <w:b/>
          <w:noProof/>
          <w:sz w:val="24"/>
        </w:rPr>
      </w:pPr>
    </w:p>
    <w:p w:rsidR="00B930CC" w:rsidRDefault="00B930CC" w:rsidP="005D69E8">
      <w:pPr>
        <w:pStyle w:val="Spistreci2"/>
        <w:rPr>
          <w:b/>
          <w:noProof/>
          <w:sz w:val="24"/>
        </w:rPr>
      </w:pPr>
    </w:p>
    <w:p w:rsidR="00B930CC" w:rsidRDefault="00B930CC" w:rsidP="005D69E8">
      <w:pPr>
        <w:pStyle w:val="Spistreci2"/>
        <w:rPr>
          <w:b/>
          <w:noProof/>
          <w:sz w:val="24"/>
        </w:rPr>
      </w:pPr>
    </w:p>
    <w:p w:rsidR="00230433" w:rsidRDefault="00356B32" w:rsidP="005D69E8">
      <w:pPr>
        <w:pStyle w:val="Spistreci2"/>
        <w:rPr>
          <w:b/>
          <w:noProof/>
          <w:sz w:val="24"/>
        </w:rPr>
      </w:pPr>
      <w:r>
        <w:rPr>
          <w:b/>
          <w:noProof/>
          <w:sz w:val="24"/>
        </w:rPr>
        <w:lastRenderedPageBreak/>
        <w:t>4.5.2. analiza swot</w:t>
      </w:r>
    </w:p>
    <w:p w:rsidR="005D69E8" w:rsidRPr="005D69E8" w:rsidRDefault="005D69E8" w:rsidP="005D69E8"/>
    <w:p w:rsidR="00AA1251" w:rsidRPr="005D69E8" w:rsidRDefault="00D217A1" w:rsidP="00AA1251">
      <w:pPr>
        <w:rPr>
          <w:b/>
          <w:sz w:val="22"/>
          <w:szCs w:val="22"/>
        </w:rPr>
      </w:pPr>
      <w:r>
        <w:rPr>
          <w:b/>
          <w:sz w:val="22"/>
          <w:szCs w:val="22"/>
        </w:rPr>
        <w:t>Tabela 32.</w:t>
      </w:r>
      <w:r w:rsidR="005D69E8" w:rsidRPr="005D69E8">
        <w:rPr>
          <w:b/>
          <w:sz w:val="22"/>
          <w:szCs w:val="22"/>
        </w:rPr>
        <w:t xml:space="preserve"> Analiza SWOT- gospodarka wodno-ściekowa</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GOSPODARKA WODNO-ŚCIEKOWA</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3D6C23" w:rsidP="00AA1251">
            <w:pPr>
              <w:jc w:val="center"/>
            </w:pPr>
            <w:r>
              <w:t>Konsekwentny rozwój sieci wodociągowej i kanalizacyjnej</w:t>
            </w:r>
          </w:p>
          <w:p w:rsidR="003D6C23" w:rsidRDefault="003D6C23" w:rsidP="00AA1251">
            <w:pPr>
              <w:jc w:val="center"/>
            </w:pPr>
            <w:r>
              <w:t>Sukcesywny wzrost liczby ludności korzystającej z oczyszczalni ścieków</w:t>
            </w:r>
          </w:p>
        </w:tc>
        <w:tc>
          <w:tcPr>
            <w:tcW w:w="4606" w:type="dxa"/>
            <w:vAlign w:val="center"/>
          </w:tcPr>
          <w:p w:rsidR="00AA1251" w:rsidRDefault="003D6C23" w:rsidP="00AA1251">
            <w:pPr>
              <w:jc w:val="center"/>
              <w:cnfStyle w:val="000000010000"/>
              <w:rPr>
                <w:b/>
              </w:rPr>
            </w:pPr>
            <w:r>
              <w:rPr>
                <w:b/>
              </w:rPr>
              <w:t>Rosnąca liczba ścieków z terenów zanieczyszczonych</w:t>
            </w:r>
          </w:p>
          <w:p w:rsidR="003D6C23" w:rsidRDefault="003D6C23" w:rsidP="00AA1251">
            <w:pPr>
              <w:jc w:val="center"/>
              <w:cnfStyle w:val="000000010000"/>
              <w:rPr>
                <w:b/>
              </w:rPr>
            </w:pPr>
            <w:r>
              <w:rPr>
                <w:b/>
              </w:rPr>
              <w:t>Wolne tempo rozwoju infrastruktury kanalizacyjnej</w:t>
            </w:r>
          </w:p>
          <w:p w:rsidR="003D6C23" w:rsidRDefault="003D6C23" w:rsidP="00AA1251">
            <w:pPr>
              <w:jc w:val="center"/>
              <w:cnfStyle w:val="000000010000"/>
              <w:rPr>
                <w:b/>
              </w:rPr>
            </w:pPr>
            <w:r>
              <w:rPr>
                <w:b/>
              </w:rPr>
              <w:t>Duża dysproporcja pomiędzy rozwojem sieci wodociągowej i kanalizacyjnej</w:t>
            </w:r>
          </w:p>
          <w:p w:rsidR="003D6C23" w:rsidRPr="00181796" w:rsidRDefault="003D6C23" w:rsidP="00AA1251">
            <w:pPr>
              <w:jc w:val="center"/>
              <w:cnfStyle w:val="000000010000"/>
              <w:rPr>
                <w:b/>
              </w:rPr>
            </w:pPr>
            <w:r>
              <w:rPr>
                <w:b/>
              </w:rPr>
              <w:t>Niezadowalający stan gromadzenia i oczyszczania ścieków</w:t>
            </w: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AA1251" w:rsidRDefault="00AA1251" w:rsidP="00AA1251">
            <w:pPr>
              <w:jc w:val="center"/>
            </w:pPr>
          </w:p>
          <w:p w:rsidR="00AA1251" w:rsidRDefault="003D6C23" w:rsidP="00AA1251">
            <w:pPr>
              <w:jc w:val="center"/>
            </w:pPr>
            <w:r>
              <w:t>Dostępność funduszy pomocowych dla rozwoju infrastruktury wodociągowo-kanalizacyjnej</w:t>
            </w:r>
          </w:p>
        </w:tc>
        <w:tc>
          <w:tcPr>
            <w:tcW w:w="4606" w:type="dxa"/>
            <w:vAlign w:val="center"/>
          </w:tcPr>
          <w:p w:rsidR="00AA1251" w:rsidRPr="003D6C23" w:rsidRDefault="003D6C23" w:rsidP="00AA1251">
            <w:pPr>
              <w:jc w:val="center"/>
              <w:cnfStyle w:val="000000010000"/>
              <w:rPr>
                <w:b/>
              </w:rPr>
            </w:pPr>
            <w:r w:rsidRPr="003D6C23">
              <w:rPr>
                <w:b/>
              </w:rPr>
              <w:t>Niska efektywność realizacji inwestycji służących gospodarce wodno-ściekowej;</w:t>
            </w:r>
          </w:p>
          <w:p w:rsidR="003D6C23" w:rsidRDefault="003D6C23" w:rsidP="00AA1251">
            <w:pPr>
              <w:jc w:val="center"/>
              <w:cnfStyle w:val="000000010000"/>
            </w:pPr>
            <w:r w:rsidRPr="003D6C23">
              <w:rPr>
                <w:b/>
              </w:rPr>
              <w:t>Brak środków własnych gmin na finansowanie rozwoju sieci wodociągowych i kanalizacyjnych</w:t>
            </w:r>
          </w:p>
        </w:tc>
      </w:tr>
    </w:tbl>
    <w:p w:rsidR="00AA1251" w:rsidRPr="005D69E8" w:rsidRDefault="005D69E8" w:rsidP="00AA1251">
      <w:pPr>
        <w:rPr>
          <w:sz w:val="20"/>
          <w:szCs w:val="20"/>
        </w:rPr>
      </w:pPr>
      <w:r w:rsidRPr="005D69E8">
        <w:rPr>
          <w:sz w:val="20"/>
          <w:szCs w:val="20"/>
        </w:rPr>
        <w:t>Źródło: opracowanie własne</w:t>
      </w:r>
    </w:p>
    <w:p w:rsidR="00356B32" w:rsidRDefault="00356B32" w:rsidP="00356B32"/>
    <w:p w:rsidR="00356B32" w:rsidRDefault="00B930CC" w:rsidP="00B930CC">
      <w:pPr>
        <w:pStyle w:val="Spistreci2"/>
        <w:ind w:left="720"/>
        <w:rPr>
          <w:b/>
          <w:noProof/>
          <w:sz w:val="24"/>
        </w:rPr>
      </w:pPr>
      <w:r>
        <w:rPr>
          <w:b/>
          <w:noProof/>
          <w:sz w:val="24"/>
        </w:rPr>
        <w:t>4.5.3.</w:t>
      </w:r>
      <w:r w:rsidR="00356B32">
        <w:rPr>
          <w:b/>
          <w:noProof/>
          <w:sz w:val="24"/>
        </w:rPr>
        <w:t>problemy i sukcesy obszaru</w:t>
      </w:r>
    </w:p>
    <w:p w:rsidR="00356B32" w:rsidRPr="005D69E8" w:rsidRDefault="00356B32" w:rsidP="00356B32">
      <w:pPr>
        <w:tabs>
          <w:tab w:val="left" w:pos="1920"/>
        </w:tabs>
        <w:rPr>
          <w:b/>
          <w:sz w:val="22"/>
          <w:szCs w:val="22"/>
        </w:rPr>
      </w:pPr>
      <w:r w:rsidRPr="005D69E8">
        <w:rPr>
          <w:b/>
          <w:sz w:val="22"/>
          <w:szCs w:val="22"/>
        </w:rPr>
        <w:tab/>
      </w:r>
    </w:p>
    <w:p w:rsidR="00356B32" w:rsidRPr="005D69E8" w:rsidRDefault="00D217A1" w:rsidP="00356B32">
      <w:pPr>
        <w:rPr>
          <w:b/>
          <w:sz w:val="22"/>
          <w:szCs w:val="22"/>
        </w:rPr>
      </w:pPr>
      <w:r>
        <w:rPr>
          <w:b/>
          <w:sz w:val="22"/>
          <w:szCs w:val="22"/>
        </w:rPr>
        <w:t>Tabela 33.</w:t>
      </w:r>
      <w:r w:rsidR="005D69E8" w:rsidRPr="005D69E8">
        <w:rPr>
          <w:b/>
          <w:sz w:val="22"/>
          <w:szCs w:val="22"/>
        </w:rPr>
        <w:t xml:space="preserve"> Problemy i sukcesy- gospodarka wodno-ściekowa</w:t>
      </w:r>
    </w:p>
    <w:tbl>
      <w:tblPr>
        <w:tblStyle w:val="Jasnasiatkaakcent3"/>
        <w:tblW w:w="0" w:type="auto"/>
        <w:tblLook w:val="04A0"/>
      </w:tblPr>
      <w:tblGrid>
        <w:gridCol w:w="4606"/>
        <w:gridCol w:w="4606"/>
      </w:tblGrid>
      <w:tr w:rsidR="00356B32" w:rsidTr="003D6C23">
        <w:trPr>
          <w:cnfStyle w:val="100000000000"/>
          <w:trHeight w:val="464"/>
        </w:trPr>
        <w:tc>
          <w:tcPr>
            <w:cnfStyle w:val="001000000000"/>
            <w:tcW w:w="9212" w:type="dxa"/>
            <w:gridSpan w:val="2"/>
            <w:vAlign w:val="center"/>
          </w:tcPr>
          <w:p w:rsidR="00356B32" w:rsidRDefault="00356B32" w:rsidP="003D6C23">
            <w:pPr>
              <w:jc w:val="center"/>
            </w:pPr>
            <w:r>
              <w:t>PROBLEMY I SUKCESY W PERSPEKTYWNIE DOKONANEJ OCENY</w:t>
            </w:r>
          </w:p>
        </w:tc>
      </w:tr>
      <w:tr w:rsidR="00356B32" w:rsidTr="003D6C23">
        <w:trPr>
          <w:cnfStyle w:val="000000100000"/>
          <w:trHeight w:val="517"/>
        </w:trPr>
        <w:tc>
          <w:tcPr>
            <w:cnfStyle w:val="001000000000"/>
            <w:tcW w:w="4606" w:type="dxa"/>
            <w:vAlign w:val="center"/>
          </w:tcPr>
          <w:p w:rsidR="00356B32" w:rsidRDefault="00356B32" w:rsidP="003D6C23">
            <w:pPr>
              <w:jc w:val="center"/>
            </w:pPr>
            <w:r>
              <w:t>SUKCESY</w:t>
            </w:r>
          </w:p>
        </w:tc>
        <w:tc>
          <w:tcPr>
            <w:tcW w:w="4606" w:type="dxa"/>
            <w:vAlign w:val="center"/>
          </w:tcPr>
          <w:p w:rsidR="00356B32" w:rsidRPr="00181796" w:rsidRDefault="00356B32" w:rsidP="003D6C23">
            <w:pPr>
              <w:jc w:val="center"/>
              <w:cnfStyle w:val="000000100000"/>
              <w:rPr>
                <w:b/>
              </w:rPr>
            </w:pPr>
            <w:r>
              <w:rPr>
                <w:b/>
              </w:rPr>
              <w:t>PROBLEMY</w:t>
            </w:r>
          </w:p>
        </w:tc>
      </w:tr>
      <w:tr w:rsidR="00356B32" w:rsidTr="003D6C23">
        <w:trPr>
          <w:cnfStyle w:val="000000010000"/>
          <w:trHeight w:val="550"/>
        </w:trPr>
        <w:tc>
          <w:tcPr>
            <w:cnfStyle w:val="001000000000"/>
            <w:tcW w:w="4606" w:type="dxa"/>
            <w:vAlign w:val="center"/>
          </w:tcPr>
          <w:p w:rsidR="00356B32" w:rsidRPr="00402DC5" w:rsidRDefault="00402DC5" w:rsidP="003D6C23">
            <w:pPr>
              <w:pStyle w:val="Default"/>
              <w:jc w:val="center"/>
              <w:rPr>
                <w:rFonts w:ascii="Times New Roman" w:hAnsi="Times New Roman" w:cs="Times New Roman"/>
              </w:rPr>
            </w:pPr>
            <w:r w:rsidRPr="00402DC5">
              <w:rPr>
                <w:rFonts w:ascii="Times New Roman" w:hAnsi="Times New Roman" w:cs="Times New Roman"/>
              </w:rPr>
              <w:t>Sukcesywnie wzrastająca liczba obszarów na których poprowadzona jest sieć wodociągowa i kanalizacyjna</w:t>
            </w:r>
          </w:p>
        </w:tc>
        <w:tc>
          <w:tcPr>
            <w:tcW w:w="4606" w:type="dxa"/>
            <w:vAlign w:val="center"/>
          </w:tcPr>
          <w:p w:rsidR="00356B32" w:rsidRDefault="003D6C23" w:rsidP="003D6C23">
            <w:pPr>
              <w:pStyle w:val="Default"/>
              <w:jc w:val="center"/>
              <w:cnfStyle w:val="000000010000"/>
              <w:rPr>
                <w:rFonts w:ascii="Times New Roman" w:hAnsi="Times New Roman" w:cs="Times New Roman"/>
                <w:b/>
                <w:color w:val="auto"/>
              </w:rPr>
            </w:pPr>
            <w:r>
              <w:rPr>
                <w:rFonts w:ascii="Times New Roman" w:hAnsi="Times New Roman" w:cs="Times New Roman"/>
                <w:b/>
                <w:color w:val="auto"/>
              </w:rPr>
              <w:t>Brak wystarczającego wyposażenia regionu w infrastrukturę techniczną służącą dostarczaniu wody i odprowadzaniu ścieków</w:t>
            </w:r>
          </w:p>
          <w:p w:rsidR="00356B32" w:rsidRPr="00181796" w:rsidRDefault="00356B32" w:rsidP="00356B32">
            <w:pPr>
              <w:pStyle w:val="Default"/>
              <w:jc w:val="center"/>
              <w:cnfStyle w:val="000000010000"/>
              <w:rPr>
                <w:b/>
              </w:rPr>
            </w:pPr>
          </w:p>
        </w:tc>
      </w:tr>
    </w:tbl>
    <w:p w:rsidR="00356B32" w:rsidRPr="005D69E8" w:rsidRDefault="005D69E8" w:rsidP="00356B32">
      <w:pPr>
        <w:rPr>
          <w:sz w:val="20"/>
          <w:szCs w:val="20"/>
        </w:rPr>
      </w:pPr>
      <w:r w:rsidRPr="005D69E8">
        <w:rPr>
          <w:sz w:val="20"/>
          <w:szCs w:val="20"/>
        </w:rPr>
        <w:t>Źródło: opracowanie własne</w:t>
      </w:r>
    </w:p>
    <w:p w:rsidR="003D6C23" w:rsidRDefault="003D6C23" w:rsidP="003D6C23">
      <w:pPr>
        <w:ind w:left="240"/>
        <w:rPr>
          <w:b/>
        </w:rPr>
      </w:pPr>
    </w:p>
    <w:p w:rsidR="005D69E8" w:rsidRDefault="005D69E8" w:rsidP="003D6C23">
      <w:pPr>
        <w:ind w:left="240"/>
        <w:rPr>
          <w:b/>
        </w:rPr>
      </w:pPr>
    </w:p>
    <w:p w:rsidR="005D69E8" w:rsidRDefault="005D69E8" w:rsidP="003D6C23">
      <w:pPr>
        <w:ind w:left="240"/>
        <w:rPr>
          <w:b/>
        </w:rPr>
      </w:pPr>
    </w:p>
    <w:p w:rsidR="00356B32" w:rsidRDefault="003D6C23" w:rsidP="003D6C23">
      <w:pPr>
        <w:ind w:left="240"/>
        <w:rPr>
          <w:b/>
          <w:sz w:val="22"/>
          <w:szCs w:val="22"/>
        </w:rPr>
      </w:pPr>
      <w:r>
        <w:rPr>
          <w:b/>
        </w:rPr>
        <w:t>4.5</w:t>
      </w:r>
      <w:r w:rsidR="00B930CC">
        <w:rPr>
          <w:b/>
        </w:rPr>
        <w:t>.4</w:t>
      </w:r>
      <w:r w:rsidR="00356B32" w:rsidRPr="002874DE">
        <w:rPr>
          <w:b/>
        </w:rPr>
        <w:t xml:space="preserve">. </w:t>
      </w:r>
      <w:r w:rsidR="00356B32" w:rsidRPr="00A710F3">
        <w:rPr>
          <w:b/>
          <w:sz w:val="22"/>
          <w:szCs w:val="22"/>
        </w:rPr>
        <w:t>OCENA POTRZEBY REALIZACJI CELÓW REKOMENDOWANYCH W WYTYCZNYCH MŚ</w:t>
      </w:r>
    </w:p>
    <w:p w:rsidR="00356B32" w:rsidRDefault="00356B32" w:rsidP="00356B32">
      <w:pPr>
        <w:rPr>
          <w:b/>
        </w:rPr>
      </w:pPr>
    </w:p>
    <w:p w:rsidR="005D69E8" w:rsidRPr="005D69E8" w:rsidRDefault="00D217A1" w:rsidP="00356B32">
      <w:pPr>
        <w:rPr>
          <w:b/>
          <w:sz w:val="22"/>
          <w:szCs w:val="22"/>
        </w:rPr>
      </w:pPr>
      <w:r>
        <w:rPr>
          <w:b/>
          <w:sz w:val="22"/>
          <w:szCs w:val="22"/>
        </w:rPr>
        <w:t>Tabela 34.</w:t>
      </w:r>
      <w:r w:rsidR="005D69E8" w:rsidRPr="005D69E8">
        <w:rPr>
          <w:b/>
          <w:sz w:val="22"/>
          <w:szCs w:val="22"/>
        </w:rPr>
        <w:t xml:space="preserve">  Oceny potrzeby realizacji celów rekomendowanych- gospodarka wodno-ściekowa</w:t>
      </w:r>
    </w:p>
    <w:tbl>
      <w:tblPr>
        <w:tblStyle w:val="Jasnasiatkaakcent3"/>
        <w:tblW w:w="0" w:type="auto"/>
        <w:tblLook w:val="04A0"/>
      </w:tblPr>
      <w:tblGrid>
        <w:gridCol w:w="4606"/>
        <w:gridCol w:w="4606"/>
      </w:tblGrid>
      <w:tr w:rsidR="00356B32" w:rsidTr="003D6C23">
        <w:trPr>
          <w:cnfStyle w:val="100000000000"/>
          <w:trHeight w:val="464"/>
        </w:trPr>
        <w:tc>
          <w:tcPr>
            <w:cnfStyle w:val="001000000000"/>
            <w:tcW w:w="9212" w:type="dxa"/>
            <w:gridSpan w:val="2"/>
            <w:vAlign w:val="center"/>
          </w:tcPr>
          <w:p w:rsidR="00356B32" w:rsidRPr="00356B32" w:rsidRDefault="00356B32" w:rsidP="003D6C23">
            <w:pPr>
              <w:jc w:val="center"/>
            </w:pPr>
            <w:r w:rsidRPr="00356B32">
              <w:t>OCENA POTRZEBY REALIZACJI CELÓW REKOMENDOWANYCH W WYTYCZNYCH MŚ</w:t>
            </w:r>
          </w:p>
        </w:tc>
      </w:tr>
      <w:tr w:rsidR="00356B32" w:rsidTr="003D6C23">
        <w:trPr>
          <w:cnfStyle w:val="000000100000"/>
          <w:trHeight w:val="517"/>
        </w:trPr>
        <w:tc>
          <w:tcPr>
            <w:cnfStyle w:val="001000000000"/>
            <w:tcW w:w="4606" w:type="dxa"/>
            <w:vAlign w:val="center"/>
          </w:tcPr>
          <w:p w:rsidR="00356B32" w:rsidRPr="00356B32" w:rsidRDefault="00356B32" w:rsidP="003D6C23">
            <w:pPr>
              <w:jc w:val="center"/>
            </w:pPr>
            <w:r w:rsidRPr="00356B32">
              <w:t>REKOMENDOWANY CEL</w:t>
            </w:r>
          </w:p>
        </w:tc>
        <w:tc>
          <w:tcPr>
            <w:tcW w:w="4606" w:type="dxa"/>
            <w:vAlign w:val="center"/>
          </w:tcPr>
          <w:p w:rsidR="00356B32" w:rsidRPr="00356B32" w:rsidRDefault="00356B32" w:rsidP="003D6C23">
            <w:pPr>
              <w:jc w:val="center"/>
              <w:cnfStyle w:val="000000100000"/>
              <w:rPr>
                <w:b/>
              </w:rPr>
            </w:pPr>
            <w:r w:rsidRPr="00356B32">
              <w:rPr>
                <w:b/>
              </w:rPr>
              <w:t>ZASADNOŚĆ REALIZACJI CELU W PERSPEKTYWIE DOKONANEJ OCENY</w:t>
            </w:r>
          </w:p>
        </w:tc>
      </w:tr>
      <w:tr w:rsidR="00356B32" w:rsidTr="003D6C23">
        <w:trPr>
          <w:cnfStyle w:val="000000010000"/>
          <w:trHeight w:val="550"/>
        </w:trPr>
        <w:tc>
          <w:tcPr>
            <w:cnfStyle w:val="001000000000"/>
            <w:tcW w:w="4606" w:type="dxa"/>
            <w:vAlign w:val="center"/>
          </w:tcPr>
          <w:p w:rsidR="00356B32" w:rsidRPr="00356B32" w:rsidRDefault="00402DC5" w:rsidP="003D6C23">
            <w:pPr>
              <w:pStyle w:val="Default"/>
              <w:jc w:val="center"/>
              <w:rPr>
                <w:rFonts w:ascii="Times New Roman" w:hAnsi="Times New Roman" w:cs="Times New Roman"/>
                <w:sz w:val="22"/>
                <w:szCs w:val="22"/>
              </w:rPr>
            </w:pPr>
            <w:r>
              <w:rPr>
                <w:rFonts w:ascii="Times New Roman" w:hAnsi="Times New Roman" w:cs="Times New Roman"/>
                <w:sz w:val="22"/>
                <w:szCs w:val="22"/>
              </w:rPr>
              <w:t>Zapewnianie dostępu do czystej wody dla społeczeństwa i gospodarki</w:t>
            </w:r>
          </w:p>
        </w:tc>
        <w:tc>
          <w:tcPr>
            <w:tcW w:w="4606" w:type="dxa"/>
            <w:vAlign w:val="center"/>
          </w:tcPr>
          <w:p w:rsidR="00356B32" w:rsidRPr="00356B32" w:rsidRDefault="00402DC5" w:rsidP="003D6C23">
            <w:pPr>
              <w:jc w:val="center"/>
              <w:cnfStyle w:val="000000010000"/>
              <w:rPr>
                <w:b/>
              </w:rPr>
            </w:pPr>
            <w:r>
              <w:rPr>
                <w:b/>
              </w:rPr>
              <w:t>TAK</w:t>
            </w:r>
          </w:p>
        </w:tc>
      </w:tr>
      <w:tr w:rsidR="00356B32" w:rsidTr="003D6C23">
        <w:trPr>
          <w:cnfStyle w:val="000000100000"/>
          <w:trHeight w:val="550"/>
        </w:trPr>
        <w:tc>
          <w:tcPr>
            <w:cnfStyle w:val="001000000000"/>
            <w:tcW w:w="4606" w:type="dxa"/>
            <w:vAlign w:val="center"/>
          </w:tcPr>
          <w:p w:rsidR="00356B32" w:rsidRPr="00356B32" w:rsidRDefault="00402DC5" w:rsidP="003D6C23">
            <w:pPr>
              <w:pStyle w:val="Default"/>
              <w:jc w:val="center"/>
              <w:rPr>
                <w:rFonts w:ascii="Times New Roman" w:hAnsi="Times New Roman" w:cs="Times New Roman"/>
                <w:sz w:val="22"/>
                <w:szCs w:val="22"/>
              </w:rPr>
            </w:pPr>
            <w:r>
              <w:rPr>
                <w:rFonts w:ascii="Times New Roman" w:hAnsi="Times New Roman" w:cs="Times New Roman"/>
                <w:sz w:val="22"/>
                <w:szCs w:val="22"/>
              </w:rPr>
              <w:t>Poprawa jakości wód powierzchniowych i podziemnych</w:t>
            </w:r>
          </w:p>
        </w:tc>
        <w:tc>
          <w:tcPr>
            <w:tcW w:w="4606" w:type="dxa"/>
            <w:vAlign w:val="center"/>
          </w:tcPr>
          <w:p w:rsidR="00356B32" w:rsidRPr="00356B32" w:rsidRDefault="00402DC5" w:rsidP="003D6C23">
            <w:pPr>
              <w:jc w:val="center"/>
              <w:cnfStyle w:val="000000100000"/>
              <w:rPr>
                <w:b/>
              </w:rPr>
            </w:pPr>
            <w:r>
              <w:rPr>
                <w:b/>
              </w:rPr>
              <w:t>TAK</w:t>
            </w:r>
          </w:p>
        </w:tc>
      </w:tr>
      <w:tr w:rsidR="00356B32" w:rsidTr="003D6C23">
        <w:trPr>
          <w:cnfStyle w:val="000000010000"/>
          <w:trHeight w:val="550"/>
        </w:trPr>
        <w:tc>
          <w:tcPr>
            <w:cnfStyle w:val="001000000000"/>
            <w:tcW w:w="4606" w:type="dxa"/>
            <w:vAlign w:val="center"/>
          </w:tcPr>
          <w:p w:rsidR="00356B32" w:rsidRPr="00356B32" w:rsidRDefault="00402DC5" w:rsidP="00402DC5">
            <w:pPr>
              <w:pStyle w:val="Default"/>
              <w:jc w:val="center"/>
              <w:rPr>
                <w:rFonts w:ascii="Times New Roman" w:hAnsi="Times New Roman" w:cs="Times New Roman"/>
                <w:sz w:val="22"/>
                <w:szCs w:val="22"/>
              </w:rPr>
            </w:pPr>
            <w:r>
              <w:rPr>
                <w:rFonts w:ascii="Times New Roman" w:hAnsi="Times New Roman" w:cs="Times New Roman"/>
                <w:sz w:val="22"/>
                <w:szCs w:val="22"/>
              </w:rPr>
              <w:lastRenderedPageBreak/>
              <w:t xml:space="preserve">Rozbudowa infrastruktury oczyszczania ścieków w tym realizacja programów </w:t>
            </w:r>
            <w:proofErr w:type="spellStart"/>
            <w:r>
              <w:rPr>
                <w:rFonts w:ascii="Times New Roman" w:hAnsi="Times New Roman" w:cs="Times New Roman"/>
                <w:sz w:val="22"/>
                <w:szCs w:val="22"/>
              </w:rPr>
              <w:t>sanitacji</w:t>
            </w:r>
            <w:proofErr w:type="spellEnd"/>
            <w:r>
              <w:rPr>
                <w:rFonts w:ascii="Times New Roman" w:hAnsi="Times New Roman" w:cs="Times New Roman"/>
                <w:sz w:val="22"/>
                <w:szCs w:val="22"/>
              </w:rPr>
              <w:t xml:space="preserve"> w zabudowie rozproszonej</w:t>
            </w:r>
          </w:p>
        </w:tc>
        <w:tc>
          <w:tcPr>
            <w:tcW w:w="4606" w:type="dxa"/>
            <w:vAlign w:val="center"/>
          </w:tcPr>
          <w:p w:rsidR="00356B32" w:rsidRPr="00356B32" w:rsidRDefault="00402DC5" w:rsidP="00356B32">
            <w:pPr>
              <w:jc w:val="center"/>
              <w:cnfStyle w:val="000000010000"/>
              <w:rPr>
                <w:b/>
              </w:rPr>
            </w:pPr>
            <w:r>
              <w:rPr>
                <w:b/>
              </w:rPr>
              <w:t>TAK</w:t>
            </w:r>
          </w:p>
        </w:tc>
      </w:tr>
    </w:tbl>
    <w:p w:rsidR="00356B32" w:rsidRPr="005D69E8" w:rsidRDefault="00356B32" w:rsidP="00356B32">
      <w:pPr>
        <w:rPr>
          <w:sz w:val="20"/>
          <w:szCs w:val="20"/>
        </w:rPr>
      </w:pPr>
      <w:r w:rsidRPr="005D69E8">
        <w:rPr>
          <w:sz w:val="20"/>
          <w:szCs w:val="20"/>
        </w:rPr>
        <w:t xml:space="preserve">Źródło: opracowanie własne </w:t>
      </w:r>
    </w:p>
    <w:p w:rsidR="007C77A6" w:rsidRDefault="007C77A6" w:rsidP="007C77A6">
      <w:pPr>
        <w:pStyle w:val="Spistreci2"/>
        <w:rPr>
          <w:b/>
          <w:noProof/>
          <w:sz w:val="24"/>
        </w:rPr>
      </w:pPr>
    </w:p>
    <w:p w:rsidR="007C77A6" w:rsidRDefault="007C77A6" w:rsidP="007C77A6">
      <w:pPr>
        <w:pStyle w:val="Spistreci2"/>
        <w:rPr>
          <w:b/>
          <w:noProof/>
          <w:sz w:val="24"/>
        </w:rPr>
      </w:pPr>
      <w:r>
        <w:rPr>
          <w:b/>
          <w:noProof/>
          <w:sz w:val="24"/>
        </w:rPr>
        <w:t>4.5</w:t>
      </w:r>
      <w:r w:rsidRPr="00181796">
        <w:rPr>
          <w:b/>
          <w:noProof/>
          <w:sz w:val="24"/>
        </w:rPr>
        <w:t>.</w:t>
      </w:r>
      <w:r w:rsidR="00B930CC">
        <w:rPr>
          <w:b/>
          <w:noProof/>
          <w:sz w:val="24"/>
        </w:rPr>
        <w:t>6</w:t>
      </w:r>
      <w:r>
        <w:rPr>
          <w:b/>
          <w:noProof/>
          <w:sz w:val="24"/>
        </w:rPr>
        <w:t>.</w:t>
      </w:r>
      <w:r w:rsidRPr="00181796">
        <w:rPr>
          <w:b/>
          <w:noProof/>
          <w:sz w:val="24"/>
        </w:rPr>
        <w:t xml:space="preserve"> powiązania potrzeb w obszarach przyszłej interwncji z</w:t>
      </w:r>
      <w:r>
        <w:rPr>
          <w:b/>
          <w:noProof/>
          <w:sz w:val="24"/>
        </w:rPr>
        <w:t xml:space="preserve"> zagadnieniami horyzontalnymi </w:t>
      </w:r>
    </w:p>
    <w:p w:rsidR="007C77A6" w:rsidRPr="005D69E8" w:rsidRDefault="007C77A6" w:rsidP="007C77A6">
      <w:pPr>
        <w:rPr>
          <w:b/>
          <w:sz w:val="22"/>
          <w:szCs w:val="22"/>
        </w:rPr>
      </w:pPr>
    </w:p>
    <w:p w:rsidR="007C77A6" w:rsidRPr="005D69E8" w:rsidRDefault="00D217A1" w:rsidP="007C77A6">
      <w:pPr>
        <w:rPr>
          <w:b/>
          <w:sz w:val="22"/>
          <w:szCs w:val="22"/>
        </w:rPr>
      </w:pPr>
      <w:r>
        <w:rPr>
          <w:b/>
          <w:sz w:val="22"/>
          <w:szCs w:val="22"/>
        </w:rPr>
        <w:t>Tabela 35.</w:t>
      </w:r>
      <w:r w:rsidR="005D69E8" w:rsidRPr="005D69E8">
        <w:rPr>
          <w:b/>
          <w:sz w:val="22"/>
          <w:szCs w:val="22"/>
        </w:rPr>
        <w:t xml:space="preserve">  Zagadnienia horyzontalne- gospodarka wodno-ściekowa</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5769EE" w:rsidRDefault="005769EE" w:rsidP="005769EE">
            <w:pPr>
              <w:jc w:val="center"/>
              <w:cnfStyle w:val="000000100000"/>
              <w:rPr>
                <w:b/>
              </w:rPr>
            </w:pPr>
            <w:r>
              <w:rPr>
                <w:b/>
              </w:rPr>
              <w:t>Uszczelnianie sieci wodociągowych i kanalizacyjnych;</w:t>
            </w:r>
          </w:p>
          <w:p w:rsidR="005769EE" w:rsidRPr="00356B32" w:rsidRDefault="005769EE" w:rsidP="005769EE">
            <w:pPr>
              <w:jc w:val="center"/>
              <w:cnfStyle w:val="000000100000"/>
              <w:rPr>
                <w:b/>
              </w:rPr>
            </w:pPr>
            <w:r>
              <w:rPr>
                <w:b/>
              </w:rPr>
              <w:t>Dążenie do wykorzystywania mechanizmów ekonomicznych w celu regulowania popytu na wodę</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Pr="00356B32" w:rsidRDefault="005769EE" w:rsidP="007C77A6">
            <w:pPr>
              <w:jc w:val="center"/>
              <w:cnfStyle w:val="000000010000"/>
              <w:rPr>
                <w:b/>
              </w:rPr>
            </w:pPr>
            <w:r>
              <w:rPr>
                <w:b/>
              </w:rPr>
              <w:t>Dążenie do egzekwowania procedur związanych z gospodarką wodno-ściekową</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5769EE" w:rsidP="007C77A6">
            <w:pPr>
              <w:jc w:val="center"/>
              <w:cnfStyle w:val="000000100000"/>
              <w:rPr>
                <w:b/>
              </w:rPr>
            </w:pPr>
            <w:r>
              <w:rPr>
                <w:b/>
              </w:rPr>
              <w:t>Edukowanie społeczeństwa w zakresie gospodarki wodno-ściekowej</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7C77A6" w:rsidRPr="00356B32" w:rsidRDefault="005769EE" w:rsidP="007C77A6">
            <w:pPr>
              <w:jc w:val="center"/>
              <w:cnfStyle w:val="000000010000"/>
              <w:rPr>
                <w:b/>
              </w:rPr>
            </w:pPr>
            <w:r>
              <w:rPr>
                <w:b/>
              </w:rPr>
              <w:t>Bieżące monitorowanie gospodarki ściekami oraz stanu i jakości wód</w:t>
            </w:r>
          </w:p>
        </w:tc>
      </w:tr>
    </w:tbl>
    <w:p w:rsidR="007C77A6" w:rsidRPr="000703BD" w:rsidRDefault="007C77A6" w:rsidP="007C77A6">
      <w:pPr>
        <w:rPr>
          <w:sz w:val="20"/>
          <w:szCs w:val="20"/>
        </w:rPr>
      </w:pPr>
      <w:r w:rsidRPr="000703BD">
        <w:rPr>
          <w:sz w:val="20"/>
          <w:szCs w:val="20"/>
        </w:rPr>
        <w:t>Źródło: opracowanie własne</w:t>
      </w:r>
    </w:p>
    <w:p w:rsidR="00356B32" w:rsidRDefault="00356B32" w:rsidP="00356B32"/>
    <w:p w:rsidR="00230433" w:rsidRPr="00181796" w:rsidRDefault="00230433" w:rsidP="00230433">
      <w:pPr>
        <w:rPr>
          <w:b/>
        </w:rPr>
      </w:pPr>
    </w:p>
    <w:p w:rsidR="00230433" w:rsidRDefault="00402DC5" w:rsidP="00B930CC">
      <w:pPr>
        <w:pStyle w:val="Spistreci2"/>
        <w:numPr>
          <w:ilvl w:val="1"/>
          <w:numId w:val="65"/>
        </w:numPr>
        <w:rPr>
          <w:b/>
          <w:noProof/>
          <w:sz w:val="24"/>
        </w:rPr>
      </w:pPr>
      <w:r>
        <w:rPr>
          <w:b/>
          <w:noProof/>
          <w:sz w:val="24"/>
        </w:rPr>
        <w:t>zasoby geologiczne</w:t>
      </w:r>
    </w:p>
    <w:p w:rsidR="00402DC5" w:rsidRDefault="00402DC5" w:rsidP="00402DC5"/>
    <w:p w:rsidR="00402DC5" w:rsidRPr="00402DC5" w:rsidRDefault="00402DC5" w:rsidP="00402DC5">
      <w:pPr>
        <w:pStyle w:val="Tekstpodstawowywcity3"/>
        <w:spacing w:after="0" w:line="360" w:lineRule="auto"/>
        <w:ind w:left="0" w:firstLine="567"/>
        <w:jc w:val="both"/>
        <w:rPr>
          <w:sz w:val="24"/>
          <w:szCs w:val="24"/>
        </w:rPr>
      </w:pPr>
      <w:r w:rsidRPr="00E32299">
        <w:rPr>
          <w:sz w:val="24"/>
          <w:szCs w:val="24"/>
        </w:rPr>
        <w:t>Gospodarka surowcami mineralnymi, których złoża zlokalizowane są na obszarze gminy pozostaje w gestii Wojewody Świętokrzys</w:t>
      </w:r>
      <w:r>
        <w:rPr>
          <w:sz w:val="24"/>
          <w:szCs w:val="24"/>
        </w:rPr>
        <w:t>kiego i Starostwa Powiatowego w </w:t>
      </w:r>
      <w:r w:rsidRPr="00E32299">
        <w:rPr>
          <w:sz w:val="24"/>
          <w:szCs w:val="24"/>
        </w:rPr>
        <w:t>Starachowi</w:t>
      </w:r>
      <w:r>
        <w:rPr>
          <w:sz w:val="24"/>
          <w:szCs w:val="24"/>
        </w:rPr>
        <w:t xml:space="preserve">cach. </w:t>
      </w:r>
      <w:r w:rsidRPr="00E32299">
        <w:rPr>
          <w:sz w:val="24"/>
          <w:szCs w:val="24"/>
        </w:rPr>
        <w:t xml:space="preserve">Władze gminy mogą jednak występować z pewnymi sugestiami czy wnioskami dotyczącymi gospodarki nimi do odpowiednich organów starostwa. </w:t>
      </w:r>
    </w:p>
    <w:p w:rsidR="00402DC5" w:rsidRDefault="00402DC5" w:rsidP="00402DC5"/>
    <w:p w:rsidR="00D217A1" w:rsidRDefault="00D217A1" w:rsidP="00402DC5"/>
    <w:p w:rsidR="00D217A1" w:rsidRPr="00402DC5" w:rsidRDefault="00D217A1" w:rsidP="00402DC5"/>
    <w:p w:rsidR="00230433" w:rsidRDefault="00D217A1" w:rsidP="00D217A1">
      <w:pPr>
        <w:pStyle w:val="Spistreci2"/>
        <w:ind w:left="0"/>
        <w:rPr>
          <w:b/>
          <w:noProof/>
          <w:sz w:val="24"/>
        </w:rPr>
      </w:pPr>
      <w:r>
        <w:rPr>
          <w:b/>
          <w:noProof/>
          <w:sz w:val="24"/>
        </w:rPr>
        <w:t>4.6.1.</w:t>
      </w:r>
      <w:r w:rsidR="00230433" w:rsidRPr="00181796">
        <w:rPr>
          <w:b/>
          <w:noProof/>
          <w:sz w:val="24"/>
        </w:rPr>
        <w:t>charakterystyka obszaru przyszłej inter</w:t>
      </w:r>
      <w:r w:rsidR="00402DC5">
        <w:rPr>
          <w:b/>
          <w:noProof/>
          <w:sz w:val="24"/>
        </w:rPr>
        <w:t xml:space="preserve">wencji </w:t>
      </w:r>
    </w:p>
    <w:p w:rsidR="00402DC5" w:rsidRDefault="00402DC5" w:rsidP="00402DC5"/>
    <w:p w:rsidR="00402DC5" w:rsidRPr="00E32299" w:rsidRDefault="00402DC5" w:rsidP="00402DC5">
      <w:pPr>
        <w:pStyle w:val="Tekstpodstawowywcity3"/>
        <w:spacing w:before="120"/>
        <w:ind w:left="0"/>
        <w:rPr>
          <w:sz w:val="24"/>
          <w:szCs w:val="24"/>
          <w:u w:val="single"/>
        </w:rPr>
      </w:pPr>
      <w:r w:rsidRPr="00E32299">
        <w:rPr>
          <w:sz w:val="24"/>
          <w:szCs w:val="24"/>
          <w:u w:val="single"/>
        </w:rPr>
        <w:t xml:space="preserve">Charakterystyka. </w:t>
      </w:r>
    </w:p>
    <w:p w:rsidR="00402DC5" w:rsidRDefault="00402DC5" w:rsidP="00402DC5">
      <w:pPr>
        <w:pStyle w:val="Tekstpodstawowy2"/>
        <w:spacing w:line="360" w:lineRule="auto"/>
        <w:ind w:firstLine="567"/>
        <w:jc w:val="both"/>
      </w:pPr>
      <w:r>
        <w:t>Na terenie Gminy Brody występuje duża ilość piasku przydatnego w budownictwie oraz do celów specjalnych. Pokłady różnego typu piasków występują licznie na całym terenie gminy Brody, głównie w dolinie Kamiennej oraz w okolicy miejscowości Lubienia i Młynek. Duże złoże piasków wraz ze żwirami, wykorzystywanych na skalę przemysłową przez istniejącą kopalnię surowców mineralnych występuje w miejscowości Brody – Połągiew. W miejscowości Dziurów okresowo są wydobywane były  iły ceglarskie, dolno triasowe.</w:t>
      </w:r>
    </w:p>
    <w:p w:rsidR="00402DC5" w:rsidRDefault="00402DC5" w:rsidP="00402DC5">
      <w:pPr>
        <w:pStyle w:val="Tekstpodstawowy2"/>
        <w:tabs>
          <w:tab w:val="left" w:pos="900"/>
        </w:tabs>
        <w:spacing w:line="360" w:lineRule="auto"/>
        <w:ind w:firstLine="567"/>
      </w:pPr>
      <w:r>
        <w:lastRenderedPageBreak/>
        <w:t xml:space="preserve"> Liasowe iły serii </w:t>
      </w:r>
      <w:proofErr w:type="spellStart"/>
      <w:r>
        <w:t>zagajskiej</w:t>
      </w:r>
      <w:proofErr w:type="spellEnd"/>
      <w:r>
        <w:t xml:space="preserve"> były wydobywane w miejscowości Adamów, gdzie można spotkać ślady ich podziemnej i powierzchniowej eksploatacji. Iły te wykorzystywane były do produkcji wyrobów ceramiki budowlanej i kamionkowej (Fijałkowscy, 1970). </w:t>
      </w:r>
    </w:p>
    <w:p w:rsidR="00402DC5" w:rsidRDefault="00402DC5" w:rsidP="00402DC5">
      <w:pPr>
        <w:spacing w:line="360" w:lineRule="auto"/>
        <w:ind w:firstLine="567"/>
        <w:jc w:val="both"/>
      </w:pPr>
      <w:r>
        <w:t xml:space="preserve">W </w:t>
      </w:r>
      <w:proofErr w:type="spellStart"/>
      <w:r>
        <w:t>Stykowie</w:t>
      </w:r>
      <w:proofErr w:type="spellEnd"/>
      <w:r>
        <w:t xml:space="preserve"> występują iły, lecz nie nadają się one do przemysłowego wykorzystania z powodu występowania przewarstwień piaskowcowych. </w:t>
      </w:r>
    </w:p>
    <w:p w:rsidR="00402DC5" w:rsidRDefault="00402DC5" w:rsidP="00402DC5">
      <w:pPr>
        <w:spacing w:line="360" w:lineRule="auto"/>
        <w:ind w:firstLine="567"/>
        <w:jc w:val="both"/>
      </w:pPr>
      <w:r>
        <w:t xml:space="preserve">Niewielkie płaty gliny zwałowej występują w rejonie miejscowości: Lubienia, Bór Kunowski, Adamów, Styków. </w:t>
      </w:r>
    </w:p>
    <w:p w:rsidR="00402DC5" w:rsidRDefault="00402DC5" w:rsidP="00402DC5">
      <w:pPr>
        <w:spacing w:line="360" w:lineRule="auto"/>
        <w:ind w:firstLine="567"/>
        <w:jc w:val="both"/>
      </w:pPr>
      <w:r>
        <w:t xml:space="preserve">Bardzo ważne znaczenie dla rozwoju gminy miały szczególnie w przeszłości takie złoża rud żelaza jak: „Henryk”, „Zębiec”, „Strzelnica Stefania”, „Majówka”. Seria rudna tych złóż składa się z łupków i piaskowców </w:t>
      </w:r>
      <w:proofErr w:type="spellStart"/>
      <w:r>
        <w:t>przeławiconych</w:t>
      </w:r>
      <w:proofErr w:type="spellEnd"/>
      <w:r>
        <w:t xml:space="preserve"> cienkim warstewkami (kilkadziesiąt cm) syderytu ilastego – tzw. „</w:t>
      </w:r>
      <w:proofErr w:type="spellStart"/>
      <w:r>
        <w:t>płaskury</w:t>
      </w:r>
      <w:proofErr w:type="spellEnd"/>
      <w:r>
        <w:t xml:space="preserve">”. Eksploatacje prowadzono od XVI w. w kopalniach „Henryk” i „Majówka”. </w:t>
      </w:r>
    </w:p>
    <w:p w:rsidR="00402DC5" w:rsidRDefault="00402DC5" w:rsidP="00402DC5">
      <w:pPr>
        <w:spacing w:line="360" w:lineRule="auto"/>
        <w:ind w:firstLine="567"/>
        <w:jc w:val="both"/>
      </w:pPr>
      <w:r>
        <w:t xml:space="preserve">Duże znaczenie miały również złoża piasków żelazistych. Eksploatację tych rud prowadzono w zakładach „Zębiec” do 1970 r. </w:t>
      </w:r>
    </w:p>
    <w:p w:rsidR="00402DC5" w:rsidRDefault="00402DC5" w:rsidP="00402DC5">
      <w:pPr>
        <w:spacing w:line="360" w:lineRule="auto"/>
        <w:ind w:firstLine="567"/>
        <w:jc w:val="both"/>
      </w:pPr>
      <w:r>
        <w:t xml:space="preserve">W licznych odsłonięciach na terenie gminy występują piaskowce, gdzie były i częściowo są obecne przedmiotem eksploatacji (nielegalnej). Są to piaskowce drobno- i średnioziarniste  o barwach od jasno szarej do czerwonej i o spoiwie ilastym i ilasto – krzemionkowym, często </w:t>
      </w:r>
      <w:proofErr w:type="spellStart"/>
      <w:r>
        <w:t>przeławicone</w:t>
      </w:r>
      <w:proofErr w:type="spellEnd"/>
      <w:r>
        <w:t xml:space="preserve"> iłołupkami i iłami. Cechują się one dobrą łupliwością i łatwo się obrabiają. Mimo korzystnych cech i dobrych własności nie przedstawiają one dużej wartości  z uwagi na wkładki ilaste. Piaskowce te występują w obrębie miejscowości, Lubienia, Kuczów, oraz na południe od Krynek. </w:t>
      </w:r>
    </w:p>
    <w:p w:rsidR="00402DC5" w:rsidRDefault="00402DC5" w:rsidP="00402DC5">
      <w:pPr>
        <w:spacing w:line="360" w:lineRule="auto"/>
        <w:ind w:firstLine="567"/>
        <w:jc w:val="both"/>
      </w:pPr>
      <w:r>
        <w:t>Na terenie miejscowości Krynki występuje 6 odsłonięć lessów (skarpy, wąwozy). Surowiec wykorzystywany był i jest w bardzo niewielkim stopniu do celów gospodarskich.</w:t>
      </w:r>
    </w:p>
    <w:p w:rsidR="00402DC5" w:rsidRDefault="00402DC5" w:rsidP="00402DC5">
      <w:pPr>
        <w:pStyle w:val="Tekstpodstawowy2"/>
        <w:spacing w:line="360" w:lineRule="auto"/>
        <w:ind w:firstLine="567"/>
        <w:jc w:val="both"/>
      </w:pPr>
      <w:r>
        <w:t xml:space="preserve">W okolicach Rudy w małych łanikach były wydobywane żółtoszare, </w:t>
      </w:r>
      <w:proofErr w:type="spellStart"/>
      <w:r>
        <w:t>nierównoziarniste</w:t>
      </w:r>
      <w:proofErr w:type="spellEnd"/>
      <w:r>
        <w:t xml:space="preserve">, niekiedy zlepieńcowate piaskowce retu (warstwy z Krynek). W niewielkim </w:t>
      </w:r>
      <w:proofErr w:type="spellStart"/>
      <w:r>
        <w:t>łomiku</w:t>
      </w:r>
      <w:proofErr w:type="spellEnd"/>
      <w:r>
        <w:t xml:space="preserve"> w miejscowości Dziurów wydobywane są </w:t>
      </w:r>
      <w:proofErr w:type="spellStart"/>
      <w:r>
        <w:t>gruboławicowe</w:t>
      </w:r>
      <w:proofErr w:type="spellEnd"/>
      <w:r>
        <w:t xml:space="preserve">, drobnoziarniste, białe piaskowce retu z widocznymi cienkimi warstewkami czerwonych iłów. </w:t>
      </w:r>
    </w:p>
    <w:p w:rsidR="00402DC5" w:rsidRDefault="00402DC5" w:rsidP="00402DC5">
      <w:pPr>
        <w:pStyle w:val="Tekstpodstawowy2"/>
        <w:spacing w:line="360" w:lineRule="auto"/>
        <w:ind w:firstLine="567"/>
        <w:jc w:val="both"/>
      </w:pPr>
      <w:r>
        <w:t xml:space="preserve">W rejonie Lubieni znajduje się niewielki </w:t>
      </w:r>
      <w:proofErr w:type="spellStart"/>
      <w:r>
        <w:t>łomik</w:t>
      </w:r>
      <w:proofErr w:type="spellEnd"/>
      <w:r>
        <w:t xml:space="preserve"> jasnych piaskowców serii </w:t>
      </w:r>
      <w:proofErr w:type="spellStart"/>
      <w:r>
        <w:t>skłobskiej</w:t>
      </w:r>
      <w:proofErr w:type="spellEnd"/>
      <w:r>
        <w:t xml:space="preserve"> (jura dolna).</w:t>
      </w:r>
    </w:p>
    <w:p w:rsidR="00402DC5" w:rsidRDefault="00402DC5" w:rsidP="00402DC5">
      <w:pPr>
        <w:spacing w:line="360" w:lineRule="auto"/>
        <w:ind w:firstLine="567"/>
        <w:jc w:val="both"/>
      </w:pPr>
      <w:r>
        <w:t xml:space="preserve">Piaskowce najwyższego liasu serii </w:t>
      </w:r>
      <w:proofErr w:type="spellStart"/>
      <w:r>
        <w:t>borucickiej</w:t>
      </w:r>
      <w:proofErr w:type="spellEnd"/>
      <w:r>
        <w:t xml:space="preserve"> są wydobywane okresowo w kilku </w:t>
      </w:r>
      <w:proofErr w:type="spellStart"/>
      <w:r>
        <w:t>łomikach</w:t>
      </w:r>
      <w:proofErr w:type="spellEnd"/>
      <w:r>
        <w:t xml:space="preserve"> w Brodach-Połągiew. Wapienie dolnego </w:t>
      </w:r>
      <w:proofErr w:type="spellStart"/>
      <w:r>
        <w:t>oksfordu</w:t>
      </w:r>
      <w:proofErr w:type="spellEnd"/>
      <w:r>
        <w:t xml:space="preserve"> były niegdyś wydobywane koło </w:t>
      </w:r>
      <w:proofErr w:type="spellStart"/>
      <w:r>
        <w:t>Kuterów</w:t>
      </w:r>
      <w:proofErr w:type="spellEnd"/>
      <w:r>
        <w:t xml:space="preserve"> i stosowane w hutnictwie (Samsonowicz, 1923).</w:t>
      </w:r>
    </w:p>
    <w:p w:rsidR="00402DC5" w:rsidRDefault="00402DC5" w:rsidP="00402DC5">
      <w:pPr>
        <w:pStyle w:val="Tekstpodstawowy2"/>
        <w:spacing w:line="360" w:lineRule="auto"/>
        <w:ind w:firstLine="567"/>
        <w:jc w:val="both"/>
      </w:pPr>
      <w:r>
        <w:lastRenderedPageBreak/>
        <w:tab/>
        <w:t xml:space="preserve">Na badanym terenie w osadach dolno- i </w:t>
      </w:r>
      <w:proofErr w:type="spellStart"/>
      <w:r>
        <w:t>środkowojurajskich</w:t>
      </w:r>
      <w:proofErr w:type="spellEnd"/>
      <w:r>
        <w:t xml:space="preserve"> występuje rozproszona substancja organiczna (węglista). W skałach liasu, w obrębie serii </w:t>
      </w:r>
      <w:proofErr w:type="spellStart"/>
      <w:r>
        <w:t>zagajskiej</w:t>
      </w:r>
      <w:proofErr w:type="spellEnd"/>
      <w:r>
        <w:t>, zarzeckiej i ostrowieckiej występują soczewkowate wkładki węgla kamiennego o miąższości do 30 cm oraz wkładki łupków marglistych. Kopaliny te napotkał Samsonowicz (1931) w studniach w okolicach Krynek. Obecnie nie mają one znaczenia gospodarczego.</w:t>
      </w:r>
    </w:p>
    <w:p w:rsidR="00402DC5" w:rsidRDefault="00402DC5" w:rsidP="00402DC5">
      <w:pPr>
        <w:pStyle w:val="Nagwek4"/>
        <w:rPr>
          <w:i w:val="0"/>
          <w:color w:val="auto"/>
          <w:u w:val="single"/>
        </w:rPr>
      </w:pPr>
      <w:r w:rsidRPr="00402DC5">
        <w:rPr>
          <w:i w:val="0"/>
          <w:color w:val="auto"/>
          <w:u w:val="single"/>
        </w:rPr>
        <w:t>Ocena</w:t>
      </w:r>
    </w:p>
    <w:p w:rsidR="005D69E8" w:rsidRPr="005D69E8" w:rsidRDefault="005D69E8" w:rsidP="005D69E8"/>
    <w:p w:rsidR="00402DC5" w:rsidRDefault="00402DC5" w:rsidP="00402DC5">
      <w:pPr>
        <w:spacing w:line="360" w:lineRule="auto"/>
        <w:ind w:firstLine="567"/>
        <w:jc w:val="both"/>
      </w:pPr>
      <w:r>
        <w:t>Na terenie Gminy Brody opłacalne może być jedynie wydobywanie piasków, ponieważ jest to najbardziej rozpowszechniony i najłatwiej dostępny surowiec mineralny. Obecnie na terenie gminy jest eksploatowane na skalę przemysłową jedno złoże w Brodach przy ul. Piaskowej („Brody Iłżeckie 1”).</w:t>
      </w:r>
    </w:p>
    <w:p w:rsidR="00402DC5" w:rsidRDefault="00402DC5" w:rsidP="00402DC5">
      <w:pPr>
        <w:spacing w:line="360" w:lineRule="auto"/>
        <w:ind w:firstLine="567"/>
        <w:jc w:val="both"/>
      </w:pPr>
      <w:r>
        <w:t xml:space="preserve">Przy wydawaniu koncesji na poszukiwanie czy eksploatację kopaliny, należy zwracać uwagę na to, iż </w:t>
      </w:r>
      <w:r>
        <w:rPr>
          <w:snapToGrid w:val="0"/>
        </w:rPr>
        <w:t xml:space="preserve">wydobywana kopalina powinna być wykorzystana, tak aby w obrębie granic złoża nie pozostawało jej więcej niż to wynika z technicznych warunków eksploatacji. </w:t>
      </w:r>
    </w:p>
    <w:p w:rsidR="00402DC5" w:rsidRPr="00833E04" w:rsidRDefault="00402DC5" w:rsidP="00402DC5">
      <w:pPr>
        <w:pStyle w:val="Tekstpodstawowywcity3"/>
        <w:spacing w:line="360" w:lineRule="auto"/>
        <w:ind w:left="0" w:firstLine="567"/>
        <w:jc w:val="both"/>
        <w:rPr>
          <w:sz w:val="24"/>
          <w:szCs w:val="24"/>
        </w:rPr>
      </w:pPr>
      <w:r w:rsidRPr="00833E04">
        <w:rPr>
          <w:sz w:val="24"/>
          <w:szCs w:val="24"/>
        </w:rPr>
        <w:t xml:space="preserve">Z eksploatacją złóż silnie wiąże się zagadnienie rekultywacji terenów poeksploatacyjnych. Tereny takie mogą być wykorzystane do urozmaicenia krajobrazu, zwiększenia retencji wód powierzchniowych, lub zagospodarowane w celach naukowych bądź turystycznych. </w:t>
      </w:r>
    </w:p>
    <w:p w:rsidR="00402DC5" w:rsidRDefault="00402DC5" w:rsidP="00402DC5">
      <w:pPr>
        <w:spacing w:line="360" w:lineRule="auto"/>
        <w:ind w:firstLine="567"/>
        <w:jc w:val="both"/>
      </w:pPr>
      <w:r w:rsidRPr="00833E04">
        <w:t xml:space="preserve">Należy raz jeszcze przypomnieć, iż w kwestii gospodarki surowcami mineralnymi główne kompetencje posiada Starostwo Powiatowe w Starachowicach oraz Wojewoda Świętokrzyski. </w:t>
      </w:r>
    </w:p>
    <w:p w:rsidR="00402DC5" w:rsidRDefault="00402DC5" w:rsidP="00402DC5"/>
    <w:p w:rsidR="00D217A1" w:rsidRPr="00402DC5" w:rsidRDefault="00D217A1" w:rsidP="00402DC5"/>
    <w:p w:rsidR="00230433" w:rsidRDefault="00402DC5" w:rsidP="005D69E8">
      <w:pPr>
        <w:pStyle w:val="Spistreci2"/>
        <w:rPr>
          <w:b/>
          <w:noProof/>
          <w:sz w:val="24"/>
        </w:rPr>
      </w:pPr>
      <w:r>
        <w:rPr>
          <w:b/>
          <w:noProof/>
          <w:sz w:val="24"/>
        </w:rPr>
        <w:t>4.6.2. analiza swot</w:t>
      </w:r>
    </w:p>
    <w:p w:rsidR="005D69E8" w:rsidRPr="005D69E8" w:rsidRDefault="005D69E8" w:rsidP="005D69E8"/>
    <w:p w:rsidR="00AA1251" w:rsidRPr="005D69E8" w:rsidRDefault="00D217A1" w:rsidP="00AA1251">
      <w:pPr>
        <w:rPr>
          <w:b/>
          <w:sz w:val="22"/>
          <w:szCs w:val="22"/>
        </w:rPr>
      </w:pPr>
      <w:r>
        <w:rPr>
          <w:b/>
          <w:sz w:val="22"/>
          <w:szCs w:val="22"/>
        </w:rPr>
        <w:t>Tabela 36.</w:t>
      </w:r>
      <w:r w:rsidR="005D69E8" w:rsidRPr="005D69E8">
        <w:rPr>
          <w:b/>
          <w:sz w:val="22"/>
          <w:szCs w:val="22"/>
        </w:rPr>
        <w:t xml:space="preserve">  Analiza SWOT- zasoby geologiczne</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ZASOBY GEOLOGICZNE</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B97C2C" w:rsidP="00AA1251">
            <w:pPr>
              <w:jc w:val="center"/>
            </w:pPr>
            <w:r>
              <w:t>Duży zakres wydobywczy piasku</w:t>
            </w:r>
          </w:p>
        </w:tc>
        <w:tc>
          <w:tcPr>
            <w:tcW w:w="4606" w:type="dxa"/>
            <w:vAlign w:val="center"/>
          </w:tcPr>
          <w:p w:rsidR="00AA1251" w:rsidRPr="00181796" w:rsidRDefault="003C2B40" w:rsidP="00AA1251">
            <w:pPr>
              <w:jc w:val="center"/>
              <w:cnfStyle w:val="000000010000"/>
              <w:rPr>
                <w:b/>
              </w:rPr>
            </w:pPr>
            <w:r>
              <w:rPr>
                <w:b/>
              </w:rPr>
              <w:t>Brak wydobycia innych złóż które w przeszłości miały duże znaczenie dla gminy</w:t>
            </w: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AA1251" w:rsidRDefault="00AA1251" w:rsidP="00AA1251">
            <w:pPr>
              <w:jc w:val="center"/>
            </w:pPr>
          </w:p>
          <w:p w:rsidR="00AA1251" w:rsidRDefault="003C2B40" w:rsidP="00AA1251">
            <w:pPr>
              <w:jc w:val="center"/>
            </w:pPr>
            <w:r>
              <w:t>Rosnąca świadomość zagrożeń dla środowiska wynikających z eksploatacji kopalin;</w:t>
            </w:r>
          </w:p>
          <w:p w:rsidR="003C2B40" w:rsidRDefault="003C2B40" w:rsidP="00AA1251">
            <w:pPr>
              <w:jc w:val="center"/>
            </w:pPr>
            <w:r>
              <w:t>Rozwój gospodarki odpadami zwiększający możliwość ich gospodarczego wykorzystania i zastąpienia surowców.</w:t>
            </w:r>
          </w:p>
        </w:tc>
        <w:tc>
          <w:tcPr>
            <w:tcW w:w="4606" w:type="dxa"/>
            <w:vAlign w:val="center"/>
          </w:tcPr>
          <w:p w:rsidR="00AA1251" w:rsidRDefault="003C2B40" w:rsidP="00AA1251">
            <w:pPr>
              <w:jc w:val="center"/>
              <w:cnfStyle w:val="000000010000"/>
              <w:rPr>
                <w:b/>
              </w:rPr>
            </w:pPr>
            <w:r w:rsidRPr="003C2B40">
              <w:rPr>
                <w:b/>
              </w:rPr>
              <w:t>Praktyki nielegalnego wydobywania piasku</w:t>
            </w:r>
            <w:r>
              <w:rPr>
                <w:b/>
              </w:rPr>
              <w:t>;</w:t>
            </w:r>
          </w:p>
          <w:p w:rsidR="003C2B40" w:rsidRPr="003C2B40" w:rsidRDefault="003C2B40" w:rsidP="00AA1251">
            <w:pPr>
              <w:jc w:val="center"/>
              <w:cnfStyle w:val="000000010000"/>
              <w:rPr>
                <w:b/>
              </w:rPr>
            </w:pPr>
            <w:r>
              <w:rPr>
                <w:b/>
              </w:rPr>
              <w:t>Niewystarczająco skuteczne regulacje prawne chroniące zasoby geologiczne</w:t>
            </w:r>
          </w:p>
        </w:tc>
      </w:tr>
    </w:tbl>
    <w:p w:rsidR="00AA1251" w:rsidRPr="004B5528" w:rsidRDefault="004B5528" w:rsidP="00AA1251">
      <w:pPr>
        <w:rPr>
          <w:sz w:val="20"/>
          <w:szCs w:val="20"/>
        </w:rPr>
      </w:pPr>
      <w:r w:rsidRPr="004B5528">
        <w:rPr>
          <w:sz w:val="20"/>
          <w:szCs w:val="20"/>
        </w:rPr>
        <w:t>Źródło: opracowanie własne</w:t>
      </w:r>
    </w:p>
    <w:p w:rsidR="00DB4C25" w:rsidRDefault="00DB4C25" w:rsidP="00DB4C25"/>
    <w:p w:rsidR="00DB4C25" w:rsidRDefault="00DB4C25" w:rsidP="00B36B0F">
      <w:pPr>
        <w:pStyle w:val="Spistreci2"/>
        <w:numPr>
          <w:ilvl w:val="2"/>
          <w:numId w:val="50"/>
        </w:numPr>
        <w:rPr>
          <w:b/>
          <w:noProof/>
          <w:sz w:val="24"/>
        </w:rPr>
      </w:pPr>
      <w:r>
        <w:rPr>
          <w:b/>
          <w:noProof/>
          <w:sz w:val="24"/>
        </w:rPr>
        <w:t>problemy i sukcesy obszaru</w:t>
      </w:r>
    </w:p>
    <w:p w:rsidR="00DB4C25" w:rsidRDefault="00DB4C25" w:rsidP="00DB4C25">
      <w:pPr>
        <w:tabs>
          <w:tab w:val="left" w:pos="1920"/>
        </w:tabs>
      </w:pPr>
      <w:r>
        <w:tab/>
      </w:r>
    </w:p>
    <w:p w:rsidR="00DB4C25" w:rsidRPr="005D69E8" w:rsidRDefault="00D217A1" w:rsidP="00DB4C25">
      <w:pPr>
        <w:rPr>
          <w:b/>
          <w:sz w:val="22"/>
          <w:szCs w:val="22"/>
        </w:rPr>
      </w:pPr>
      <w:r>
        <w:rPr>
          <w:b/>
          <w:sz w:val="22"/>
          <w:szCs w:val="22"/>
        </w:rPr>
        <w:t>Tabela 37.</w:t>
      </w:r>
      <w:r w:rsidR="005D69E8" w:rsidRPr="005D69E8">
        <w:rPr>
          <w:b/>
          <w:sz w:val="22"/>
          <w:szCs w:val="22"/>
        </w:rPr>
        <w:t xml:space="preserve"> Problemy i sukcesy- zasoby geologiczne</w:t>
      </w:r>
    </w:p>
    <w:tbl>
      <w:tblPr>
        <w:tblStyle w:val="Jasnasiatkaakcent3"/>
        <w:tblW w:w="0" w:type="auto"/>
        <w:tblLook w:val="04A0"/>
      </w:tblPr>
      <w:tblGrid>
        <w:gridCol w:w="4606"/>
        <w:gridCol w:w="4606"/>
      </w:tblGrid>
      <w:tr w:rsidR="00DB4C25" w:rsidTr="00086265">
        <w:trPr>
          <w:cnfStyle w:val="100000000000"/>
          <w:trHeight w:val="464"/>
        </w:trPr>
        <w:tc>
          <w:tcPr>
            <w:cnfStyle w:val="001000000000"/>
            <w:tcW w:w="9212" w:type="dxa"/>
            <w:gridSpan w:val="2"/>
            <w:vAlign w:val="center"/>
          </w:tcPr>
          <w:p w:rsidR="00DB4C25" w:rsidRDefault="00DB4C25" w:rsidP="00086265">
            <w:pPr>
              <w:jc w:val="center"/>
            </w:pPr>
            <w:r>
              <w:t>PROBLEMY I SUKCESY W PERSPEKTYWNIE DOKONANEJ OCENY</w:t>
            </w:r>
          </w:p>
        </w:tc>
      </w:tr>
      <w:tr w:rsidR="00DB4C25" w:rsidTr="00086265">
        <w:trPr>
          <w:cnfStyle w:val="000000100000"/>
          <w:trHeight w:val="517"/>
        </w:trPr>
        <w:tc>
          <w:tcPr>
            <w:cnfStyle w:val="001000000000"/>
            <w:tcW w:w="4606" w:type="dxa"/>
            <w:vAlign w:val="center"/>
          </w:tcPr>
          <w:p w:rsidR="00DB4C25" w:rsidRDefault="00DB4C25" w:rsidP="00086265">
            <w:pPr>
              <w:jc w:val="center"/>
            </w:pPr>
            <w:r>
              <w:t>SUKCESY</w:t>
            </w:r>
          </w:p>
        </w:tc>
        <w:tc>
          <w:tcPr>
            <w:tcW w:w="4606" w:type="dxa"/>
            <w:vAlign w:val="center"/>
          </w:tcPr>
          <w:p w:rsidR="00DB4C25" w:rsidRPr="00181796" w:rsidRDefault="00DB4C25" w:rsidP="00086265">
            <w:pPr>
              <w:jc w:val="center"/>
              <w:cnfStyle w:val="000000100000"/>
              <w:rPr>
                <w:b/>
              </w:rPr>
            </w:pPr>
            <w:r>
              <w:rPr>
                <w:b/>
              </w:rPr>
              <w:t>PROBLEMY</w:t>
            </w:r>
          </w:p>
        </w:tc>
      </w:tr>
      <w:tr w:rsidR="00DB4C25" w:rsidTr="00086265">
        <w:trPr>
          <w:cnfStyle w:val="000000010000"/>
          <w:trHeight w:val="550"/>
        </w:trPr>
        <w:tc>
          <w:tcPr>
            <w:cnfStyle w:val="001000000000"/>
            <w:tcW w:w="4606" w:type="dxa"/>
            <w:vAlign w:val="center"/>
          </w:tcPr>
          <w:p w:rsidR="00DB4C25" w:rsidRDefault="00086265" w:rsidP="00086265">
            <w:pPr>
              <w:pStyle w:val="Default"/>
              <w:jc w:val="center"/>
              <w:rPr>
                <w:rFonts w:ascii="Times New Roman" w:hAnsi="Times New Roman" w:cs="Times New Roman"/>
              </w:rPr>
            </w:pPr>
            <w:r>
              <w:rPr>
                <w:rFonts w:ascii="Times New Roman" w:hAnsi="Times New Roman" w:cs="Times New Roman"/>
              </w:rPr>
              <w:t>Dobry stan rozpoznania złóż;</w:t>
            </w:r>
          </w:p>
          <w:p w:rsidR="00086265" w:rsidRPr="00402DC5" w:rsidRDefault="00086265" w:rsidP="00086265">
            <w:pPr>
              <w:pStyle w:val="Default"/>
              <w:jc w:val="center"/>
              <w:rPr>
                <w:rFonts w:ascii="Times New Roman" w:hAnsi="Times New Roman" w:cs="Times New Roman"/>
              </w:rPr>
            </w:pPr>
          </w:p>
        </w:tc>
        <w:tc>
          <w:tcPr>
            <w:tcW w:w="4606" w:type="dxa"/>
            <w:vAlign w:val="center"/>
          </w:tcPr>
          <w:p w:rsidR="00DB4C25" w:rsidRPr="00086265" w:rsidRDefault="00086265" w:rsidP="00DB4C25">
            <w:pPr>
              <w:pStyle w:val="Default"/>
              <w:jc w:val="center"/>
              <w:cnfStyle w:val="000000010000"/>
              <w:rPr>
                <w:rFonts w:ascii="Times New Roman" w:hAnsi="Times New Roman" w:cs="Times New Roman"/>
                <w:b/>
              </w:rPr>
            </w:pPr>
            <w:r w:rsidRPr="00086265">
              <w:rPr>
                <w:rFonts w:ascii="Times New Roman" w:hAnsi="Times New Roman" w:cs="Times New Roman"/>
                <w:b/>
              </w:rPr>
              <w:t>Narastające deformacje poziome i pionowe;</w:t>
            </w:r>
          </w:p>
          <w:p w:rsidR="00086265" w:rsidRPr="00181796" w:rsidRDefault="00086265" w:rsidP="00DB4C25">
            <w:pPr>
              <w:pStyle w:val="Default"/>
              <w:jc w:val="center"/>
              <w:cnfStyle w:val="000000010000"/>
              <w:rPr>
                <w:b/>
              </w:rPr>
            </w:pPr>
            <w:r w:rsidRPr="00086265">
              <w:rPr>
                <w:rFonts w:ascii="Times New Roman" w:hAnsi="Times New Roman" w:cs="Times New Roman"/>
                <w:b/>
              </w:rPr>
              <w:t>Nielegalne praktyki eksploatacyjne</w:t>
            </w:r>
            <w:r>
              <w:rPr>
                <w:b/>
              </w:rPr>
              <w:t xml:space="preserve"> </w:t>
            </w:r>
          </w:p>
        </w:tc>
      </w:tr>
    </w:tbl>
    <w:p w:rsidR="00DB4C25" w:rsidRPr="004B5528" w:rsidRDefault="004B5528" w:rsidP="00DB4C25">
      <w:pPr>
        <w:rPr>
          <w:sz w:val="20"/>
          <w:szCs w:val="20"/>
        </w:rPr>
      </w:pPr>
      <w:r w:rsidRPr="004B5528">
        <w:rPr>
          <w:sz w:val="20"/>
          <w:szCs w:val="20"/>
        </w:rPr>
        <w:t>Źródło: opracowanie własne</w:t>
      </w:r>
    </w:p>
    <w:p w:rsidR="00DB4C25" w:rsidRDefault="00DB4C25" w:rsidP="00DB4C25">
      <w:pPr>
        <w:ind w:left="240"/>
        <w:rPr>
          <w:b/>
        </w:rPr>
      </w:pPr>
    </w:p>
    <w:p w:rsidR="00DB4C25" w:rsidRDefault="00DB4C25" w:rsidP="00DB4C25">
      <w:pPr>
        <w:ind w:left="240"/>
        <w:rPr>
          <w:b/>
          <w:sz w:val="22"/>
          <w:szCs w:val="22"/>
        </w:rPr>
      </w:pPr>
      <w:r>
        <w:rPr>
          <w:b/>
        </w:rPr>
        <w:t>4.6</w:t>
      </w:r>
      <w:r w:rsidR="00086265">
        <w:rPr>
          <w:b/>
        </w:rPr>
        <w:t xml:space="preserve"> </w:t>
      </w:r>
      <w:r w:rsidRPr="002874DE">
        <w:rPr>
          <w:b/>
        </w:rPr>
        <w:t xml:space="preserve">.4. </w:t>
      </w:r>
      <w:r w:rsidRPr="00A710F3">
        <w:rPr>
          <w:b/>
          <w:sz w:val="22"/>
          <w:szCs w:val="22"/>
        </w:rPr>
        <w:t>OCENA POTRZEBY REALIZACJI CELÓW REKOMENDOWANYCH W WYTYCZNYCH MŚ</w:t>
      </w:r>
    </w:p>
    <w:p w:rsidR="00DB4C25" w:rsidRDefault="00DB4C25" w:rsidP="00DB4C25">
      <w:pPr>
        <w:rPr>
          <w:b/>
        </w:rPr>
      </w:pPr>
    </w:p>
    <w:p w:rsidR="005D69E8" w:rsidRDefault="00D217A1" w:rsidP="00DB4C25">
      <w:pPr>
        <w:rPr>
          <w:b/>
          <w:sz w:val="22"/>
          <w:szCs w:val="22"/>
        </w:rPr>
      </w:pPr>
      <w:r>
        <w:rPr>
          <w:b/>
          <w:sz w:val="22"/>
          <w:szCs w:val="22"/>
        </w:rPr>
        <w:t>Tabela 38.</w:t>
      </w:r>
      <w:r w:rsidR="005D69E8" w:rsidRPr="005D69E8">
        <w:rPr>
          <w:b/>
          <w:sz w:val="22"/>
          <w:szCs w:val="22"/>
        </w:rPr>
        <w:t xml:space="preserve">  Ocena potrzeby realizacji celów rekomendowanych- zasoby geologiczne</w:t>
      </w:r>
    </w:p>
    <w:p w:rsidR="005D69E8" w:rsidRPr="005D69E8" w:rsidRDefault="005D69E8" w:rsidP="00DB4C25">
      <w:pPr>
        <w:rPr>
          <w:b/>
          <w:sz w:val="22"/>
          <w:szCs w:val="22"/>
        </w:rPr>
      </w:pPr>
    </w:p>
    <w:tbl>
      <w:tblPr>
        <w:tblStyle w:val="Jasnasiatkaakcent3"/>
        <w:tblW w:w="0" w:type="auto"/>
        <w:tblLook w:val="04A0"/>
      </w:tblPr>
      <w:tblGrid>
        <w:gridCol w:w="4606"/>
        <w:gridCol w:w="4606"/>
      </w:tblGrid>
      <w:tr w:rsidR="00DB4C25" w:rsidTr="00086265">
        <w:trPr>
          <w:cnfStyle w:val="100000000000"/>
          <w:trHeight w:val="464"/>
        </w:trPr>
        <w:tc>
          <w:tcPr>
            <w:cnfStyle w:val="001000000000"/>
            <w:tcW w:w="9212" w:type="dxa"/>
            <w:gridSpan w:val="2"/>
            <w:vAlign w:val="center"/>
          </w:tcPr>
          <w:p w:rsidR="00DB4C25" w:rsidRPr="00356B32" w:rsidRDefault="00DB4C25" w:rsidP="00086265">
            <w:pPr>
              <w:jc w:val="center"/>
            </w:pPr>
            <w:r w:rsidRPr="00356B32">
              <w:t>OCENA POTRZEBY REALIZACJI CELÓW REKOMENDOWANYCH W WYTYCZNYCH MŚ</w:t>
            </w:r>
          </w:p>
        </w:tc>
      </w:tr>
      <w:tr w:rsidR="00DB4C25" w:rsidTr="00086265">
        <w:trPr>
          <w:cnfStyle w:val="000000100000"/>
          <w:trHeight w:val="517"/>
        </w:trPr>
        <w:tc>
          <w:tcPr>
            <w:cnfStyle w:val="001000000000"/>
            <w:tcW w:w="4606" w:type="dxa"/>
            <w:vAlign w:val="center"/>
          </w:tcPr>
          <w:p w:rsidR="00DB4C25" w:rsidRPr="00356B32" w:rsidRDefault="00DB4C25" w:rsidP="00086265">
            <w:pPr>
              <w:jc w:val="center"/>
            </w:pPr>
            <w:r w:rsidRPr="00356B32">
              <w:t>REKOMENDOWANY CEL</w:t>
            </w:r>
          </w:p>
        </w:tc>
        <w:tc>
          <w:tcPr>
            <w:tcW w:w="4606" w:type="dxa"/>
            <w:vAlign w:val="center"/>
          </w:tcPr>
          <w:p w:rsidR="00DB4C25" w:rsidRPr="00356B32" w:rsidRDefault="00DB4C25" w:rsidP="00086265">
            <w:pPr>
              <w:jc w:val="center"/>
              <w:cnfStyle w:val="000000100000"/>
              <w:rPr>
                <w:b/>
              </w:rPr>
            </w:pPr>
            <w:r w:rsidRPr="00356B32">
              <w:rPr>
                <w:b/>
              </w:rPr>
              <w:t>ZASADNOŚĆ REALIZACJI CELU W PERSPEKTYWIE DOKONANEJ OCENY</w:t>
            </w:r>
          </w:p>
        </w:tc>
      </w:tr>
      <w:tr w:rsidR="00DB4C25" w:rsidTr="00086265">
        <w:trPr>
          <w:cnfStyle w:val="000000010000"/>
          <w:trHeight w:val="550"/>
        </w:trPr>
        <w:tc>
          <w:tcPr>
            <w:cnfStyle w:val="001000000000"/>
            <w:tcW w:w="4606" w:type="dxa"/>
            <w:vAlign w:val="center"/>
          </w:tcPr>
          <w:p w:rsidR="00DB4C25" w:rsidRPr="00356B32" w:rsidRDefault="00086265" w:rsidP="00086265">
            <w:pPr>
              <w:pStyle w:val="Default"/>
              <w:jc w:val="center"/>
              <w:rPr>
                <w:rFonts w:ascii="Times New Roman" w:hAnsi="Times New Roman" w:cs="Times New Roman"/>
                <w:sz w:val="22"/>
                <w:szCs w:val="22"/>
              </w:rPr>
            </w:pPr>
            <w:r>
              <w:rPr>
                <w:rFonts w:ascii="Times New Roman" w:hAnsi="Times New Roman" w:cs="Times New Roman"/>
                <w:sz w:val="22"/>
                <w:szCs w:val="22"/>
              </w:rPr>
              <w:t>Racjonalne i efektywne gospodarowanie zasobami</w:t>
            </w:r>
          </w:p>
        </w:tc>
        <w:tc>
          <w:tcPr>
            <w:tcW w:w="4606" w:type="dxa"/>
            <w:vAlign w:val="center"/>
          </w:tcPr>
          <w:p w:rsidR="00DB4C25" w:rsidRPr="00356B32" w:rsidRDefault="00DB4C25" w:rsidP="00086265">
            <w:pPr>
              <w:jc w:val="center"/>
              <w:cnfStyle w:val="000000010000"/>
              <w:rPr>
                <w:b/>
              </w:rPr>
            </w:pPr>
            <w:r>
              <w:rPr>
                <w:b/>
              </w:rPr>
              <w:t>TAK</w:t>
            </w:r>
          </w:p>
        </w:tc>
      </w:tr>
      <w:tr w:rsidR="00DB4C25" w:rsidTr="00086265">
        <w:trPr>
          <w:cnfStyle w:val="000000100000"/>
          <w:trHeight w:val="550"/>
        </w:trPr>
        <w:tc>
          <w:tcPr>
            <w:cnfStyle w:val="001000000000"/>
            <w:tcW w:w="4606" w:type="dxa"/>
            <w:vAlign w:val="center"/>
          </w:tcPr>
          <w:p w:rsidR="00DB4C25" w:rsidRPr="00356B32" w:rsidRDefault="00086265" w:rsidP="00086265">
            <w:pPr>
              <w:pStyle w:val="Default"/>
              <w:jc w:val="center"/>
              <w:rPr>
                <w:rFonts w:ascii="Times New Roman" w:hAnsi="Times New Roman" w:cs="Times New Roman"/>
                <w:sz w:val="22"/>
                <w:szCs w:val="22"/>
              </w:rPr>
            </w:pPr>
            <w:r>
              <w:rPr>
                <w:rFonts w:ascii="Times New Roman" w:hAnsi="Times New Roman" w:cs="Times New Roman"/>
                <w:sz w:val="22"/>
                <w:szCs w:val="22"/>
              </w:rPr>
              <w:t>Zabezpieczenie cennych gospodarczo złóż surowców mineralnych w tym wód termalnych, leczniczych i solanek</w:t>
            </w:r>
          </w:p>
        </w:tc>
        <w:tc>
          <w:tcPr>
            <w:tcW w:w="4606" w:type="dxa"/>
            <w:vAlign w:val="center"/>
          </w:tcPr>
          <w:p w:rsidR="00DB4C25" w:rsidRPr="00356B32" w:rsidRDefault="00086265" w:rsidP="00086265">
            <w:pPr>
              <w:jc w:val="center"/>
              <w:cnfStyle w:val="000000100000"/>
              <w:rPr>
                <w:b/>
              </w:rPr>
            </w:pPr>
            <w:r>
              <w:rPr>
                <w:b/>
              </w:rPr>
              <w:t>NIE</w:t>
            </w:r>
          </w:p>
        </w:tc>
      </w:tr>
      <w:tr w:rsidR="00DB4C25" w:rsidTr="00086265">
        <w:trPr>
          <w:cnfStyle w:val="000000010000"/>
          <w:trHeight w:val="550"/>
        </w:trPr>
        <w:tc>
          <w:tcPr>
            <w:cnfStyle w:val="001000000000"/>
            <w:tcW w:w="4606" w:type="dxa"/>
            <w:vAlign w:val="center"/>
          </w:tcPr>
          <w:p w:rsidR="00DB4C25" w:rsidRPr="00356B32" w:rsidRDefault="00086265" w:rsidP="00086265">
            <w:pPr>
              <w:pStyle w:val="Default"/>
              <w:jc w:val="center"/>
              <w:rPr>
                <w:rFonts w:ascii="Times New Roman" w:hAnsi="Times New Roman" w:cs="Times New Roman"/>
                <w:sz w:val="22"/>
                <w:szCs w:val="22"/>
              </w:rPr>
            </w:pPr>
            <w:r>
              <w:rPr>
                <w:rFonts w:ascii="Times New Roman" w:hAnsi="Times New Roman" w:cs="Times New Roman"/>
                <w:sz w:val="22"/>
                <w:szCs w:val="22"/>
              </w:rPr>
              <w:t>Ograniczenie presji środowiskowej wywieranej przez sektor górniczy</w:t>
            </w:r>
          </w:p>
        </w:tc>
        <w:tc>
          <w:tcPr>
            <w:tcW w:w="4606" w:type="dxa"/>
            <w:vAlign w:val="center"/>
          </w:tcPr>
          <w:p w:rsidR="00DB4C25" w:rsidRPr="00356B32" w:rsidRDefault="00086265" w:rsidP="00086265">
            <w:pPr>
              <w:jc w:val="center"/>
              <w:cnfStyle w:val="000000010000"/>
              <w:rPr>
                <w:b/>
              </w:rPr>
            </w:pPr>
            <w:r>
              <w:rPr>
                <w:b/>
              </w:rPr>
              <w:t>NIE</w:t>
            </w:r>
          </w:p>
        </w:tc>
      </w:tr>
      <w:tr w:rsidR="00086265" w:rsidTr="00086265">
        <w:trPr>
          <w:cnfStyle w:val="000000100000"/>
          <w:trHeight w:val="550"/>
        </w:trPr>
        <w:tc>
          <w:tcPr>
            <w:cnfStyle w:val="001000000000"/>
            <w:tcW w:w="4606" w:type="dxa"/>
            <w:vAlign w:val="center"/>
          </w:tcPr>
          <w:p w:rsidR="00086265" w:rsidRDefault="00086265" w:rsidP="00086265">
            <w:pPr>
              <w:pStyle w:val="Default"/>
              <w:jc w:val="center"/>
              <w:rPr>
                <w:rFonts w:ascii="Times New Roman" w:hAnsi="Times New Roman" w:cs="Times New Roman"/>
                <w:sz w:val="22"/>
                <w:szCs w:val="22"/>
              </w:rPr>
            </w:pPr>
            <w:r>
              <w:rPr>
                <w:rFonts w:ascii="Times New Roman" w:hAnsi="Times New Roman" w:cs="Times New Roman"/>
                <w:sz w:val="22"/>
                <w:szCs w:val="22"/>
              </w:rPr>
              <w:t>Zmniejszenie uciążliwości wynikających z wydobywania kopalin</w:t>
            </w:r>
          </w:p>
        </w:tc>
        <w:tc>
          <w:tcPr>
            <w:tcW w:w="4606" w:type="dxa"/>
            <w:vAlign w:val="center"/>
          </w:tcPr>
          <w:p w:rsidR="00086265" w:rsidRDefault="00086265" w:rsidP="00086265">
            <w:pPr>
              <w:jc w:val="center"/>
              <w:cnfStyle w:val="000000100000"/>
              <w:rPr>
                <w:b/>
              </w:rPr>
            </w:pPr>
            <w:r>
              <w:rPr>
                <w:b/>
              </w:rPr>
              <w:t>TAK</w:t>
            </w:r>
          </w:p>
        </w:tc>
      </w:tr>
    </w:tbl>
    <w:p w:rsidR="00DB4C25" w:rsidRPr="004B5528" w:rsidRDefault="00DB4C25" w:rsidP="00DB4C25">
      <w:pPr>
        <w:rPr>
          <w:sz w:val="20"/>
          <w:szCs w:val="20"/>
        </w:rPr>
      </w:pPr>
      <w:r w:rsidRPr="004B5528">
        <w:rPr>
          <w:sz w:val="20"/>
          <w:szCs w:val="20"/>
        </w:rPr>
        <w:t xml:space="preserve">Źródło: opracowanie własne </w:t>
      </w:r>
    </w:p>
    <w:p w:rsidR="00DB4C25" w:rsidRDefault="00DB4C25" w:rsidP="00DB4C25"/>
    <w:p w:rsidR="007C77A6" w:rsidRDefault="007C77A6" w:rsidP="007C77A6">
      <w:pPr>
        <w:pStyle w:val="Spistreci2"/>
        <w:rPr>
          <w:b/>
          <w:noProof/>
          <w:sz w:val="24"/>
        </w:rPr>
      </w:pPr>
      <w:r>
        <w:rPr>
          <w:b/>
          <w:noProof/>
          <w:sz w:val="24"/>
        </w:rPr>
        <w:t>4.6</w:t>
      </w:r>
      <w:r w:rsidRPr="00181796">
        <w:rPr>
          <w:b/>
          <w:noProof/>
          <w:sz w:val="24"/>
        </w:rPr>
        <w:t>.</w:t>
      </w:r>
      <w:r>
        <w:rPr>
          <w:b/>
          <w:noProof/>
          <w:sz w:val="24"/>
        </w:rPr>
        <w:t>5.</w:t>
      </w:r>
      <w:r w:rsidRPr="00181796">
        <w:rPr>
          <w:b/>
          <w:noProof/>
          <w:sz w:val="24"/>
        </w:rPr>
        <w:t xml:space="preserve"> powiązania potrzeb w obszarach przyszłej interwncji z</w:t>
      </w:r>
      <w:r>
        <w:rPr>
          <w:b/>
          <w:noProof/>
          <w:sz w:val="24"/>
        </w:rPr>
        <w:t xml:space="preserve"> zagadnieniami horyzontalnymi </w:t>
      </w:r>
    </w:p>
    <w:p w:rsidR="007C77A6" w:rsidRPr="005E18B8" w:rsidRDefault="007C77A6" w:rsidP="007C77A6"/>
    <w:p w:rsidR="007C77A6" w:rsidRPr="005D69E8" w:rsidRDefault="00D217A1" w:rsidP="007C77A6">
      <w:pPr>
        <w:rPr>
          <w:b/>
          <w:sz w:val="22"/>
          <w:szCs w:val="22"/>
        </w:rPr>
      </w:pPr>
      <w:r>
        <w:rPr>
          <w:b/>
          <w:sz w:val="22"/>
          <w:szCs w:val="22"/>
        </w:rPr>
        <w:t>Tabela 39.</w:t>
      </w:r>
      <w:r w:rsidR="005D69E8" w:rsidRPr="005D69E8">
        <w:rPr>
          <w:b/>
          <w:sz w:val="22"/>
          <w:szCs w:val="22"/>
        </w:rPr>
        <w:t xml:space="preserve"> Zagadnienia horyzontalne- zasoby geologiczne </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7C77A6" w:rsidRPr="00356B32" w:rsidRDefault="004B5528" w:rsidP="007C77A6">
            <w:pPr>
              <w:jc w:val="center"/>
              <w:cnfStyle w:val="000000100000"/>
              <w:rPr>
                <w:b/>
              </w:rPr>
            </w:pPr>
            <w:r>
              <w:rPr>
                <w:b/>
              </w:rPr>
              <w:t>Dążenie do uwzględniania zapisów w planach zagospodarowania przestrzennego terenów poeksploatacyjnych co pozwoli zapobieganie erozji</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Pr="00356B32" w:rsidRDefault="004B5528" w:rsidP="007C77A6">
            <w:pPr>
              <w:jc w:val="center"/>
              <w:cnfStyle w:val="000000010000"/>
              <w:rPr>
                <w:b/>
              </w:rPr>
            </w:pPr>
            <w:r>
              <w:rPr>
                <w:b/>
              </w:rPr>
              <w:t xml:space="preserve"> Stosowanie odpowiednich zabezpieczeń przed osuwiskami</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4B5528" w:rsidP="007C77A6">
            <w:pPr>
              <w:jc w:val="center"/>
              <w:cnfStyle w:val="000000100000"/>
              <w:rPr>
                <w:b/>
              </w:rPr>
            </w:pPr>
            <w:r>
              <w:rPr>
                <w:b/>
              </w:rPr>
              <w:t>Edukowanie społeczeństwa w zakresie praktyk wydawniczych i wiążących z nimi zagrożeniami dla środowiska</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7C77A6" w:rsidRDefault="004B5528" w:rsidP="007C77A6">
            <w:pPr>
              <w:jc w:val="center"/>
              <w:cnfStyle w:val="000000010000"/>
              <w:rPr>
                <w:b/>
              </w:rPr>
            </w:pPr>
            <w:r>
              <w:rPr>
                <w:b/>
              </w:rPr>
              <w:t>Bieżący monitoring stanu eksploatacji;</w:t>
            </w:r>
          </w:p>
          <w:p w:rsidR="004B5528" w:rsidRPr="00356B32" w:rsidRDefault="004B5528" w:rsidP="004B5528">
            <w:pPr>
              <w:jc w:val="center"/>
              <w:cnfStyle w:val="000000010000"/>
              <w:rPr>
                <w:b/>
              </w:rPr>
            </w:pPr>
            <w:r>
              <w:rPr>
                <w:b/>
              </w:rPr>
              <w:t>Prowadzenie działań rekultywacyjnych terenów poeksploatacyjnych</w:t>
            </w:r>
          </w:p>
        </w:tc>
      </w:tr>
    </w:tbl>
    <w:p w:rsidR="007C77A6" w:rsidRPr="000703BD" w:rsidRDefault="007C77A6" w:rsidP="007C77A6">
      <w:pPr>
        <w:rPr>
          <w:sz w:val="20"/>
          <w:szCs w:val="20"/>
        </w:rPr>
      </w:pPr>
      <w:r w:rsidRPr="000703BD">
        <w:rPr>
          <w:sz w:val="20"/>
          <w:szCs w:val="20"/>
        </w:rPr>
        <w:t>Źródło: opracowanie własne</w:t>
      </w:r>
    </w:p>
    <w:p w:rsidR="00DB4C25" w:rsidRPr="00DB4C25" w:rsidRDefault="00DB4C25" w:rsidP="00DB4C25"/>
    <w:p w:rsidR="00230433" w:rsidRPr="00181796" w:rsidRDefault="00230433" w:rsidP="00230433">
      <w:pPr>
        <w:rPr>
          <w:b/>
        </w:rPr>
      </w:pPr>
    </w:p>
    <w:p w:rsidR="00230433" w:rsidRDefault="00D217A1" w:rsidP="00D217A1">
      <w:pPr>
        <w:pStyle w:val="Spistreci2"/>
        <w:ind w:left="0"/>
        <w:rPr>
          <w:b/>
          <w:noProof/>
          <w:sz w:val="24"/>
        </w:rPr>
      </w:pPr>
      <w:r>
        <w:rPr>
          <w:b/>
          <w:noProof/>
          <w:sz w:val="24"/>
        </w:rPr>
        <w:t>4.7.</w:t>
      </w:r>
      <w:r w:rsidR="00086265">
        <w:rPr>
          <w:b/>
          <w:noProof/>
          <w:sz w:val="24"/>
        </w:rPr>
        <w:t>Gleby</w:t>
      </w:r>
    </w:p>
    <w:p w:rsidR="00086265" w:rsidRDefault="00086265" w:rsidP="00086265"/>
    <w:p w:rsidR="00086265" w:rsidRPr="00086265" w:rsidRDefault="00086265" w:rsidP="00D217A1">
      <w:pPr>
        <w:pStyle w:val="Tekstpodstawowy"/>
        <w:spacing w:line="360" w:lineRule="auto"/>
        <w:ind w:firstLine="567"/>
        <w:jc w:val="both"/>
      </w:pPr>
      <w:r>
        <w:t xml:space="preserve">Ochrona powierzchni ziemi polega na zapewnieniu jak najlepszej jej jakości, poprzez: racjonalne gospodarowanie, zachowanie wartości przyrodniczych, zachowanie możliwości produkcyjnego wykorzystania, ograniczanie zmian naturalnego ukształtowania, utrzymanie jakości gleby i ziemi powyżej lub co najmniej na poziomie wymaganych standardów, doprowadzenie jakości gleby i ziemi co najmniej do wymaganych standardów (gdy nie są one dotrzymane), zachowanie wartości kulturowych, z uwzględnieniem archeologicznych dóbr kultury. </w:t>
      </w:r>
    </w:p>
    <w:p w:rsidR="00230433" w:rsidRDefault="00D217A1" w:rsidP="00230433">
      <w:pPr>
        <w:pStyle w:val="Spistreci2"/>
        <w:ind w:left="960"/>
        <w:rPr>
          <w:b/>
          <w:noProof/>
          <w:sz w:val="24"/>
        </w:rPr>
      </w:pPr>
      <w:r>
        <w:rPr>
          <w:b/>
          <w:noProof/>
          <w:sz w:val="24"/>
        </w:rPr>
        <w:t>4.7.1.</w:t>
      </w:r>
      <w:r w:rsidR="00230433" w:rsidRPr="00181796">
        <w:rPr>
          <w:b/>
          <w:noProof/>
          <w:sz w:val="24"/>
        </w:rPr>
        <w:t>charakterystyka</w:t>
      </w:r>
      <w:r w:rsidR="00764692">
        <w:rPr>
          <w:b/>
          <w:noProof/>
          <w:sz w:val="24"/>
        </w:rPr>
        <w:t xml:space="preserve"> i ocena</w:t>
      </w:r>
      <w:r w:rsidR="00086265">
        <w:rPr>
          <w:b/>
          <w:noProof/>
          <w:sz w:val="24"/>
        </w:rPr>
        <w:t xml:space="preserve"> obszaru przyszłej inter</w:t>
      </w:r>
      <w:r w:rsidR="00764692">
        <w:rPr>
          <w:b/>
          <w:noProof/>
          <w:sz w:val="24"/>
        </w:rPr>
        <w:t>w</w:t>
      </w:r>
      <w:r w:rsidR="00086265">
        <w:rPr>
          <w:b/>
          <w:noProof/>
          <w:sz w:val="24"/>
        </w:rPr>
        <w:t xml:space="preserve">encji </w:t>
      </w:r>
    </w:p>
    <w:p w:rsidR="00086265" w:rsidRDefault="00086265" w:rsidP="00086265"/>
    <w:p w:rsidR="00086265" w:rsidRDefault="00086265" w:rsidP="00086265">
      <w:pPr>
        <w:spacing w:line="360" w:lineRule="auto"/>
        <w:ind w:firstLine="567"/>
        <w:jc w:val="both"/>
        <w:rPr>
          <w:u w:val="single"/>
        </w:rPr>
      </w:pPr>
      <w:r>
        <w:rPr>
          <w:u w:val="single"/>
        </w:rPr>
        <w:t>Charakterystyka.</w:t>
      </w:r>
    </w:p>
    <w:p w:rsidR="00086265" w:rsidRDefault="00086265" w:rsidP="00086265">
      <w:pPr>
        <w:spacing w:line="360" w:lineRule="auto"/>
        <w:ind w:firstLine="567"/>
        <w:jc w:val="both"/>
      </w:pPr>
      <w:r>
        <w:t xml:space="preserve">Ogólna powierzchnia użytków rolnych w gminie Brody wynosi 3 725 ha, co stanowi 23,09 % ogólnej powierzchni gminy w tym 15,96 % stanowią grunty orne słabej jakości V, VI i </w:t>
      </w:r>
      <w:proofErr w:type="spellStart"/>
      <w:r>
        <w:t>VIz</w:t>
      </w:r>
      <w:proofErr w:type="spellEnd"/>
      <w:r>
        <w:t xml:space="preserve">. Wśród użytków zielonych podobnie jak w gruntach ornych dominują klasy V, VI, VIZ stanowiąc ponad 50 % ogółu gruntów o tym sposobie użytkowania. Bonitacja użytków rolnych w Gminie Brody według danych posiadanych przez Urząd Gminy w Brodach jest następująca: </w:t>
      </w:r>
    </w:p>
    <w:p w:rsidR="00086265" w:rsidRDefault="00086265" w:rsidP="00B36B0F">
      <w:pPr>
        <w:numPr>
          <w:ilvl w:val="0"/>
          <w:numId w:val="19"/>
        </w:numPr>
        <w:tabs>
          <w:tab w:val="clear" w:pos="720"/>
        </w:tabs>
        <w:spacing w:line="360" w:lineRule="auto"/>
        <w:ind w:left="568" w:hanging="284"/>
        <w:jc w:val="both"/>
      </w:pPr>
      <w:r>
        <w:t xml:space="preserve">klasa I – nie występuje, </w:t>
      </w:r>
    </w:p>
    <w:p w:rsidR="00086265" w:rsidRDefault="00086265" w:rsidP="00B36B0F">
      <w:pPr>
        <w:numPr>
          <w:ilvl w:val="0"/>
          <w:numId w:val="19"/>
        </w:numPr>
        <w:tabs>
          <w:tab w:val="clear" w:pos="720"/>
        </w:tabs>
        <w:spacing w:line="360" w:lineRule="auto"/>
        <w:ind w:left="568" w:hanging="284"/>
        <w:jc w:val="both"/>
      </w:pPr>
      <w:r>
        <w:t xml:space="preserve">klasa II – nie występuje, </w:t>
      </w:r>
    </w:p>
    <w:p w:rsidR="00086265" w:rsidRDefault="00086265" w:rsidP="00B36B0F">
      <w:pPr>
        <w:numPr>
          <w:ilvl w:val="0"/>
          <w:numId w:val="19"/>
        </w:numPr>
        <w:tabs>
          <w:tab w:val="clear" w:pos="720"/>
        </w:tabs>
        <w:spacing w:line="360" w:lineRule="auto"/>
        <w:ind w:left="568" w:hanging="284"/>
        <w:jc w:val="both"/>
      </w:pPr>
      <w:r>
        <w:t>klasa III – 4 %,  powierzchni gruntów rolnych,</w:t>
      </w:r>
    </w:p>
    <w:p w:rsidR="00086265" w:rsidRDefault="00086265" w:rsidP="00B36B0F">
      <w:pPr>
        <w:numPr>
          <w:ilvl w:val="0"/>
          <w:numId w:val="19"/>
        </w:numPr>
        <w:tabs>
          <w:tab w:val="clear" w:pos="720"/>
        </w:tabs>
        <w:spacing w:line="360" w:lineRule="auto"/>
        <w:ind w:left="568" w:hanging="284"/>
        <w:jc w:val="both"/>
      </w:pPr>
      <w:r>
        <w:t>klasa IV – 31 %, powierzchni gruntów rolnych,</w:t>
      </w:r>
    </w:p>
    <w:p w:rsidR="00086265" w:rsidRDefault="00086265" w:rsidP="00B36B0F">
      <w:pPr>
        <w:numPr>
          <w:ilvl w:val="0"/>
          <w:numId w:val="19"/>
        </w:numPr>
        <w:tabs>
          <w:tab w:val="clear" w:pos="720"/>
        </w:tabs>
        <w:spacing w:line="360" w:lineRule="auto"/>
        <w:ind w:left="568" w:hanging="284"/>
        <w:jc w:val="both"/>
      </w:pPr>
      <w:r>
        <w:t xml:space="preserve">klasa V – 38 %, powierzchni gruntów rolnych, </w:t>
      </w:r>
    </w:p>
    <w:p w:rsidR="00086265" w:rsidRDefault="00086265" w:rsidP="00B36B0F">
      <w:pPr>
        <w:numPr>
          <w:ilvl w:val="0"/>
          <w:numId w:val="19"/>
        </w:numPr>
        <w:tabs>
          <w:tab w:val="clear" w:pos="720"/>
        </w:tabs>
        <w:spacing w:line="360" w:lineRule="auto"/>
        <w:ind w:left="568" w:hanging="284"/>
        <w:jc w:val="both"/>
      </w:pPr>
      <w:r>
        <w:t>klasa VI – 25 %, powierzchni gruntów rolnych,</w:t>
      </w:r>
    </w:p>
    <w:p w:rsidR="00086265" w:rsidRPr="002504AF" w:rsidRDefault="00086265" w:rsidP="00086265">
      <w:pPr>
        <w:spacing w:line="360" w:lineRule="auto"/>
        <w:jc w:val="both"/>
        <w:rPr>
          <w:highlight w:val="yellow"/>
        </w:rPr>
      </w:pPr>
      <w:r>
        <w:tab/>
        <w:t xml:space="preserve">Gleby III klasy na tym terenie to głównie lessy. Największy płat lessów występuje na terenie sołectwa Krynki. Gleby te występują także w okolicy wsi Brody-Tatry. Na terenie gminy przeważają gleby średnio przydatne dla produkcji rolnej (kompleksy: pszenne wadliwe, żytnie dobre, zbożowo – pastewne mocne) i gleby słabe i bardzo słabe (kompleks: żytni i zbożowo – pastewny). Wśród użytków leśnych, które stanowią 72,12 % terenów gminy przeważają lasy na siedliskach średnio żyznych i żyznych o dobrych warunkach bioklimatycznych. Według opracowania sporządzonego przez Wydział Rolnictwa i Gospodarki Żywnościowej Urzędu Wojewódzkiego w Kielcach, Gmina Brody znajduje się w grupie gmin o najwyższym udziale w ogólnym areale gminy gleb kwaśnych i bardzo </w:t>
      </w:r>
      <w:r>
        <w:lastRenderedPageBreak/>
        <w:t xml:space="preserve">kwaśnych, a także w grupie gmin o najwyższym udziale fosforu w glebie i jednym z najniższych (20 – 40%), z uwagi na zawartość potasu. </w:t>
      </w:r>
      <w:r w:rsidRPr="00BA2DD1">
        <w:t>W roku 2006 Wojewódzki Inspektorat Ochrony Środowiska w Kielcach przeprowadził kontrolne badania gleb w rejonie Starachowic, głównie na obszarze o dużej koncentracji przemysłowych źródeł zanieczyszczenia. Wyniki wskazywały, że wartości odznaczonych metali ciężkich znajdują się w normie, tzn. nie przekraczają naturalnego tła geochemicznego gleby.</w:t>
      </w:r>
    </w:p>
    <w:p w:rsidR="00086265" w:rsidRDefault="00086265" w:rsidP="00BA2DD1">
      <w:pPr>
        <w:spacing w:line="360" w:lineRule="auto"/>
        <w:jc w:val="both"/>
      </w:pPr>
    </w:p>
    <w:p w:rsidR="00086265" w:rsidRDefault="00086265" w:rsidP="00086265">
      <w:pPr>
        <w:spacing w:line="360" w:lineRule="auto"/>
        <w:ind w:firstLine="567"/>
        <w:jc w:val="both"/>
        <w:rPr>
          <w:u w:val="single"/>
        </w:rPr>
      </w:pPr>
      <w:r>
        <w:t>Na terenie gminy Brody występują następujące typy gleb:</w:t>
      </w:r>
    </w:p>
    <w:p w:rsidR="00086265" w:rsidRPr="00CD5817" w:rsidRDefault="00086265" w:rsidP="00086265">
      <w:pPr>
        <w:pStyle w:val="Nagwek7"/>
        <w:spacing w:line="360" w:lineRule="auto"/>
        <w:rPr>
          <w:rFonts w:ascii="Times New Roman" w:hAnsi="Times New Roman" w:cs="Times New Roman"/>
          <w:color w:val="auto"/>
        </w:rPr>
      </w:pPr>
      <w:bookmarkStart w:id="15" w:name="_Toc76211572"/>
      <w:r w:rsidRPr="00CD5817">
        <w:rPr>
          <w:rFonts w:ascii="Times New Roman" w:hAnsi="Times New Roman" w:cs="Times New Roman"/>
          <w:color w:val="auto"/>
        </w:rPr>
        <w:t xml:space="preserve">Gleby </w:t>
      </w:r>
      <w:proofErr w:type="spellStart"/>
      <w:r w:rsidRPr="00CD5817">
        <w:rPr>
          <w:rFonts w:ascii="Times New Roman" w:hAnsi="Times New Roman" w:cs="Times New Roman"/>
          <w:color w:val="auto"/>
        </w:rPr>
        <w:t>pseudobielicowe</w:t>
      </w:r>
      <w:bookmarkEnd w:id="15"/>
      <w:proofErr w:type="spellEnd"/>
    </w:p>
    <w:p w:rsidR="00086265" w:rsidRDefault="00086265" w:rsidP="00086265">
      <w:pPr>
        <w:pStyle w:val="Tekstpodstawowy"/>
        <w:spacing w:line="360" w:lineRule="auto"/>
        <w:jc w:val="both"/>
      </w:pPr>
      <w:r>
        <w:t xml:space="preserve">          Gleby </w:t>
      </w:r>
      <w:proofErr w:type="spellStart"/>
      <w:r>
        <w:t>pseudobielicowe</w:t>
      </w:r>
      <w:proofErr w:type="spellEnd"/>
      <w:r>
        <w:t xml:space="preserve"> przemyte wytworzone są przeważnie z glin, piasków całkowitych i niecałkowitych oraz lessów. </w:t>
      </w:r>
      <w:proofErr w:type="spellStart"/>
      <w:r>
        <w:t>Średniozasobne</w:t>
      </w:r>
      <w:proofErr w:type="spellEnd"/>
      <w:r>
        <w:t xml:space="preserve"> w przyswajalne składniki pokarmowe o właściwych, okresowo za suchych lub za mokrych stosunkach wodnych. Posiadają różną wartość produkcyjną, od kompleksów pszennych dobrych, żytnich dobrych i słabych do zbożowo-pastewnych. Odczyn ich jest lekko kwaśny lub kwaśny. Do uprawy mechanicznej są na ogół lekkie i łatwe. Ten typ gleb dominuje na obszarze gminy. </w:t>
      </w:r>
    </w:p>
    <w:p w:rsidR="00086265" w:rsidRPr="00CD5817" w:rsidRDefault="00086265" w:rsidP="00086265">
      <w:pPr>
        <w:pStyle w:val="Nagwek5"/>
        <w:rPr>
          <w:rFonts w:ascii="Times New Roman" w:hAnsi="Times New Roman" w:cs="Times New Roman"/>
          <w:i/>
          <w:color w:val="auto"/>
        </w:rPr>
      </w:pPr>
      <w:r w:rsidRPr="00CD5817">
        <w:rPr>
          <w:rFonts w:ascii="Times New Roman" w:hAnsi="Times New Roman" w:cs="Times New Roman"/>
          <w:i/>
          <w:color w:val="auto"/>
        </w:rPr>
        <w:t>Gleby brunatne</w:t>
      </w:r>
    </w:p>
    <w:p w:rsidR="00086265" w:rsidRDefault="00086265" w:rsidP="00086265">
      <w:pPr>
        <w:spacing w:line="360" w:lineRule="auto"/>
        <w:jc w:val="both"/>
      </w:pPr>
      <w:r>
        <w:t xml:space="preserve">         Gleby brunatne kwaśne i wyługowane wytworzone są z piasków całkowitych lub zalegających średnio głęboko na glinach oraz lessów i iłów. Gleby brunatne wytworzone z piasków są mało zasobne w przyswajalne składniki pokarmowe. Mają najczęściej odczyn kwaśny, są okresowo za suche. Zostały zaliczone do kompleksu żytniego słabego i żytniego najsłabszego. Gleby brunatne wyługowane wytworzone z iłów występują małymi kompleksami na obszarze wsi Dziurów. Do kompleksu pszennego wadliwego zaliczone zostały gleby brunatne wyługowane, wytworzone z lessów, położone na średnich i silnych stokach w miejscowościach Brody Iłżeckie i Krynki. Są one okresowo za suche oraz narażone na procesy erozji wodnej.</w:t>
      </w:r>
    </w:p>
    <w:p w:rsidR="00086265" w:rsidRDefault="00086265" w:rsidP="00086265">
      <w:pPr>
        <w:spacing w:line="360" w:lineRule="auto"/>
        <w:jc w:val="both"/>
        <w:rPr>
          <w:i/>
        </w:rPr>
      </w:pPr>
      <w:r w:rsidRPr="00CD5817">
        <w:rPr>
          <w:i/>
        </w:rPr>
        <w:t xml:space="preserve"> </w:t>
      </w:r>
    </w:p>
    <w:p w:rsidR="00086265" w:rsidRDefault="00086265" w:rsidP="00086265">
      <w:pPr>
        <w:spacing w:line="360" w:lineRule="auto"/>
        <w:jc w:val="both"/>
        <w:rPr>
          <w:i/>
        </w:rPr>
      </w:pPr>
      <w:r w:rsidRPr="00CD5817">
        <w:rPr>
          <w:i/>
        </w:rPr>
        <w:t>Mady</w:t>
      </w:r>
    </w:p>
    <w:p w:rsidR="00086265" w:rsidRPr="00CD5817" w:rsidRDefault="00086265" w:rsidP="00086265">
      <w:pPr>
        <w:spacing w:line="360" w:lineRule="auto"/>
        <w:ind w:firstLine="567"/>
        <w:jc w:val="both"/>
      </w:pPr>
      <w:r w:rsidRPr="00CD5817">
        <w:t xml:space="preserve">Mady zajmują duże obszary w dolinie Kamiennej we wsiach: Kuczów, Dziurów, Styków, Brody Iłżeckie, Staw Kunowski, Rudnik. Są to mady przeważnie brunatne, lekkie i średnie. Mady ciężkie niewielkimi obszarami występują we wsi Brody Iłżeckie, gdzie przeznaczone zostały pod użytki zielone. Gleby te przedstawiają niewielką przydatność rolniczą ze względu na dużą plamistość, lekki skład mechaniczny, wadliwe stosunki wodne </w:t>
      </w:r>
      <w:r w:rsidRPr="00CD5817">
        <w:lastRenderedPageBreak/>
        <w:t>(okresowo za suche) oraz niską zasobność w przyswajalne składniki pokarmowe. Zostały one zaliczone do kompleksu żytniego najsłabszego zbożowo-pastewnego słabego.</w:t>
      </w:r>
    </w:p>
    <w:p w:rsidR="00086265" w:rsidRDefault="00086265" w:rsidP="00086265">
      <w:pPr>
        <w:spacing w:line="360" w:lineRule="auto"/>
        <w:jc w:val="both"/>
        <w:rPr>
          <w:b/>
          <w:i/>
        </w:rPr>
      </w:pPr>
    </w:p>
    <w:p w:rsidR="00086265" w:rsidRPr="00CD5817" w:rsidRDefault="00086265" w:rsidP="00086265">
      <w:pPr>
        <w:spacing w:line="360" w:lineRule="auto"/>
        <w:jc w:val="both"/>
        <w:rPr>
          <w:i/>
        </w:rPr>
      </w:pPr>
      <w:r w:rsidRPr="00CD5817">
        <w:rPr>
          <w:i/>
        </w:rPr>
        <w:t>Gleby glejowe i murszowe</w:t>
      </w:r>
    </w:p>
    <w:p w:rsidR="00086265" w:rsidRDefault="00086265" w:rsidP="00086265">
      <w:pPr>
        <w:spacing w:line="360" w:lineRule="auto"/>
        <w:ind w:firstLine="567"/>
        <w:jc w:val="both"/>
      </w:pPr>
      <w:r>
        <w:t xml:space="preserve">W dolinie rzeki Kamiennej, w obniżeniach terenu powstały </w:t>
      </w:r>
      <w:proofErr w:type="spellStart"/>
      <w:r>
        <w:t>pobagienne</w:t>
      </w:r>
      <w:proofErr w:type="spellEnd"/>
      <w:r>
        <w:t xml:space="preserve"> gleby murszowe płytkie i średnio głębokie. Występują we wsiach: Brody Iłżeckie, Staw Kunowski i Rudnik. W zagłębieniach terenu we wsiach: Adamów, Dziurów, Jabłonna, Młynek, Lubienia można spotkać gleby glejowe, natomiast w dolinie rzeki Kamiennej mady glejowe. Są to użytki zielone okresowo lub stale podmokłe o trudnych do uregulowania stosunkach wodnych. Przedstawiają małą wartość użytkową. </w:t>
      </w:r>
    </w:p>
    <w:p w:rsidR="00086265" w:rsidRDefault="00086265" w:rsidP="00086265">
      <w:pPr>
        <w:spacing w:line="360" w:lineRule="auto"/>
        <w:jc w:val="both"/>
      </w:pPr>
      <w:r>
        <w:t xml:space="preserve">           Na terenie gminy Brody Iłżeckie dominują gleby o średniej i małej wartości produkcyjnej poza wsiami: Krynki i Brody Iłżeckie, gdzie występują gleby lessowe (Witek, 1973). </w:t>
      </w:r>
    </w:p>
    <w:p w:rsidR="00086265" w:rsidRPr="00CD5817" w:rsidRDefault="00086265" w:rsidP="00764692">
      <w:pPr>
        <w:pStyle w:val="Tekstpodstawowywcity3"/>
        <w:spacing w:line="360" w:lineRule="auto"/>
        <w:ind w:left="0" w:firstLine="567"/>
        <w:jc w:val="both"/>
        <w:rPr>
          <w:sz w:val="24"/>
          <w:szCs w:val="24"/>
        </w:rPr>
      </w:pPr>
      <w:r w:rsidRPr="00CD5817">
        <w:rPr>
          <w:sz w:val="24"/>
          <w:szCs w:val="24"/>
        </w:rPr>
        <w:t>Zgodnie z ustawą POŚ okresowe badania jakości gleb i ziemi prowadzi Starosta (w ramach państwowego monitoringu ochrony środowiska), który zobowiązany jest do prowadzenia rejestru terenów, na których stwierdzono przekroczenie standardów jakościowych. Zakr</w:t>
      </w:r>
      <w:r>
        <w:rPr>
          <w:sz w:val="24"/>
          <w:szCs w:val="24"/>
        </w:rPr>
        <w:t>es i </w:t>
      </w:r>
      <w:r w:rsidRPr="00CD5817">
        <w:rPr>
          <w:sz w:val="24"/>
          <w:szCs w:val="24"/>
        </w:rPr>
        <w:t xml:space="preserve">kolejność ewentualnej rekultywacji tych terenów określa, natomiast powiatowy program ochrony środowiska. Z punktu widzenia ochrony gleb najgroźniejsze jest zanieczyszczenie ich metalami ciężkimi: kadmem, cynkiem i ołowiem. Wyniki dwóch cykli badań wykonanych w województwie w 1995 i 2000 roku w ramach monitoringu krajowego wskazują, że grunty użytkowane rolniczo nie zawierają nadmiernych ilości tych metali. Nie stwierdzono takiego poziomu ich obecności, który wykluczałby np. produkcję naziemnych części roślin na cele spożywcze. Z braku szerszych badań dotyczących jakości gleby na terenie gminy nie można uściślić tych informacji dla omawianego terenu. Można przyjąć jednak, iż nie odbiega on od średniej dla całości województwa. </w:t>
      </w:r>
    </w:p>
    <w:p w:rsidR="00086265" w:rsidRDefault="00086265" w:rsidP="00086265">
      <w:pPr>
        <w:spacing w:line="360" w:lineRule="auto"/>
        <w:ind w:firstLine="567"/>
        <w:jc w:val="both"/>
      </w:pPr>
      <w:r>
        <w:t xml:space="preserve">Inaczej sprawa ta może przedstawiać się w przypadku terenów położonych wzdłuż dróg o zwiększonym natężeniu ruchu. Należy liczyć się tu prawdopodobnie z miejscami podwyższonymi, lub nawet przekraczającymi normy stężeniami węglowodorów, związków siarki czy metali ciężkich w glebach. W chwili obecnej jednak brak jest w tej materii stosownych badań. </w:t>
      </w:r>
    </w:p>
    <w:p w:rsidR="002504AF" w:rsidRDefault="002504AF" w:rsidP="00086265">
      <w:pPr>
        <w:spacing w:line="360" w:lineRule="auto"/>
        <w:ind w:firstLine="567"/>
        <w:jc w:val="both"/>
      </w:pPr>
      <w:r>
        <w:t>Oprócz użytków rolnych na terenie powiatu starachowickiego prowadzony jest również monitoring struktury użytków leśnych. Zgodnie z danymi z 2014 roku struktura ta wygląda następująco:</w:t>
      </w:r>
    </w:p>
    <w:p w:rsidR="005D69E8" w:rsidRDefault="005D69E8" w:rsidP="00086265">
      <w:pPr>
        <w:spacing w:line="360" w:lineRule="auto"/>
        <w:ind w:firstLine="567"/>
        <w:jc w:val="both"/>
      </w:pPr>
    </w:p>
    <w:p w:rsidR="002504AF" w:rsidRPr="005D69E8" w:rsidRDefault="00D217A1" w:rsidP="002504AF">
      <w:pPr>
        <w:spacing w:line="360" w:lineRule="auto"/>
        <w:jc w:val="both"/>
        <w:rPr>
          <w:b/>
          <w:sz w:val="22"/>
          <w:szCs w:val="22"/>
        </w:rPr>
      </w:pPr>
      <w:r>
        <w:rPr>
          <w:b/>
          <w:sz w:val="22"/>
          <w:szCs w:val="22"/>
        </w:rPr>
        <w:t>Tabela 40.</w:t>
      </w:r>
      <w:r w:rsidR="002504AF" w:rsidRPr="005D69E8">
        <w:rPr>
          <w:b/>
          <w:sz w:val="22"/>
          <w:szCs w:val="22"/>
        </w:rPr>
        <w:t xml:space="preserve"> Struktura użytkowania gruntów leśnych w 2014 roku</w:t>
      </w:r>
    </w:p>
    <w:p w:rsidR="002504AF" w:rsidRDefault="002504AF" w:rsidP="002504AF">
      <w:pPr>
        <w:spacing w:line="360" w:lineRule="auto"/>
        <w:ind w:firstLine="567"/>
        <w:jc w:val="both"/>
        <w:rPr>
          <w:snapToGrid w:val="0"/>
        </w:rPr>
      </w:pPr>
      <w:r>
        <w:rPr>
          <w:noProof/>
        </w:rPr>
        <w:drawing>
          <wp:inline distT="0" distB="0" distL="0" distR="0">
            <wp:extent cx="4552950" cy="1621802"/>
            <wp:effectExtent l="19050" t="0" r="0" b="0"/>
            <wp:docPr id="4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l="24477" t="33529" r="24916" b="34412"/>
                    <a:stretch>
                      <a:fillRect/>
                    </a:stretch>
                  </pic:blipFill>
                  <pic:spPr bwMode="auto">
                    <a:xfrm>
                      <a:off x="0" y="0"/>
                      <a:ext cx="4552950" cy="1621802"/>
                    </a:xfrm>
                    <a:prstGeom prst="rect">
                      <a:avLst/>
                    </a:prstGeom>
                    <a:noFill/>
                    <a:ln w="9525">
                      <a:noFill/>
                      <a:miter lim="800000"/>
                      <a:headEnd/>
                      <a:tailEnd/>
                    </a:ln>
                  </pic:spPr>
                </pic:pic>
              </a:graphicData>
            </a:graphic>
          </wp:inline>
        </w:drawing>
      </w:r>
    </w:p>
    <w:p w:rsidR="002504AF" w:rsidRDefault="002504AF" w:rsidP="002504AF">
      <w:pPr>
        <w:spacing w:line="360" w:lineRule="auto"/>
        <w:jc w:val="both"/>
        <w:rPr>
          <w:snapToGrid w:val="0"/>
          <w:sz w:val="20"/>
          <w:szCs w:val="20"/>
        </w:rPr>
      </w:pPr>
      <w:r w:rsidRPr="002504AF">
        <w:rPr>
          <w:snapToGrid w:val="0"/>
          <w:sz w:val="20"/>
          <w:szCs w:val="20"/>
        </w:rPr>
        <w:t xml:space="preserve">Źródło: http://www.spstarachowice.bip.doc.pl/upload/doc/38100_20170320_102233.pdf </w:t>
      </w:r>
    </w:p>
    <w:p w:rsidR="002504AF" w:rsidRDefault="002504AF" w:rsidP="002504AF">
      <w:pPr>
        <w:spacing w:line="360" w:lineRule="auto"/>
        <w:jc w:val="both"/>
        <w:rPr>
          <w:snapToGrid w:val="0"/>
        </w:rPr>
      </w:pPr>
    </w:p>
    <w:p w:rsidR="002504AF" w:rsidRDefault="002504AF" w:rsidP="002504AF">
      <w:pPr>
        <w:spacing w:line="360" w:lineRule="auto"/>
        <w:jc w:val="both"/>
        <w:rPr>
          <w:snapToGrid w:val="0"/>
        </w:rPr>
      </w:pPr>
      <w:r>
        <w:rPr>
          <w:snapToGrid w:val="0"/>
        </w:rPr>
        <w:t xml:space="preserve">Ponadto okresowo analizowany jest </w:t>
      </w:r>
      <w:r w:rsidR="00C5125C">
        <w:rPr>
          <w:snapToGrid w:val="0"/>
        </w:rPr>
        <w:t>udział gruntów pod wodami.</w:t>
      </w:r>
    </w:p>
    <w:p w:rsidR="00C5125C" w:rsidRDefault="00C5125C" w:rsidP="002504AF">
      <w:pPr>
        <w:spacing w:line="360" w:lineRule="auto"/>
        <w:jc w:val="both"/>
        <w:rPr>
          <w:snapToGrid w:val="0"/>
        </w:rPr>
      </w:pPr>
    </w:p>
    <w:p w:rsidR="002504AF" w:rsidRPr="005D69E8" w:rsidRDefault="00D217A1" w:rsidP="002504AF">
      <w:pPr>
        <w:spacing w:line="360" w:lineRule="auto"/>
        <w:jc w:val="both"/>
        <w:rPr>
          <w:b/>
          <w:snapToGrid w:val="0"/>
          <w:sz w:val="22"/>
          <w:szCs w:val="22"/>
        </w:rPr>
      </w:pPr>
      <w:r>
        <w:rPr>
          <w:b/>
          <w:snapToGrid w:val="0"/>
          <w:sz w:val="22"/>
          <w:szCs w:val="22"/>
        </w:rPr>
        <w:t xml:space="preserve">Tabela 41. </w:t>
      </w:r>
      <w:r w:rsidR="00C5125C" w:rsidRPr="005D69E8">
        <w:rPr>
          <w:b/>
          <w:snapToGrid w:val="0"/>
          <w:sz w:val="22"/>
          <w:szCs w:val="22"/>
        </w:rPr>
        <w:t>Udział gruntów pod wodami w 2014 roku</w:t>
      </w:r>
    </w:p>
    <w:p w:rsidR="002504AF" w:rsidRPr="002504AF" w:rsidRDefault="002504AF" w:rsidP="002504AF">
      <w:pPr>
        <w:spacing w:line="360" w:lineRule="auto"/>
        <w:jc w:val="both"/>
        <w:rPr>
          <w:snapToGrid w:val="0"/>
        </w:rPr>
      </w:pPr>
      <w:r>
        <w:rPr>
          <w:noProof/>
        </w:rPr>
        <w:drawing>
          <wp:inline distT="0" distB="0" distL="0" distR="0">
            <wp:extent cx="5133975" cy="1577490"/>
            <wp:effectExtent l="19050" t="0" r="9525" b="0"/>
            <wp:docPr id="4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l="24628" t="40588" r="25742" b="32300"/>
                    <a:stretch>
                      <a:fillRect/>
                    </a:stretch>
                  </pic:blipFill>
                  <pic:spPr bwMode="auto">
                    <a:xfrm>
                      <a:off x="0" y="0"/>
                      <a:ext cx="5143988" cy="1580566"/>
                    </a:xfrm>
                    <a:prstGeom prst="rect">
                      <a:avLst/>
                    </a:prstGeom>
                    <a:noFill/>
                    <a:ln w="9525">
                      <a:noFill/>
                      <a:miter lim="800000"/>
                      <a:headEnd/>
                      <a:tailEnd/>
                    </a:ln>
                  </pic:spPr>
                </pic:pic>
              </a:graphicData>
            </a:graphic>
          </wp:inline>
        </w:drawing>
      </w:r>
    </w:p>
    <w:p w:rsidR="00C5125C" w:rsidRPr="00C5125C" w:rsidRDefault="00C5125C" w:rsidP="00C5125C">
      <w:pPr>
        <w:pStyle w:val="Tekstpodstawowy"/>
        <w:spacing w:before="120"/>
        <w:jc w:val="both"/>
        <w:rPr>
          <w:sz w:val="20"/>
          <w:szCs w:val="20"/>
        </w:rPr>
      </w:pPr>
      <w:r w:rsidRPr="00C5125C">
        <w:rPr>
          <w:sz w:val="20"/>
          <w:szCs w:val="20"/>
        </w:rPr>
        <w:t>Źródło: http://www.spstarachowice.bip.doc.pl/upload/doc/38100_20170320_102233.pdf</w:t>
      </w:r>
    </w:p>
    <w:p w:rsidR="00C5125C" w:rsidRDefault="00C5125C" w:rsidP="00086265">
      <w:pPr>
        <w:pStyle w:val="Tekstpodstawowy"/>
        <w:spacing w:before="120"/>
        <w:ind w:firstLine="567"/>
        <w:jc w:val="both"/>
        <w:rPr>
          <w:u w:val="single"/>
        </w:rPr>
      </w:pPr>
    </w:p>
    <w:p w:rsidR="00D217A1" w:rsidRDefault="00D217A1" w:rsidP="00086265">
      <w:pPr>
        <w:pStyle w:val="Tekstpodstawowy"/>
        <w:spacing w:before="120"/>
        <w:ind w:firstLine="567"/>
        <w:jc w:val="both"/>
        <w:rPr>
          <w:u w:val="single"/>
        </w:rPr>
      </w:pPr>
    </w:p>
    <w:p w:rsidR="00086265" w:rsidRDefault="00C5125C" w:rsidP="00086265">
      <w:pPr>
        <w:pStyle w:val="Tekstpodstawowy"/>
        <w:spacing w:before="120"/>
        <w:ind w:firstLine="567"/>
        <w:jc w:val="both"/>
        <w:rPr>
          <w:u w:val="single"/>
        </w:rPr>
      </w:pPr>
      <w:r>
        <w:rPr>
          <w:u w:val="single"/>
        </w:rPr>
        <w:t>Ocena</w:t>
      </w:r>
    </w:p>
    <w:p w:rsidR="00086265" w:rsidRDefault="00086265" w:rsidP="00086265">
      <w:pPr>
        <w:spacing w:line="360" w:lineRule="auto"/>
        <w:ind w:firstLine="567"/>
        <w:jc w:val="both"/>
      </w:pPr>
      <w:r>
        <w:t xml:space="preserve">Stan powierzchni ziemi w chwili obecnej na terenie gminy Brody  przedstawia się dość dobrze. Natomiast jakość gleb występujących na terenie gminy nie sprzyja rozwojowi rolnictwa z uwagi na słabą jakość bonitacyjną gleb - z wyłączeniem rejonu Krynek. W systemie funkcjonalnym gminy rolnictwo stanowi funkcję uzupełniającą stopniowo wypieraną przez mieszkalnictwo, drobną przedsiębiorczość i turystykę.  </w:t>
      </w:r>
    </w:p>
    <w:p w:rsidR="00086265" w:rsidRDefault="00086265" w:rsidP="00086265">
      <w:pPr>
        <w:spacing w:line="360" w:lineRule="auto"/>
        <w:ind w:firstLine="567"/>
        <w:jc w:val="both"/>
      </w:pPr>
      <w:r>
        <w:rPr>
          <w:b/>
        </w:rPr>
        <w:t>W przyszłości należy jednak zwrócić szczególną uwagę na następujące zagadnienia: rekultywacja wyrobisk poeksploatacyjnych, ochrona gleb przed erozją</w:t>
      </w:r>
      <w:r>
        <w:t>,</w:t>
      </w:r>
      <w:r>
        <w:rPr>
          <w:b/>
        </w:rPr>
        <w:t xml:space="preserve"> możliwość zwiększania się zanieczyszczania gleb na terenach przylegających do ruchliwych dróg, zakwaszenie gleb.</w:t>
      </w:r>
      <w:r>
        <w:t xml:space="preserve"> </w:t>
      </w:r>
    </w:p>
    <w:p w:rsidR="00086265" w:rsidRDefault="00086265" w:rsidP="00086265"/>
    <w:p w:rsidR="00086265" w:rsidRPr="00086265" w:rsidRDefault="00086265" w:rsidP="00086265"/>
    <w:p w:rsidR="00230433" w:rsidRDefault="00230433" w:rsidP="00C851F9">
      <w:pPr>
        <w:pStyle w:val="Spistreci2"/>
        <w:rPr>
          <w:b/>
          <w:noProof/>
          <w:sz w:val="24"/>
        </w:rPr>
      </w:pPr>
      <w:r w:rsidRPr="00181796">
        <w:rPr>
          <w:b/>
          <w:noProof/>
          <w:sz w:val="24"/>
        </w:rPr>
        <w:t>4.</w:t>
      </w:r>
      <w:r w:rsidR="00086265">
        <w:rPr>
          <w:b/>
          <w:noProof/>
          <w:sz w:val="24"/>
        </w:rPr>
        <w:t>7.2. analiza swot</w:t>
      </w:r>
    </w:p>
    <w:p w:rsidR="00AA1251" w:rsidRDefault="00AA1251" w:rsidP="00AA1251"/>
    <w:p w:rsidR="00C851F9" w:rsidRPr="00C851F9" w:rsidRDefault="00D217A1" w:rsidP="00AA1251">
      <w:pPr>
        <w:rPr>
          <w:b/>
          <w:sz w:val="22"/>
          <w:szCs w:val="22"/>
        </w:rPr>
      </w:pPr>
      <w:r>
        <w:rPr>
          <w:b/>
          <w:sz w:val="22"/>
          <w:szCs w:val="22"/>
        </w:rPr>
        <w:t>Tabela 42.</w:t>
      </w:r>
      <w:r w:rsidR="00C851F9" w:rsidRPr="00C851F9">
        <w:rPr>
          <w:b/>
          <w:sz w:val="22"/>
          <w:szCs w:val="22"/>
        </w:rPr>
        <w:t xml:space="preserve">  Analiza SWOT - gleby</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GLEBY</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573B92" w:rsidP="00AA1251">
            <w:pPr>
              <w:jc w:val="center"/>
            </w:pPr>
            <w:r>
              <w:t>Utrzymujące się dość dobry stan gleby;</w:t>
            </w:r>
          </w:p>
        </w:tc>
        <w:tc>
          <w:tcPr>
            <w:tcW w:w="4606" w:type="dxa"/>
            <w:vAlign w:val="center"/>
          </w:tcPr>
          <w:p w:rsidR="00AA1251" w:rsidRDefault="00573B92" w:rsidP="00AA1251">
            <w:pPr>
              <w:jc w:val="center"/>
              <w:cnfStyle w:val="000000010000"/>
              <w:rPr>
                <w:b/>
              </w:rPr>
            </w:pPr>
            <w:r>
              <w:rPr>
                <w:b/>
              </w:rPr>
              <w:t>Zmniejszająca się powierzchnia użytków rolnych;</w:t>
            </w:r>
          </w:p>
          <w:p w:rsidR="00573B92" w:rsidRDefault="00573B92" w:rsidP="00AA1251">
            <w:pPr>
              <w:jc w:val="center"/>
              <w:cnfStyle w:val="000000010000"/>
              <w:rPr>
                <w:b/>
              </w:rPr>
            </w:pPr>
            <w:r>
              <w:rPr>
                <w:b/>
              </w:rPr>
              <w:t>Postępujące zakwaszenie gleb użytków rolnych;</w:t>
            </w:r>
          </w:p>
          <w:p w:rsidR="00573B92" w:rsidRDefault="00573B92" w:rsidP="00AA1251">
            <w:pPr>
              <w:jc w:val="center"/>
              <w:cnfStyle w:val="000000010000"/>
              <w:rPr>
                <w:b/>
              </w:rPr>
            </w:pPr>
            <w:r>
              <w:rPr>
                <w:b/>
              </w:rPr>
              <w:t>Ubytek materii organicznej w glebach użytków rolnych;</w:t>
            </w:r>
          </w:p>
          <w:p w:rsidR="00573B92" w:rsidRDefault="00573B92" w:rsidP="00AA1251">
            <w:pPr>
              <w:jc w:val="center"/>
              <w:cnfStyle w:val="000000010000"/>
              <w:rPr>
                <w:b/>
              </w:rPr>
            </w:pPr>
            <w:r>
              <w:rPr>
                <w:b/>
              </w:rPr>
              <w:t>Niska przydatność rolnicza gleb;</w:t>
            </w:r>
          </w:p>
          <w:p w:rsidR="00573B92" w:rsidRPr="00181796" w:rsidRDefault="00573B92" w:rsidP="00AA1251">
            <w:pPr>
              <w:jc w:val="center"/>
              <w:cnfStyle w:val="000000010000"/>
              <w:rPr>
                <w:b/>
              </w:rPr>
            </w:pP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573B92" w:rsidRPr="00C851F9" w:rsidRDefault="00573B92" w:rsidP="00573B92">
            <w:pPr>
              <w:pStyle w:val="Default"/>
              <w:jc w:val="center"/>
              <w:rPr>
                <w:rFonts w:ascii="Times New Roman" w:hAnsi="Times New Roman" w:cs="Times New Roman"/>
                <w:color w:val="auto"/>
                <w:sz w:val="22"/>
                <w:szCs w:val="22"/>
              </w:rPr>
            </w:pPr>
          </w:p>
          <w:p w:rsidR="00573B92" w:rsidRPr="00C851F9" w:rsidRDefault="00573B92" w:rsidP="00573B92">
            <w:pPr>
              <w:pStyle w:val="Default"/>
              <w:jc w:val="center"/>
              <w:rPr>
                <w:rFonts w:ascii="Times New Roman" w:hAnsi="Times New Roman" w:cs="Times New Roman"/>
                <w:sz w:val="22"/>
                <w:szCs w:val="22"/>
              </w:rPr>
            </w:pPr>
            <w:r w:rsidRPr="00C851F9">
              <w:rPr>
                <w:rFonts w:ascii="Times New Roman" w:hAnsi="Times New Roman" w:cs="Times New Roman"/>
                <w:sz w:val="22"/>
                <w:szCs w:val="22"/>
              </w:rPr>
              <w:t>poprawa efektywności w gospodarce odpadami;</w:t>
            </w:r>
          </w:p>
          <w:p w:rsidR="00AA1251" w:rsidRPr="00C851F9" w:rsidRDefault="00573B92" w:rsidP="00C851F9">
            <w:pPr>
              <w:pStyle w:val="Default"/>
              <w:jc w:val="center"/>
              <w:rPr>
                <w:rFonts w:ascii="Times New Roman" w:hAnsi="Times New Roman" w:cs="Times New Roman"/>
                <w:sz w:val="22"/>
                <w:szCs w:val="22"/>
              </w:rPr>
            </w:pPr>
            <w:r w:rsidRPr="00C851F9">
              <w:rPr>
                <w:rFonts w:ascii="Times New Roman" w:hAnsi="Times New Roman" w:cs="Times New Roman"/>
                <w:sz w:val="22"/>
                <w:szCs w:val="22"/>
              </w:rPr>
              <w:t xml:space="preserve">rosnąca świadomość w zakresie zdrowej żywności, a tym samym dbanie o stan gleby </w:t>
            </w:r>
          </w:p>
        </w:tc>
        <w:tc>
          <w:tcPr>
            <w:tcW w:w="4606" w:type="dxa"/>
            <w:vAlign w:val="center"/>
          </w:tcPr>
          <w:p w:rsidR="00C851F9" w:rsidRDefault="00C851F9" w:rsidP="00AA1251">
            <w:pPr>
              <w:jc w:val="center"/>
              <w:cnfStyle w:val="000000010000"/>
              <w:rPr>
                <w:b/>
              </w:rPr>
            </w:pPr>
          </w:p>
          <w:p w:rsidR="00AA1251" w:rsidRPr="00C851F9" w:rsidRDefault="00573B92" w:rsidP="00AA1251">
            <w:pPr>
              <w:jc w:val="center"/>
              <w:cnfStyle w:val="000000010000"/>
              <w:rPr>
                <w:b/>
              </w:rPr>
            </w:pPr>
            <w:r w:rsidRPr="00C851F9">
              <w:rPr>
                <w:b/>
              </w:rPr>
              <w:t>Rosnące znaczenie szlaków komunikacyjnych wpływających na zanieczyszczenie gleb występujących w ich pobliżu;</w:t>
            </w:r>
          </w:p>
          <w:p w:rsidR="00573B92" w:rsidRPr="00C851F9" w:rsidRDefault="00573B92" w:rsidP="00AA1251">
            <w:pPr>
              <w:jc w:val="center"/>
              <w:cnfStyle w:val="000000010000"/>
              <w:rPr>
                <w:b/>
              </w:rPr>
            </w:pPr>
          </w:p>
          <w:p w:rsidR="00573B92" w:rsidRPr="00C851F9" w:rsidRDefault="00573B92" w:rsidP="00AA1251">
            <w:pPr>
              <w:jc w:val="center"/>
              <w:cnfStyle w:val="000000010000"/>
            </w:pPr>
          </w:p>
        </w:tc>
      </w:tr>
    </w:tbl>
    <w:p w:rsidR="00AA1251" w:rsidRPr="00C851F9" w:rsidRDefault="00C851F9" w:rsidP="00AA1251">
      <w:pPr>
        <w:rPr>
          <w:sz w:val="20"/>
          <w:szCs w:val="20"/>
        </w:rPr>
      </w:pPr>
      <w:r w:rsidRPr="00C851F9">
        <w:rPr>
          <w:sz w:val="20"/>
          <w:szCs w:val="20"/>
        </w:rPr>
        <w:t>Źródło: opracowanie własne</w:t>
      </w:r>
    </w:p>
    <w:p w:rsidR="00AA1251" w:rsidRPr="00AA1251" w:rsidRDefault="00AA1251" w:rsidP="00AA1251"/>
    <w:p w:rsidR="00230433" w:rsidRDefault="00C851F9" w:rsidP="00C851F9">
      <w:pPr>
        <w:pStyle w:val="Spistreci2"/>
        <w:ind w:left="0"/>
        <w:rPr>
          <w:b/>
          <w:noProof/>
          <w:sz w:val="24"/>
        </w:rPr>
      </w:pPr>
      <w:r>
        <w:rPr>
          <w:b/>
          <w:noProof/>
          <w:sz w:val="24"/>
        </w:rPr>
        <w:t>4.7.3.</w:t>
      </w:r>
      <w:r w:rsidR="00764692">
        <w:rPr>
          <w:b/>
          <w:noProof/>
          <w:sz w:val="24"/>
        </w:rPr>
        <w:t>problemy i sukcesy obszaru</w:t>
      </w:r>
    </w:p>
    <w:p w:rsidR="00AD25B6" w:rsidRDefault="00AD25B6" w:rsidP="00AD25B6">
      <w:pPr>
        <w:tabs>
          <w:tab w:val="left" w:pos="1920"/>
        </w:tabs>
      </w:pPr>
      <w:r>
        <w:tab/>
      </w:r>
    </w:p>
    <w:p w:rsidR="00AD25B6" w:rsidRPr="00D217A1" w:rsidRDefault="00D217A1" w:rsidP="00AD25B6">
      <w:pPr>
        <w:rPr>
          <w:b/>
          <w:sz w:val="22"/>
          <w:szCs w:val="22"/>
        </w:rPr>
      </w:pPr>
      <w:r w:rsidRPr="00D217A1">
        <w:rPr>
          <w:b/>
          <w:sz w:val="22"/>
          <w:szCs w:val="22"/>
        </w:rPr>
        <w:t xml:space="preserve">Tabela 43. </w:t>
      </w:r>
      <w:r w:rsidR="00C851F9" w:rsidRPr="00D217A1">
        <w:rPr>
          <w:b/>
          <w:sz w:val="22"/>
          <w:szCs w:val="22"/>
        </w:rPr>
        <w:t>Problemy i sukcesy - Gleby</w:t>
      </w:r>
    </w:p>
    <w:tbl>
      <w:tblPr>
        <w:tblStyle w:val="Jasnasiatkaakcent3"/>
        <w:tblW w:w="0" w:type="auto"/>
        <w:tblLook w:val="04A0"/>
      </w:tblPr>
      <w:tblGrid>
        <w:gridCol w:w="4606"/>
        <w:gridCol w:w="4606"/>
      </w:tblGrid>
      <w:tr w:rsidR="00AD25B6" w:rsidTr="003C7F3E">
        <w:trPr>
          <w:cnfStyle w:val="100000000000"/>
          <w:trHeight w:val="464"/>
        </w:trPr>
        <w:tc>
          <w:tcPr>
            <w:cnfStyle w:val="001000000000"/>
            <w:tcW w:w="9212" w:type="dxa"/>
            <w:gridSpan w:val="2"/>
            <w:vAlign w:val="center"/>
          </w:tcPr>
          <w:p w:rsidR="00AD25B6" w:rsidRDefault="00AD25B6" w:rsidP="003C7F3E">
            <w:pPr>
              <w:jc w:val="center"/>
            </w:pPr>
            <w:r>
              <w:t>PROBLEMY I SUKCESY W PERSPEKTYWNIE DOKONANEJ OCENY</w:t>
            </w:r>
          </w:p>
        </w:tc>
      </w:tr>
      <w:tr w:rsidR="00AD25B6" w:rsidTr="003C7F3E">
        <w:trPr>
          <w:cnfStyle w:val="000000100000"/>
          <w:trHeight w:val="517"/>
        </w:trPr>
        <w:tc>
          <w:tcPr>
            <w:cnfStyle w:val="001000000000"/>
            <w:tcW w:w="4606" w:type="dxa"/>
            <w:vAlign w:val="center"/>
          </w:tcPr>
          <w:p w:rsidR="00AD25B6" w:rsidRDefault="00AD25B6" w:rsidP="003C7F3E">
            <w:pPr>
              <w:jc w:val="center"/>
            </w:pPr>
            <w:r>
              <w:t>SUKCESY</w:t>
            </w:r>
          </w:p>
        </w:tc>
        <w:tc>
          <w:tcPr>
            <w:tcW w:w="4606" w:type="dxa"/>
            <w:vAlign w:val="center"/>
          </w:tcPr>
          <w:p w:rsidR="00AD25B6" w:rsidRPr="00181796" w:rsidRDefault="00AD25B6" w:rsidP="003C7F3E">
            <w:pPr>
              <w:jc w:val="center"/>
              <w:cnfStyle w:val="000000100000"/>
              <w:rPr>
                <w:b/>
              </w:rPr>
            </w:pPr>
            <w:r>
              <w:rPr>
                <w:b/>
              </w:rPr>
              <w:t>PROBLEMY</w:t>
            </w:r>
          </w:p>
        </w:tc>
      </w:tr>
      <w:tr w:rsidR="00AD25B6" w:rsidTr="003C7F3E">
        <w:trPr>
          <w:cnfStyle w:val="000000010000"/>
          <w:trHeight w:val="550"/>
        </w:trPr>
        <w:tc>
          <w:tcPr>
            <w:cnfStyle w:val="001000000000"/>
            <w:tcW w:w="4606" w:type="dxa"/>
            <w:vAlign w:val="center"/>
          </w:tcPr>
          <w:p w:rsidR="00AD25B6" w:rsidRPr="00402DC5" w:rsidRDefault="00573B92" w:rsidP="00AD25B6">
            <w:pPr>
              <w:pStyle w:val="Default"/>
              <w:jc w:val="center"/>
              <w:rPr>
                <w:rFonts w:ascii="Times New Roman" w:hAnsi="Times New Roman" w:cs="Times New Roman"/>
              </w:rPr>
            </w:pPr>
            <w:r>
              <w:rPr>
                <w:rFonts w:ascii="Times New Roman" w:hAnsi="Times New Roman" w:cs="Times New Roman"/>
              </w:rPr>
              <w:t>Skuteczne utrzymywanie jakości gleb na poziomie dobrym;</w:t>
            </w:r>
          </w:p>
        </w:tc>
        <w:tc>
          <w:tcPr>
            <w:tcW w:w="4606" w:type="dxa"/>
            <w:vAlign w:val="center"/>
          </w:tcPr>
          <w:p w:rsidR="00573B92" w:rsidRDefault="00AD25B6" w:rsidP="003C7F3E">
            <w:pPr>
              <w:pStyle w:val="Default"/>
              <w:jc w:val="center"/>
              <w:cnfStyle w:val="000000010000"/>
              <w:rPr>
                <w:b/>
              </w:rPr>
            </w:pPr>
            <w:r>
              <w:rPr>
                <w:b/>
              </w:rPr>
              <w:t xml:space="preserve"> </w:t>
            </w:r>
          </w:p>
          <w:p w:rsidR="00AD25B6" w:rsidRDefault="00573B92" w:rsidP="003C7F3E">
            <w:pPr>
              <w:pStyle w:val="Default"/>
              <w:jc w:val="center"/>
              <w:cnfStyle w:val="000000010000"/>
              <w:rPr>
                <w:rFonts w:ascii="Times New Roman" w:hAnsi="Times New Roman" w:cs="Times New Roman"/>
                <w:b/>
              </w:rPr>
            </w:pPr>
            <w:r w:rsidRPr="00573B92">
              <w:rPr>
                <w:rFonts w:ascii="Times New Roman" w:hAnsi="Times New Roman" w:cs="Times New Roman"/>
                <w:b/>
              </w:rPr>
              <w:t>Niewystarczające zabezpieczenie gleb przed zagrożeniami erozyjnymi</w:t>
            </w:r>
          </w:p>
          <w:p w:rsidR="00573B92" w:rsidRPr="00573B92" w:rsidRDefault="00573B92" w:rsidP="003C7F3E">
            <w:pPr>
              <w:pStyle w:val="Default"/>
              <w:jc w:val="center"/>
              <w:cnfStyle w:val="000000010000"/>
              <w:rPr>
                <w:rFonts w:ascii="Times New Roman" w:hAnsi="Times New Roman" w:cs="Times New Roman"/>
                <w:b/>
              </w:rPr>
            </w:pPr>
          </w:p>
        </w:tc>
      </w:tr>
    </w:tbl>
    <w:p w:rsidR="00AD25B6" w:rsidRPr="00C851F9" w:rsidRDefault="00C851F9" w:rsidP="00AD25B6">
      <w:pPr>
        <w:rPr>
          <w:sz w:val="20"/>
          <w:szCs w:val="20"/>
        </w:rPr>
      </w:pPr>
      <w:r w:rsidRPr="00C851F9">
        <w:rPr>
          <w:sz w:val="20"/>
          <w:szCs w:val="20"/>
        </w:rPr>
        <w:t>Źródło: opracowanie własne</w:t>
      </w:r>
    </w:p>
    <w:p w:rsidR="00AD25B6" w:rsidRDefault="00AD25B6" w:rsidP="00AD25B6">
      <w:pPr>
        <w:ind w:left="240"/>
        <w:rPr>
          <w:b/>
        </w:rPr>
      </w:pPr>
    </w:p>
    <w:p w:rsidR="00AD25B6" w:rsidRDefault="00AD25B6" w:rsidP="00AD25B6">
      <w:pPr>
        <w:ind w:left="240"/>
        <w:rPr>
          <w:b/>
          <w:sz w:val="22"/>
          <w:szCs w:val="22"/>
        </w:rPr>
      </w:pPr>
      <w:r>
        <w:rPr>
          <w:b/>
        </w:rPr>
        <w:t xml:space="preserve">4.7 </w:t>
      </w:r>
      <w:r w:rsidRPr="002874DE">
        <w:rPr>
          <w:b/>
        </w:rPr>
        <w:t xml:space="preserve">.4. </w:t>
      </w:r>
      <w:r w:rsidRPr="00A710F3">
        <w:rPr>
          <w:b/>
          <w:sz w:val="22"/>
          <w:szCs w:val="22"/>
        </w:rPr>
        <w:t>OCENA POTRZEBY REALIZACJI CELÓW REKOMENDOWANYCH W WYTYCZNYCH MŚ</w:t>
      </w:r>
    </w:p>
    <w:p w:rsidR="00AD25B6" w:rsidRDefault="00AD25B6" w:rsidP="00AD25B6">
      <w:pPr>
        <w:rPr>
          <w:b/>
        </w:rPr>
      </w:pPr>
    </w:p>
    <w:p w:rsidR="00C851F9" w:rsidRPr="00C851F9" w:rsidRDefault="00D217A1" w:rsidP="00AD25B6">
      <w:pPr>
        <w:rPr>
          <w:b/>
          <w:sz w:val="22"/>
          <w:szCs w:val="22"/>
        </w:rPr>
      </w:pPr>
      <w:r>
        <w:rPr>
          <w:b/>
          <w:sz w:val="22"/>
          <w:szCs w:val="22"/>
        </w:rPr>
        <w:t xml:space="preserve">Tabela 44. </w:t>
      </w:r>
      <w:r w:rsidR="00C851F9" w:rsidRPr="00C851F9">
        <w:rPr>
          <w:b/>
          <w:sz w:val="22"/>
          <w:szCs w:val="22"/>
        </w:rPr>
        <w:t>Ocena potrzeby realizacji celów rekomendowanych</w:t>
      </w:r>
      <w:r w:rsidR="00E32331">
        <w:rPr>
          <w:b/>
          <w:sz w:val="22"/>
          <w:szCs w:val="22"/>
        </w:rPr>
        <w:t xml:space="preserve"> przez MŚ</w:t>
      </w:r>
      <w:r w:rsidR="00C851F9" w:rsidRPr="00C851F9">
        <w:rPr>
          <w:b/>
          <w:sz w:val="22"/>
          <w:szCs w:val="22"/>
        </w:rPr>
        <w:t>- gleby</w:t>
      </w:r>
    </w:p>
    <w:p w:rsidR="00C851F9" w:rsidRPr="002874DE" w:rsidRDefault="00C851F9" w:rsidP="00AD25B6">
      <w:pPr>
        <w:rPr>
          <w:b/>
        </w:rPr>
      </w:pPr>
    </w:p>
    <w:tbl>
      <w:tblPr>
        <w:tblStyle w:val="Jasnasiatkaakcent3"/>
        <w:tblW w:w="0" w:type="auto"/>
        <w:tblLook w:val="04A0"/>
      </w:tblPr>
      <w:tblGrid>
        <w:gridCol w:w="4606"/>
        <w:gridCol w:w="4606"/>
      </w:tblGrid>
      <w:tr w:rsidR="00AD25B6" w:rsidTr="003C7F3E">
        <w:trPr>
          <w:cnfStyle w:val="100000000000"/>
          <w:trHeight w:val="464"/>
        </w:trPr>
        <w:tc>
          <w:tcPr>
            <w:cnfStyle w:val="001000000000"/>
            <w:tcW w:w="9212" w:type="dxa"/>
            <w:gridSpan w:val="2"/>
            <w:vAlign w:val="center"/>
          </w:tcPr>
          <w:p w:rsidR="00AD25B6" w:rsidRPr="00356B32" w:rsidRDefault="00AD25B6" w:rsidP="003C7F3E">
            <w:pPr>
              <w:jc w:val="center"/>
            </w:pPr>
            <w:r w:rsidRPr="00356B32">
              <w:t>OCENA POTRZEBY REALIZACJI CELÓW REKOMENDOWANYCH W WYTYCZNYCH MŚ</w:t>
            </w:r>
          </w:p>
        </w:tc>
      </w:tr>
      <w:tr w:rsidR="00AD25B6" w:rsidTr="003C7F3E">
        <w:trPr>
          <w:cnfStyle w:val="000000100000"/>
          <w:trHeight w:val="517"/>
        </w:trPr>
        <w:tc>
          <w:tcPr>
            <w:cnfStyle w:val="001000000000"/>
            <w:tcW w:w="4606" w:type="dxa"/>
            <w:vAlign w:val="center"/>
          </w:tcPr>
          <w:p w:rsidR="00AD25B6" w:rsidRPr="00356B32" w:rsidRDefault="00AD25B6" w:rsidP="003C7F3E">
            <w:pPr>
              <w:jc w:val="center"/>
            </w:pPr>
            <w:r w:rsidRPr="00356B32">
              <w:t>REKOMENDOWANY CEL</w:t>
            </w:r>
          </w:p>
        </w:tc>
        <w:tc>
          <w:tcPr>
            <w:tcW w:w="4606" w:type="dxa"/>
            <w:vAlign w:val="center"/>
          </w:tcPr>
          <w:p w:rsidR="00AD25B6" w:rsidRPr="00356B32" w:rsidRDefault="00AD25B6" w:rsidP="003C7F3E">
            <w:pPr>
              <w:jc w:val="center"/>
              <w:cnfStyle w:val="000000100000"/>
              <w:rPr>
                <w:b/>
              </w:rPr>
            </w:pPr>
            <w:r w:rsidRPr="00356B32">
              <w:rPr>
                <w:b/>
              </w:rPr>
              <w:t>ZASADNOŚĆ REALIZACJI CELU W PERSPEKTYWIE DOKONANEJ OCENY</w:t>
            </w:r>
          </w:p>
        </w:tc>
      </w:tr>
      <w:tr w:rsidR="00AD25B6" w:rsidTr="003C7F3E">
        <w:trPr>
          <w:cnfStyle w:val="000000010000"/>
          <w:trHeight w:val="550"/>
        </w:trPr>
        <w:tc>
          <w:tcPr>
            <w:cnfStyle w:val="001000000000"/>
            <w:tcW w:w="4606" w:type="dxa"/>
            <w:vAlign w:val="center"/>
          </w:tcPr>
          <w:p w:rsidR="008E14BA" w:rsidRPr="008E14BA" w:rsidRDefault="008E14BA" w:rsidP="008E14BA">
            <w:pPr>
              <w:pStyle w:val="Default"/>
              <w:jc w:val="center"/>
              <w:rPr>
                <w:rFonts w:ascii="Times New Roman" w:hAnsi="Times New Roman" w:cs="Times New Roman"/>
              </w:rPr>
            </w:pPr>
            <w:r w:rsidRPr="008E14BA">
              <w:rPr>
                <w:rFonts w:ascii="Times New Roman" w:hAnsi="Times New Roman" w:cs="Times New Roman"/>
              </w:rPr>
              <w:t xml:space="preserve">Ochrona i zapewnienie właściwego sposobu użytkowania powierzchni ziemi </w:t>
            </w:r>
          </w:p>
          <w:p w:rsidR="00AD25B6" w:rsidRPr="00356B32" w:rsidRDefault="00AD25B6" w:rsidP="003C7F3E">
            <w:pPr>
              <w:pStyle w:val="Default"/>
              <w:jc w:val="center"/>
              <w:rPr>
                <w:rFonts w:ascii="Times New Roman" w:hAnsi="Times New Roman" w:cs="Times New Roman"/>
                <w:sz w:val="22"/>
                <w:szCs w:val="22"/>
              </w:rPr>
            </w:pPr>
          </w:p>
        </w:tc>
        <w:tc>
          <w:tcPr>
            <w:tcW w:w="4606" w:type="dxa"/>
            <w:vAlign w:val="center"/>
          </w:tcPr>
          <w:p w:rsidR="00AD25B6" w:rsidRPr="00356B32" w:rsidRDefault="008E14BA" w:rsidP="003C7F3E">
            <w:pPr>
              <w:jc w:val="center"/>
              <w:cnfStyle w:val="000000010000"/>
              <w:rPr>
                <w:b/>
              </w:rPr>
            </w:pPr>
            <w:r>
              <w:rPr>
                <w:b/>
              </w:rPr>
              <w:t>TAK</w:t>
            </w:r>
          </w:p>
        </w:tc>
      </w:tr>
      <w:tr w:rsidR="00AD25B6" w:rsidTr="003C7F3E">
        <w:trPr>
          <w:cnfStyle w:val="000000100000"/>
          <w:trHeight w:val="550"/>
        </w:trPr>
        <w:tc>
          <w:tcPr>
            <w:cnfStyle w:val="001000000000"/>
            <w:tcW w:w="4606" w:type="dxa"/>
            <w:vAlign w:val="center"/>
          </w:tcPr>
          <w:p w:rsidR="008E14BA" w:rsidRPr="008E14BA" w:rsidRDefault="008E14BA" w:rsidP="008E14BA">
            <w:pPr>
              <w:pStyle w:val="Default"/>
              <w:jc w:val="center"/>
              <w:rPr>
                <w:rFonts w:ascii="Times New Roman" w:hAnsi="Times New Roman" w:cs="Times New Roman"/>
              </w:rPr>
            </w:pPr>
            <w:proofErr w:type="spellStart"/>
            <w:r w:rsidRPr="008E14BA">
              <w:rPr>
                <w:rFonts w:ascii="Times New Roman" w:hAnsi="Times New Roman" w:cs="Times New Roman"/>
              </w:rPr>
              <w:lastRenderedPageBreak/>
              <w:t>Remediacja</w:t>
            </w:r>
            <w:proofErr w:type="spellEnd"/>
            <w:r w:rsidRPr="008E14BA">
              <w:rPr>
                <w:rFonts w:ascii="Times New Roman" w:hAnsi="Times New Roman" w:cs="Times New Roman"/>
              </w:rPr>
              <w:t xml:space="preserve"> terenów zanieczyszczonych oraz rekultywacja terenów zdegradowanych </w:t>
            </w:r>
          </w:p>
          <w:p w:rsidR="00AD25B6" w:rsidRPr="00356B32" w:rsidRDefault="00AD25B6" w:rsidP="003C7F3E">
            <w:pPr>
              <w:pStyle w:val="Default"/>
              <w:jc w:val="center"/>
              <w:rPr>
                <w:rFonts w:ascii="Times New Roman" w:hAnsi="Times New Roman" w:cs="Times New Roman"/>
                <w:sz w:val="22"/>
                <w:szCs w:val="22"/>
              </w:rPr>
            </w:pPr>
          </w:p>
        </w:tc>
        <w:tc>
          <w:tcPr>
            <w:tcW w:w="4606" w:type="dxa"/>
            <w:vAlign w:val="center"/>
          </w:tcPr>
          <w:p w:rsidR="00AD25B6" w:rsidRPr="00356B32" w:rsidRDefault="008E14BA" w:rsidP="003C7F3E">
            <w:pPr>
              <w:jc w:val="center"/>
              <w:cnfStyle w:val="000000100000"/>
              <w:rPr>
                <w:b/>
              </w:rPr>
            </w:pPr>
            <w:r>
              <w:rPr>
                <w:b/>
              </w:rPr>
              <w:t>TAK</w:t>
            </w:r>
          </w:p>
        </w:tc>
      </w:tr>
      <w:tr w:rsidR="00AD25B6" w:rsidTr="003C7F3E">
        <w:trPr>
          <w:cnfStyle w:val="000000010000"/>
          <w:trHeight w:val="550"/>
        </w:trPr>
        <w:tc>
          <w:tcPr>
            <w:cnfStyle w:val="001000000000"/>
            <w:tcW w:w="4606" w:type="dxa"/>
            <w:vAlign w:val="center"/>
          </w:tcPr>
          <w:p w:rsidR="008E14BA" w:rsidRPr="008E14BA" w:rsidRDefault="008E14BA" w:rsidP="008E14BA">
            <w:pPr>
              <w:pStyle w:val="Default"/>
              <w:jc w:val="center"/>
              <w:rPr>
                <w:rFonts w:ascii="Times New Roman" w:hAnsi="Times New Roman" w:cs="Times New Roman"/>
              </w:rPr>
            </w:pPr>
            <w:r w:rsidRPr="008E14BA">
              <w:rPr>
                <w:rFonts w:ascii="Times New Roman" w:hAnsi="Times New Roman" w:cs="Times New Roman"/>
              </w:rPr>
              <w:t xml:space="preserve">Rekultywacja i dekontaminacja terenów poprzemysłowych </w:t>
            </w:r>
          </w:p>
          <w:p w:rsidR="00AD25B6" w:rsidRPr="00356B32" w:rsidRDefault="00AD25B6" w:rsidP="003C7F3E">
            <w:pPr>
              <w:pStyle w:val="Default"/>
              <w:jc w:val="center"/>
              <w:rPr>
                <w:rFonts w:ascii="Times New Roman" w:hAnsi="Times New Roman" w:cs="Times New Roman"/>
                <w:sz w:val="22"/>
                <w:szCs w:val="22"/>
              </w:rPr>
            </w:pPr>
          </w:p>
        </w:tc>
        <w:tc>
          <w:tcPr>
            <w:tcW w:w="4606" w:type="dxa"/>
            <w:vAlign w:val="center"/>
          </w:tcPr>
          <w:p w:rsidR="00AD25B6" w:rsidRPr="00356B32" w:rsidRDefault="008E14BA" w:rsidP="003C7F3E">
            <w:pPr>
              <w:jc w:val="center"/>
              <w:cnfStyle w:val="000000010000"/>
              <w:rPr>
                <w:b/>
              </w:rPr>
            </w:pPr>
            <w:r>
              <w:rPr>
                <w:b/>
              </w:rPr>
              <w:t>NIE</w:t>
            </w:r>
          </w:p>
        </w:tc>
      </w:tr>
    </w:tbl>
    <w:p w:rsidR="00AD25B6" w:rsidRPr="00C5125C" w:rsidRDefault="00AD25B6" w:rsidP="00AD25B6">
      <w:pPr>
        <w:rPr>
          <w:sz w:val="20"/>
          <w:szCs w:val="20"/>
        </w:rPr>
      </w:pPr>
      <w:r w:rsidRPr="00C5125C">
        <w:rPr>
          <w:sz w:val="20"/>
          <w:szCs w:val="20"/>
        </w:rPr>
        <w:t xml:space="preserve">Źródło: opracowanie własne </w:t>
      </w:r>
    </w:p>
    <w:p w:rsidR="00AD25B6" w:rsidRPr="00AD25B6" w:rsidRDefault="00AD25B6" w:rsidP="00AD25B6"/>
    <w:p w:rsidR="007C77A6" w:rsidRDefault="007C77A6" w:rsidP="007C77A6">
      <w:pPr>
        <w:pStyle w:val="Spistreci2"/>
        <w:ind w:left="0"/>
        <w:rPr>
          <w:b/>
          <w:noProof/>
          <w:sz w:val="24"/>
        </w:rPr>
      </w:pPr>
      <w:r>
        <w:rPr>
          <w:b/>
          <w:noProof/>
          <w:sz w:val="24"/>
        </w:rPr>
        <w:t>4.7.5.</w:t>
      </w:r>
      <w:r w:rsidRPr="00181796">
        <w:rPr>
          <w:b/>
          <w:noProof/>
          <w:sz w:val="24"/>
        </w:rPr>
        <w:t xml:space="preserve"> powiązania potrzeb w obszarach przyszłej interwncji z</w:t>
      </w:r>
      <w:r>
        <w:rPr>
          <w:b/>
          <w:noProof/>
          <w:sz w:val="24"/>
        </w:rPr>
        <w:t xml:space="preserve"> zagadnieniami horyzontalnymi </w:t>
      </w:r>
    </w:p>
    <w:p w:rsidR="007C77A6" w:rsidRPr="00C851F9" w:rsidRDefault="007C77A6" w:rsidP="007C77A6">
      <w:pPr>
        <w:rPr>
          <w:b/>
          <w:sz w:val="22"/>
          <w:szCs w:val="22"/>
        </w:rPr>
      </w:pPr>
    </w:p>
    <w:p w:rsidR="007C77A6" w:rsidRPr="00C851F9" w:rsidRDefault="00E32331" w:rsidP="007C77A6">
      <w:pPr>
        <w:rPr>
          <w:b/>
          <w:sz w:val="22"/>
          <w:szCs w:val="22"/>
        </w:rPr>
      </w:pPr>
      <w:r>
        <w:rPr>
          <w:b/>
          <w:sz w:val="22"/>
          <w:szCs w:val="22"/>
        </w:rPr>
        <w:t>Tabela 45.</w:t>
      </w:r>
      <w:r w:rsidR="00C851F9" w:rsidRPr="00C851F9">
        <w:rPr>
          <w:b/>
          <w:sz w:val="22"/>
          <w:szCs w:val="22"/>
        </w:rPr>
        <w:t xml:space="preserve">  Zagadnienia horyzontalne - gleby</w:t>
      </w:r>
    </w:p>
    <w:tbl>
      <w:tblPr>
        <w:tblStyle w:val="Jasnasiatkaakcent3"/>
        <w:tblW w:w="0" w:type="auto"/>
        <w:tblLook w:val="04A0"/>
      </w:tblPr>
      <w:tblGrid>
        <w:gridCol w:w="4606"/>
        <w:gridCol w:w="4606"/>
      </w:tblGrid>
      <w:tr w:rsidR="007C77A6" w:rsidTr="007C77A6">
        <w:trPr>
          <w:cnfStyle w:val="100000000000"/>
          <w:trHeight w:val="464"/>
        </w:trPr>
        <w:tc>
          <w:tcPr>
            <w:cnfStyle w:val="001000000000"/>
            <w:tcW w:w="9212" w:type="dxa"/>
            <w:gridSpan w:val="2"/>
            <w:vAlign w:val="center"/>
          </w:tcPr>
          <w:p w:rsidR="007C77A6" w:rsidRPr="00356B32" w:rsidRDefault="007C77A6" w:rsidP="007C77A6">
            <w:pPr>
              <w:jc w:val="center"/>
            </w:pPr>
            <w:r>
              <w:t>Zagadnienia horyzontalne</w:t>
            </w:r>
          </w:p>
        </w:tc>
      </w:tr>
      <w:tr w:rsidR="007C77A6" w:rsidTr="007C77A6">
        <w:trPr>
          <w:cnfStyle w:val="000000100000"/>
          <w:trHeight w:val="517"/>
        </w:trPr>
        <w:tc>
          <w:tcPr>
            <w:cnfStyle w:val="001000000000"/>
            <w:tcW w:w="4606" w:type="dxa"/>
            <w:vAlign w:val="center"/>
          </w:tcPr>
          <w:p w:rsidR="007C77A6" w:rsidRPr="000703BD" w:rsidRDefault="007C77A6" w:rsidP="007C77A6">
            <w:pPr>
              <w:jc w:val="center"/>
              <w:rPr>
                <w:sz w:val="24"/>
                <w:szCs w:val="24"/>
              </w:rPr>
            </w:pPr>
            <w:r w:rsidRPr="000703BD">
              <w:rPr>
                <w:sz w:val="24"/>
                <w:szCs w:val="24"/>
              </w:rPr>
              <w:t xml:space="preserve">Adaptacja do zmian klimatu </w:t>
            </w:r>
          </w:p>
        </w:tc>
        <w:tc>
          <w:tcPr>
            <w:tcW w:w="4606" w:type="dxa"/>
            <w:vAlign w:val="center"/>
          </w:tcPr>
          <w:p w:rsidR="007C77A6" w:rsidRDefault="00C5125C" w:rsidP="007C77A6">
            <w:pPr>
              <w:jc w:val="center"/>
              <w:cnfStyle w:val="000000100000"/>
              <w:rPr>
                <w:b/>
              </w:rPr>
            </w:pPr>
            <w:r>
              <w:rPr>
                <w:b/>
              </w:rPr>
              <w:t>Dążenie do gospodarowania gruntów rolniczych odpornych na zmiany klimatu;</w:t>
            </w:r>
          </w:p>
          <w:p w:rsidR="00C5125C" w:rsidRPr="00356B32" w:rsidRDefault="00C5125C" w:rsidP="007C77A6">
            <w:pPr>
              <w:jc w:val="center"/>
              <w:cnfStyle w:val="000000100000"/>
              <w:rPr>
                <w:b/>
              </w:rPr>
            </w:pPr>
            <w:r>
              <w:rPr>
                <w:b/>
              </w:rPr>
              <w:t>Przeciwdziałanie powstawaniu monokultur;</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7C77A6" w:rsidRPr="00356B32" w:rsidRDefault="00C5125C" w:rsidP="007C77A6">
            <w:pPr>
              <w:jc w:val="center"/>
              <w:cnfStyle w:val="000000010000"/>
              <w:rPr>
                <w:b/>
              </w:rPr>
            </w:pPr>
            <w:r>
              <w:rPr>
                <w:b/>
              </w:rPr>
              <w:t>Dążenia do zabezpieczeń powierzchniowych</w:t>
            </w:r>
          </w:p>
        </w:tc>
      </w:tr>
      <w:tr w:rsidR="007C77A6" w:rsidTr="007C77A6">
        <w:trPr>
          <w:cnfStyle w:val="00000010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7C77A6" w:rsidRPr="00356B32" w:rsidRDefault="00C5125C" w:rsidP="007C77A6">
            <w:pPr>
              <w:jc w:val="center"/>
              <w:cnfStyle w:val="000000100000"/>
              <w:rPr>
                <w:b/>
              </w:rPr>
            </w:pPr>
            <w:r>
              <w:rPr>
                <w:b/>
              </w:rPr>
              <w:t>Edukowanie społeczeństwa w zakresie racjonalnego gospodarowania użytkami i ograniczanie stosowania środków ochrony roślin</w:t>
            </w:r>
          </w:p>
        </w:tc>
      </w:tr>
      <w:tr w:rsidR="007C77A6" w:rsidTr="007C77A6">
        <w:trPr>
          <w:cnfStyle w:val="000000010000"/>
          <w:trHeight w:val="550"/>
        </w:trPr>
        <w:tc>
          <w:tcPr>
            <w:cnfStyle w:val="001000000000"/>
            <w:tcW w:w="4606" w:type="dxa"/>
            <w:vAlign w:val="center"/>
          </w:tcPr>
          <w:p w:rsidR="007C77A6" w:rsidRPr="000703BD" w:rsidRDefault="007C77A6" w:rsidP="007C77A6">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7C77A6" w:rsidRPr="00356B32" w:rsidRDefault="00C5125C" w:rsidP="007C77A6">
            <w:pPr>
              <w:jc w:val="center"/>
              <w:cnfStyle w:val="000000010000"/>
              <w:rPr>
                <w:b/>
              </w:rPr>
            </w:pPr>
            <w:r>
              <w:rPr>
                <w:b/>
              </w:rPr>
              <w:t>Bieżące monitorowanie stanu gleb</w:t>
            </w:r>
          </w:p>
        </w:tc>
      </w:tr>
    </w:tbl>
    <w:p w:rsidR="007C77A6" w:rsidRPr="000703BD" w:rsidRDefault="007C77A6" w:rsidP="007C77A6">
      <w:pPr>
        <w:rPr>
          <w:sz w:val="20"/>
          <w:szCs w:val="20"/>
        </w:rPr>
      </w:pPr>
      <w:r w:rsidRPr="000703BD">
        <w:rPr>
          <w:sz w:val="20"/>
          <w:szCs w:val="20"/>
        </w:rPr>
        <w:t>Źródło: opracowanie własne</w:t>
      </w:r>
    </w:p>
    <w:p w:rsidR="00230433" w:rsidRDefault="00230433" w:rsidP="00230433">
      <w:pPr>
        <w:rPr>
          <w:b/>
        </w:rPr>
      </w:pPr>
    </w:p>
    <w:p w:rsidR="002923E7" w:rsidRPr="00181796" w:rsidRDefault="002923E7" w:rsidP="00230433">
      <w:pPr>
        <w:rPr>
          <w:b/>
        </w:rPr>
      </w:pPr>
    </w:p>
    <w:p w:rsidR="00230433" w:rsidRDefault="00C851F9" w:rsidP="00C851F9">
      <w:pPr>
        <w:pStyle w:val="Spistreci2"/>
        <w:ind w:left="0"/>
        <w:rPr>
          <w:b/>
          <w:noProof/>
          <w:sz w:val="24"/>
        </w:rPr>
      </w:pPr>
      <w:r>
        <w:rPr>
          <w:b/>
          <w:noProof/>
          <w:sz w:val="24"/>
        </w:rPr>
        <w:t>4.8.</w:t>
      </w:r>
      <w:r w:rsidR="00230433" w:rsidRPr="00181796">
        <w:rPr>
          <w:b/>
          <w:noProof/>
          <w:sz w:val="24"/>
        </w:rPr>
        <w:t>gospodarka odpadami i z</w:t>
      </w:r>
      <w:r w:rsidR="003C7F3E">
        <w:rPr>
          <w:b/>
          <w:noProof/>
          <w:sz w:val="24"/>
        </w:rPr>
        <w:t>apobieganie powstawaniu odpadów</w:t>
      </w:r>
    </w:p>
    <w:p w:rsidR="00C851F9" w:rsidRPr="00C851F9" w:rsidRDefault="00C851F9" w:rsidP="00C851F9">
      <w:pPr>
        <w:pStyle w:val="Akapitzlist"/>
        <w:ind w:left="900"/>
      </w:pPr>
    </w:p>
    <w:p w:rsidR="00230433" w:rsidRDefault="00230433" w:rsidP="00C851F9">
      <w:pPr>
        <w:pStyle w:val="Spistreci2"/>
        <w:ind w:left="0"/>
        <w:rPr>
          <w:b/>
          <w:noProof/>
          <w:sz w:val="24"/>
        </w:rPr>
      </w:pPr>
      <w:r w:rsidRPr="00181796">
        <w:rPr>
          <w:b/>
          <w:noProof/>
          <w:sz w:val="24"/>
        </w:rPr>
        <w:t xml:space="preserve">4.8.1. charakterystyka </w:t>
      </w:r>
      <w:r w:rsidR="003C7F3E">
        <w:rPr>
          <w:b/>
          <w:noProof/>
          <w:sz w:val="24"/>
        </w:rPr>
        <w:t xml:space="preserve">obszaru przyszłej interencji </w:t>
      </w:r>
    </w:p>
    <w:p w:rsidR="0015667B" w:rsidRDefault="0015667B" w:rsidP="0015667B"/>
    <w:p w:rsidR="0015667B" w:rsidRDefault="0015667B" w:rsidP="0015667B">
      <w:pPr>
        <w:pStyle w:val="p3"/>
        <w:spacing w:before="0" w:after="0" w:line="360" w:lineRule="auto"/>
        <w:ind w:firstLine="708"/>
        <w:jc w:val="both"/>
        <w:rPr>
          <w:szCs w:val="24"/>
        </w:rPr>
      </w:pPr>
      <w:r>
        <w:rPr>
          <w:szCs w:val="24"/>
        </w:rPr>
        <w:t>Szczegółowa a</w:t>
      </w:r>
      <w:r w:rsidRPr="006C6EF0">
        <w:rPr>
          <w:szCs w:val="24"/>
        </w:rPr>
        <w:t>naliza stanu gospodarki odpadami na terenie  gminy Brody została przedstawiona w „Planie gospodarki odpadami dla Gminy Brody</w:t>
      </w:r>
      <w:r>
        <w:rPr>
          <w:szCs w:val="24"/>
        </w:rPr>
        <w:t xml:space="preserve"> na lata 2009-2012 z perspektywą na lata 2013-2016</w:t>
      </w:r>
      <w:r w:rsidRPr="006C6EF0">
        <w:rPr>
          <w:szCs w:val="24"/>
        </w:rPr>
        <w:t xml:space="preserve">”, który stanowi uzupełniającą część niniejszego opracowania. </w:t>
      </w:r>
    </w:p>
    <w:p w:rsidR="0015667B" w:rsidRDefault="0015667B" w:rsidP="00EF1FE1">
      <w:pPr>
        <w:pStyle w:val="p3"/>
        <w:spacing w:before="0" w:after="0" w:line="360" w:lineRule="auto"/>
        <w:ind w:firstLine="360"/>
        <w:jc w:val="both"/>
        <w:rPr>
          <w:szCs w:val="24"/>
        </w:rPr>
      </w:pPr>
      <w:r w:rsidRPr="00AA487D">
        <w:rPr>
          <w:szCs w:val="24"/>
        </w:rPr>
        <w:t>Obowiązek planowania gospodarki odpadami został sformułowany w uchwalonej przez Sejm RP ustawie z dnia 27 kwietnia 200</w:t>
      </w:r>
      <w:r w:rsidR="001F73CA">
        <w:rPr>
          <w:szCs w:val="24"/>
        </w:rPr>
        <w:t>1 r. o odpadach</w:t>
      </w:r>
      <w:r w:rsidRPr="00AA487D">
        <w:rPr>
          <w:szCs w:val="24"/>
        </w:rPr>
        <w:t>. Powszechna zas</w:t>
      </w:r>
      <w:r w:rsidR="001F73CA">
        <w:rPr>
          <w:szCs w:val="24"/>
        </w:rPr>
        <w:t>ada gospodarowania odpadami w art. 18 ustawy o odpadach</w:t>
      </w:r>
      <w:r w:rsidRPr="00AA487D">
        <w:rPr>
          <w:szCs w:val="24"/>
        </w:rPr>
        <w:t xml:space="preserve"> brzmi</w:t>
      </w:r>
      <w:r w:rsidR="00EF1FE1">
        <w:rPr>
          <w:szCs w:val="24"/>
        </w:rPr>
        <w:t>:</w:t>
      </w:r>
      <w:r w:rsidRPr="00AA487D">
        <w:rPr>
          <w:szCs w:val="24"/>
        </w:rPr>
        <w:t xml:space="preserve"> </w:t>
      </w:r>
      <w:r w:rsidR="00EF1FE1">
        <w:rPr>
          <w:szCs w:val="24"/>
        </w:rPr>
        <w:t>,,</w:t>
      </w:r>
      <w:r w:rsidR="00EF1FE1" w:rsidRPr="00EF1FE1">
        <w:rPr>
          <w:szCs w:val="24"/>
        </w:rPr>
        <w:t>Każdy, kto podejmuje działania powodujące lub mogące powodować powstanie odpadów, powinien takie działania planować, projektować i prowadzić przy użyciu takich sposobów produkcji lub form usług oraz surowców i materiałów, aby w pierwszej kolejności zapobiegać powstawaniu odpadów lub ograniczać ilość odpadów i ich negatywne oddziaływanie na życie i zdrowie ludzi oraz na środowisko, w tym przy wytwarzaniu produktów, podczas i po zakończeniu ich użycia</w:t>
      </w:r>
      <w:r w:rsidR="00EF1FE1">
        <w:rPr>
          <w:szCs w:val="24"/>
        </w:rPr>
        <w:t xml:space="preserve">. 2. </w:t>
      </w:r>
      <w:r w:rsidR="00EF1FE1" w:rsidRPr="00EF1FE1">
        <w:rPr>
          <w:szCs w:val="24"/>
        </w:rPr>
        <w:t xml:space="preserve">Odpady, których </w:t>
      </w:r>
      <w:r w:rsidR="00EF1FE1" w:rsidRPr="00EF1FE1">
        <w:rPr>
          <w:szCs w:val="24"/>
        </w:rPr>
        <w:lastRenderedPageBreak/>
        <w:t>powstaniu nie udało się zapobiec, posiadacz odpadów w pierwszej kolejności jest obowiązany poddać</w:t>
      </w:r>
      <w:r w:rsidR="00EF1FE1">
        <w:rPr>
          <w:szCs w:val="24"/>
        </w:rPr>
        <w:t xml:space="preserve"> odzyskowi’’.</w:t>
      </w:r>
    </w:p>
    <w:p w:rsidR="0015667B" w:rsidRPr="00AA487D" w:rsidRDefault="0015667B" w:rsidP="0015667B">
      <w:pPr>
        <w:pStyle w:val="xl33"/>
        <w:spacing w:before="0" w:beforeAutospacing="0" w:after="0" w:afterAutospacing="0" w:line="360" w:lineRule="auto"/>
        <w:ind w:firstLine="360"/>
        <w:jc w:val="both"/>
        <w:rPr>
          <w:sz w:val="24"/>
          <w:szCs w:val="24"/>
        </w:rPr>
      </w:pPr>
      <w:r w:rsidRPr="00AA487D">
        <w:rPr>
          <w:sz w:val="24"/>
          <w:szCs w:val="24"/>
        </w:rPr>
        <w:t xml:space="preserve">Zgodnie z Dyrektywą 91/156 EEC w krajach Unii Europejskiej jest zabronione składowanie odpadów bez wcześniejszego ich przetworzenia. Podstawowymi kierunkami działań będą: zmniejszanie ilości odpadów do wywiezienia poprzez selektywną zbiórkę i zagospodarowanie odpadów oraz stworzenie nowoczesnych zakładów wykorzystujących i unieszkodliwiając odpady. Wizja unijnych składowisk przewiduje deponowanie odpadów wyłącznie przetworzonych, tzn. takich, w których zawartość frakcji organicznych nie przekracza 5%, a wartość opałowa nie jest wyższa niż 6000 </w:t>
      </w:r>
      <w:proofErr w:type="spellStart"/>
      <w:r w:rsidRPr="00AA487D">
        <w:rPr>
          <w:sz w:val="24"/>
          <w:szCs w:val="24"/>
        </w:rPr>
        <w:t>kJ</w:t>
      </w:r>
      <w:proofErr w:type="spellEnd"/>
      <w:r w:rsidRPr="00AA487D">
        <w:rPr>
          <w:sz w:val="24"/>
          <w:szCs w:val="24"/>
        </w:rPr>
        <w:t>/</w:t>
      </w:r>
      <w:proofErr w:type="spellStart"/>
      <w:r w:rsidRPr="00AA487D">
        <w:rPr>
          <w:sz w:val="24"/>
          <w:szCs w:val="24"/>
        </w:rPr>
        <w:t>kg</w:t>
      </w:r>
      <w:proofErr w:type="spellEnd"/>
      <w:r w:rsidRPr="00AA487D">
        <w:rPr>
          <w:sz w:val="24"/>
          <w:szCs w:val="24"/>
        </w:rPr>
        <w:t>. Odpady organiczne powinny być w całości kompostowane.</w:t>
      </w:r>
    </w:p>
    <w:p w:rsidR="0015667B" w:rsidRDefault="0015667B" w:rsidP="0015667B">
      <w:pPr>
        <w:pStyle w:val="xl33"/>
        <w:spacing w:before="0" w:beforeAutospacing="0" w:after="0" w:afterAutospacing="0"/>
        <w:jc w:val="both"/>
        <w:rPr>
          <w:b/>
          <w:sz w:val="24"/>
          <w:szCs w:val="24"/>
        </w:rPr>
      </w:pPr>
    </w:p>
    <w:p w:rsidR="0015667B" w:rsidRPr="00AA487D" w:rsidRDefault="0015667B" w:rsidP="0015667B">
      <w:pPr>
        <w:pStyle w:val="xl33"/>
        <w:spacing w:before="0" w:beforeAutospacing="0" w:after="0" w:afterAutospacing="0"/>
        <w:jc w:val="both"/>
        <w:rPr>
          <w:i/>
          <w:sz w:val="24"/>
          <w:szCs w:val="24"/>
          <w:u w:val="single"/>
        </w:rPr>
      </w:pPr>
      <w:r w:rsidRPr="00AA487D">
        <w:rPr>
          <w:i/>
          <w:sz w:val="24"/>
          <w:szCs w:val="24"/>
          <w:u w:val="single"/>
        </w:rPr>
        <w:t>Odpady niebezpieczne</w:t>
      </w:r>
    </w:p>
    <w:p w:rsidR="0015667B" w:rsidRDefault="0015667B" w:rsidP="0015667B">
      <w:pPr>
        <w:pStyle w:val="xl33"/>
        <w:spacing w:before="0" w:beforeAutospacing="0" w:after="0" w:afterAutospacing="0" w:line="360" w:lineRule="auto"/>
        <w:jc w:val="both"/>
        <w:rPr>
          <w:sz w:val="24"/>
          <w:szCs w:val="24"/>
        </w:rPr>
      </w:pPr>
    </w:p>
    <w:p w:rsidR="0015667B" w:rsidRPr="00AA487D" w:rsidRDefault="0015667B" w:rsidP="0015667B">
      <w:pPr>
        <w:pStyle w:val="xl33"/>
        <w:spacing w:before="0" w:beforeAutospacing="0" w:after="0" w:afterAutospacing="0" w:line="360" w:lineRule="auto"/>
        <w:ind w:firstLine="708"/>
        <w:jc w:val="both"/>
        <w:rPr>
          <w:sz w:val="24"/>
          <w:szCs w:val="24"/>
        </w:rPr>
      </w:pPr>
      <w:r w:rsidRPr="00AA487D">
        <w:rPr>
          <w:sz w:val="24"/>
          <w:szCs w:val="24"/>
        </w:rPr>
        <w:t>Przepisy prawne pozwalają wytwórcom lub odbiorcom odpadów, przeznaczonych do wykorzystania lub unieszkodliwiania, na tymczasowe ich magazynowanie na własnym terenie. Szczegółowe regulacje prawne zawierają ustawy: Prawo Ochrony Środowiska, Ustawa o odpadach oraz o zmianie niektórych ustaw, Rozpo</w:t>
      </w:r>
      <w:r>
        <w:rPr>
          <w:sz w:val="24"/>
          <w:szCs w:val="24"/>
        </w:rPr>
        <w:t>rządzenie Ministra środowiska w </w:t>
      </w:r>
      <w:r w:rsidRPr="00AA487D">
        <w:rPr>
          <w:sz w:val="24"/>
          <w:szCs w:val="24"/>
        </w:rPr>
        <w:t xml:space="preserve">sprawie katalogu odpadów. Transport tych odpadów ma być zgodny z przepisami określającymi warunki przewożenia materiałów niebezpiecznych. </w:t>
      </w:r>
    </w:p>
    <w:p w:rsidR="0015667B" w:rsidRDefault="0015667B" w:rsidP="0015667B">
      <w:pPr>
        <w:pStyle w:val="Tekstpodstawowy3"/>
        <w:spacing w:after="0" w:line="360" w:lineRule="auto"/>
        <w:ind w:firstLine="708"/>
        <w:jc w:val="both"/>
        <w:rPr>
          <w:sz w:val="24"/>
          <w:szCs w:val="24"/>
        </w:rPr>
      </w:pPr>
      <w:r w:rsidRPr="00AA487D">
        <w:rPr>
          <w:sz w:val="24"/>
          <w:szCs w:val="24"/>
        </w:rPr>
        <w:t xml:space="preserve">Ze  względu na stwarzane zagrożenie, gospodarka odpadami niebezpiecznymi objęta jest nadzorem poprzez nakaz selektywnego ich składowania, kierowanie do wykorzystania bądź unieszkodliwiania oraz ograniczenie przemieszczania. W określonych przez prawo warunkach i czasie, wytwórcy lub odbiorcy odpadów mogą tymczasowo magazynować na swoim terenie odpady, przeznaczone do wykorzystania lub unieszkodliwienia (bez składowania). </w:t>
      </w:r>
    </w:p>
    <w:p w:rsidR="0015667B" w:rsidRDefault="0015667B" w:rsidP="00D9070B">
      <w:pPr>
        <w:pStyle w:val="Tekstpodstawowy3"/>
        <w:spacing w:after="0" w:line="360" w:lineRule="auto"/>
        <w:ind w:firstLine="708"/>
        <w:jc w:val="both"/>
        <w:rPr>
          <w:sz w:val="24"/>
          <w:szCs w:val="24"/>
        </w:rPr>
      </w:pPr>
      <w:r>
        <w:rPr>
          <w:sz w:val="24"/>
          <w:szCs w:val="24"/>
        </w:rPr>
        <w:t>Na terenie gminy został w 2005 roku został utworzony Gminny Punkt Zbiórki Odpadów Niebezpiecznych w miejscowości Krynki w ramach  którego prowadzona jest zbiórka m.in. zużytych baterii. W 2007 roku został opracowany i przyjęty „Program usuwania wyrobów zawierających azbest dla Gminy Brody na lata 2007-2032” na pods</w:t>
      </w:r>
      <w:r w:rsidR="0011084A">
        <w:rPr>
          <w:sz w:val="24"/>
          <w:szCs w:val="24"/>
        </w:rPr>
        <w:t>tawie, którego usunięto od 2007 roku do września 2017 roku  842</w:t>
      </w:r>
      <w:r>
        <w:rPr>
          <w:sz w:val="24"/>
          <w:szCs w:val="24"/>
        </w:rPr>
        <w:t xml:space="preserve"> Mg pokryć dachowych zawierających azbest.</w:t>
      </w:r>
    </w:p>
    <w:p w:rsidR="00EF1FE1" w:rsidRDefault="00EF1FE1" w:rsidP="00D9070B">
      <w:pPr>
        <w:pStyle w:val="Tekstpodstawowy3"/>
        <w:spacing w:after="0" w:line="360" w:lineRule="auto"/>
        <w:ind w:firstLine="708"/>
        <w:jc w:val="both"/>
        <w:rPr>
          <w:sz w:val="24"/>
          <w:szCs w:val="24"/>
        </w:rPr>
      </w:pPr>
    </w:p>
    <w:p w:rsidR="00B930CC" w:rsidRDefault="00B930CC" w:rsidP="00D9070B">
      <w:pPr>
        <w:pStyle w:val="Tekstpodstawowy3"/>
        <w:spacing w:after="0" w:line="360" w:lineRule="auto"/>
        <w:ind w:firstLine="708"/>
        <w:jc w:val="both"/>
        <w:rPr>
          <w:sz w:val="24"/>
          <w:szCs w:val="24"/>
        </w:rPr>
      </w:pPr>
    </w:p>
    <w:p w:rsidR="00B930CC" w:rsidRDefault="00B930CC" w:rsidP="00D9070B">
      <w:pPr>
        <w:pStyle w:val="Tekstpodstawowy3"/>
        <w:spacing w:after="0" w:line="360" w:lineRule="auto"/>
        <w:ind w:firstLine="708"/>
        <w:jc w:val="both"/>
        <w:rPr>
          <w:sz w:val="24"/>
          <w:szCs w:val="24"/>
        </w:rPr>
      </w:pPr>
    </w:p>
    <w:p w:rsidR="00D9070B" w:rsidRPr="00EF1FE1" w:rsidRDefault="00E32331" w:rsidP="00E32331">
      <w:pPr>
        <w:pStyle w:val="Tekstpodstawowy3"/>
        <w:spacing w:after="0" w:line="360" w:lineRule="auto"/>
        <w:jc w:val="both"/>
        <w:rPr>
          <w:sz w:val="22"/>
          <w:szCs w:val="22"/>
        </w:rPr>
      </w:pPr>
      <w:r>
        <w:rPr>
          <w:b/>
          <w:sz w:val="22"/>
          <w:szCs w:val="22"/>
        </w:rPr>
        <w:lastRenderedPageBreak/>
        <w:t xml:space="preserve">Ryc. 8. </w:t>
      </w:r>
      <w:r w:rsidR="00D9070B" w:rsidRPr="00EF1FE1">
        <w:rPr>
          <w:sz w:val="22"/>
          <w:szCs w:val="22"/>
        </w:rPr>
        <w:t xml:space="preserve"> </w:t>
      </w:r>
      <w:r w:rsidR="00D9070B" w:rsidRPr="00EF1FE1">
        <w:rPr>
          <w:b/>
          <w:sz w:val="22"/>
          <w:szCs w:val="22"/>
        </w:rPr>
        <w:t>Ilość wyrobów zawierających azbest</w:t>
      </w:r>
    </w:p>
    <w:p w:rsidR="00D9070B" w:rsidRDefault="00D9070B" w:rsidP="00D9070B">
      <w:pPr>
        <w:pStyle w:val="Tekstpodstawowy3"/>
        <w:spacing w:after="0" w:line="360" w:lineRule="auto"/>
        <w:jc w:val="both"/>
        <w:rPr>
          <w:sz w:val="24"/>
          <w:szCs w:val="24"/>
        </w:rPr>
      </w:pPr>
      <w:r>
        <w:rPr>
          <w:noProof/>
        </w:rPr>
        <w:drawing>
          <wp:inline distT="0" distB="0" distL="0" distR="0">
            <wp:extent cx="4914900" cy="3116388"/>
            <wp:effectExtent l="19050" t="0" r="0" b="0"/>
            <wp:docPr id="4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lum contrast="-10000"/>
                    </a:blip>
                    <a:srcRect l="22988" t="29412" r="24585" b="11471"/>
                    <a:stretch>
                      <a:fillRect/>
                    </a:stretch>
                  </pic:blipFill>
                  <pic:spPr bwMode="auto">
                    <a:xfrm>
                      <a:off x="0" y="0"/>
                      <a:ext cx="4914900" cy="3116388"/>
                    </a:xfrm>
                    <a:prstGeom prst="rect">
                      <a:avLst/>
                    </a:prstGeom>
                    <a:noFill/>
                    <a:ln w="9525">
                      <a:noFill/>
                      <a:miter lim="800000"/>
                      <a:headEnd/>
                      <a:tailEnd/>
                    </a:ln>
                  </pic:spPr>
                </pic:pic>
              </a:graphicData>
            </a:graphic>
          </wp:inline>
        </w:drawing>
      </w:r>
    </w:p>
    <w:p w:rsidR="00D9070B" w:rsidRPr="00D9070B" w:rsidRDefault="00D9070B" w:rsidP="00D9070B">
      <w:pPr>
        <w:pStyle w:val="Tekstpodstawowy3"/>
        <w:spacing w:after="0" w:line="360" w:lineRule="auto"/>
        <w:jc w:val="both"/>
        <w:rPr>
          <w:sz w:val="20"/>
          <w:szCs w:val="20"/>
        </w:rPr>
      </w:pPr>
      <w:r w:rsidRPr="00D9070B">
        <w:rPr>
          <w:sz w:val="20"/>
          <w:szCs w:val="20"/>
        </w:rPr>
        <w:t>Źródło: http://www.spstarachowice.bip.doc.pl/upload/doc/38100_20170320_102233.pdf</w:t>
      </w:r>
    </w:p>
    <w:p w:rsidR="0015667B" w:rsidRPr="00894C9C" w:rsidRDefault="0015667B" w:rsidP="0015667B">
      <w:pPr>
        <w:pStyle w:val="xl33"/>
        <w:spacing w:before="0" w:after="0"/>
        <w:jc w:val="both"/>
        <w:rPr>
          <w:i/>
          <w:sz w:val="24"/>
          <w:szCs w:val="24"/>
          <w:u w:val="single"/>
        </w:rPr>
      </w:pPr>
      <w:r w:rsidRPr="00894C9C">
        <w:rPr>
          <w:i/>
          <w:sz w:val="24"/>
          <w:szCs w:val="24"/>
          <w:u w:val="single"/>
        </w:rPr>
        <w:t>Odpady z sektora gospodarczego</w:t>
      </w:r>
    </w:p>
    <w:p w:rsidR="0015667B" w:rsidRPr="006E7862" w:rsidRDefault="0015667B" w:rsidP="0015667B">
      <w:pPr>
        <w:pStyle w:val="xl33"/>
        <w:spacing w:before="0" w:after="0" w:line="360" w:lineRule="auto"/>
        <w:ind w:firstLine="708"/>
        <w:jc w:val="both"/>
        <w:rPr>
          <w:sz w:val="24"/>
          <w:szCs w:val="24"/>
        </w:rPr>
      </w:pPr>
      <w:r>
        <w:rPr>
          <w:sz w:val="24"/>
          <w:szCs w:val="24"/>
        </w:rPr>
        <w:t xml:space="preserve">Odpady powstające  w sektorze gospodarczym są wywożone poza teren gminy m.in. do Zakładu Unieszkodliwiania Odpadów w Janiku za pośrednictwem firm świadczących usługi w zakresie odbioru i transportu odpadów.  </w:t>
      </w:r>
    </w:p>
    <w:p w:rsidR="0015667B" w:rsidRDefault="0015667B" w:rsidP="0015667B">
      <w:pPr>
        <w:pStyle w:val="xl33"/>
        <w:spacing w:before="0" w:after="0"/>
        <w:jc w:val="both"/>
        <w:rPr>
          <w:i/>
          <w:sz w:val="24"/>
          <w:szCs w:val="24"/>
          <w:u w:val="single"/>
        </w:rPr>
      </w:pPr>
      <w:r w:rsidRPr="006E7862">
        <w:rPr>
          <w:i/>
          <w:sz w:val="24"/>
          <w:szCs w:val="24"/>
          <w:u w:val="single"/>
        </w:rPr>
        <w:t xml:space="preserve">Odpady komunalne </w:t>
      </w:r>
    </w:p>
    <w:p w:rsidR="0066160C" w:rsidRPr="00B23F49" w:rsidRDefault="0066160C" w:rsidP="00B23F49">
      <w:pPr>
        <w:spacing w:before="240" w:line="360" w:lineRule="auto"/>
        <w:ind w:firstLine="708"/>
        <w:jc w:val="both"/>
      </w:pPr>
      <w:r w:rsidRPr="003460CE">
        <w:rPr>
          <w:bCs/>
        </w:rPr>
        <w:t xml:space="preserve">Zgodnie  z art. 3. </w:t>
      </w:r>
      <w:r>
        <w:rPr>
          <w:bCs/>
        </w:rPr>
        <w:t>u</w:t>
      </w:r>
      <w:r w:rsidRPr="003460CE">
        <w:rPr>
          <w:bCs/>
        </w:rPr>
        <w:t>st. 2 pkt. 10</w:t>
      </w:r>
      <w:r>
        <w:rPr>
          <w:bCs/>
        </w:rPr>
        <w:t xml:space="preserve"> ustawy</w:t>
      </w:r>
      <w:r>
        <w:t xml:space="preserve"> </w:t>
      </w:r>
      <w:r w:rsidRPr="003460CE">
        <w:t>z dnia 13 września 1996 r.</w:t>
      </w:r>
      <w:r>
        <w:t xml:space="preserve"> </w:t>
      </w:r>
      <w:r>
        <w:rPr>
          <w:bCs/>
        </w:rPr>
        <w:t>o utrzymaniu czystości i </w:t>
      </w:r>
      <w:r w:rsidRPr="003460CE">
        <w:rPr>
          <w:bCs/>
        </w:rPr>
        <w:t>porządku w gminach</w:t>
      </w:r>
      <w:r>
        <w:t xml:space="preserve"> (tekst jednolity </w:t>
      </w:r>
      <w:r>
        <w:rPr>
          <w:bCs/>
        </w:rPr>
        <w:t>Dz.U.2016.250 ze zm.) Gminy</w:t>
      </w:r>
      <w:r>
        <w:t xml:space="preserve"> d</w:t>
      </w:r>
      <w:r w:rsidRPr="003460CE">
        <w:t>okonują corocznej analizy stanu gospodarki odpadami komunalnymi, w celu weryfi</w:t>
      </w:r>
      <w:r>
        <w:t>kacji możliwości technicznych i </w:t>
      </w:r>
      <w:r w:rsidRPr="003460CE">
        <w:t>organizacyjnych gminy w zakresie gospodarowania odpadami komunalnymi.</w:t>
      </w:r>
    </w:p>
    <w:p w:rsidR="0053185C" w:rsidRDefault="00D721FA" w:rsidP="00B23F49">
      <w:pPr>
        <w:pStyle w:val="Tekstpodstawowywcity"/>
        <w:ind w:firstLine="708"/>
      </w:pPr>
      <w:r>
        <w:t>Właściciele nieruchomości składają deklarację do Wójta Gminy Brody, który organizuje system gospodarki odpadami na terenie gminy.</w:t>
      </w:r>
    </w:p>
    <w:p w:rsidR="00B839E7" w:rsidRDefault="00B23F49" w:rsidP="00D615FC">
      <w:pPr>
        <w:pStyle w:val="xl33"/>
        <w:spacing w:before="0" w:beforeAutospacing="0" w:after="0" w:afterAutospacing="0" w:line="360" w:lineRule="auto"/>
        <w:jc w:val="both"/>
        <w:rPr>
          <w:sz w:val="24"/>
          <w:szCs w:val="24"/>
        </w:rPr>
      </w:pPr>
      <w:r>
        <w:rPr>
          <w:sz w:val="24"/>
          <w:szCs w:val="24"/>
        </w:rPr>
        <w:tab/>
        <w:t>Zgodnie z aktualnymi danymi pochodzącymi z UG Brody, stan zebranych odpadów w poszczególnych miesiącach na rok 2016 prezentuje się następująco:</w:t>
      </w:r>
    </w:p>
    <w:p w:rsidR="00BA2DD1" w:rsidRDefault="00BA2DD1" w:rsidP="00BA2DD1">
      <w:pPr>
        <w:spacing w:line="360" w:lineRule="auto"/>
        <w:jc w:val="both"/>
      </w:pPr>
    </w:p>
    <w:p w:rsidR="00404247" w:rsidRDefault="00404247" w:rsidP="00BA2DD1">
      <w:pPr>
        <w:spacing w:line="360" w:lineRule="auto"/>
        <w:jc w:val="both"/>
      </w:pPr>
    </w:p>
    <w:p w:rsidR="00404247" w:rsidRDefault="00404247" w:rsidP="00BA2DD1">
      <w:pPr>
        <w:spacing w:line="360" w:lineRule="auto"/>
        <w:jc w:val="both"/>
      </w:pPr>
    </w:p>
    <w:p w:rsidR="00404247" w:rsidRDefault="00404247" w:rsidP="00BA2DD1">
      <w:pPr>
        <w:spacing w:line="360" w:lineRule="auto"/>
        <w:jc w:val="both"/>
      </w:pPr>
    </w:p>
    <w:p w:rsidR="00404247" w:rsidRDefault="00404247" w:rsidP="00BA2DD1">
      <w:pPr>
        <w:spacing w:line="360" w:lineRule="auto"/>
        <w:jc w:val="both"/>
      </w:pPr>
    </w:p>
    <w:p w:rsidR="00BA2DD1" w:rsidRPr="00E32331" w:rsidRDefault="00BA2DD1" w:rsidP="00BA2DD1">
      <w:pPr>
        <w:spacing w:line="360" w:lineRule="auto"/>
        <w:jc w:val="both"/>
        <w:rPr>
          <w:b/>
          <w:sz w:val="22"/>
          <w:szCs w:val="22"/>
        </w:rPr>
      </w:pPr>
      <w:proofErr w:type="spellStart"/>
      <w:r w:rsidRPr="00E32331">
        <w:rPr>
          <w:b/>
          <w:sz w:val="22"/>
          <w:szCs w:val="22"/>
        </w:rPr>
        <w:lastRenderedPageBreak/>
        <w:t>Ryc</w:t>
      </w:r>
      <w:proofErr w:type="spellEnd"/>
      <w:r w:rsidRPr="00E32331">
        <w:rPr>
          <w:b/>
          <w:sz w:val="22"/>
          <w:szCs w:val="22"/>
        </w:rPr>
        <w:t xml:space="preserve"> </w:t>
      </w:r>
      <w:r w:rsidR="00E32331" w:rsidRPr="00E32331">
        <w:rPr>
          <w:b/>
          <w:sz w:val="22"/>
          <w:szCs w:val="22"/>
        </w:rPr>
        <w:t xml:space="preserve">9. </w:t>
      </w:r>
      <w:r w:rsidRPr="00E32331">
        <w:rPr>
          <w:b/>
          <w:sz w:val="22"/>
          <w:szCs w:val="22"/>
        </w:rPr>
        <w:t>Łączna ilość zebranych odpadów za rok 2016</w:t>
      </w:r>
    </w:p>
    <w:p w:rsidR="00BA2DD1" w:rsidRDefault="00BA2DD1" w:rsidP="00B23F49">
      <w:pPr>
        <w:spacing w:line="360" w:lineRule="auto"/>
        <w:jc w:val="center"/>
      </w:pPr>
      <w:r w:rsidRPr="001A4AA2">
        <w:rPr>
          <w:noProof/>
        </w:rPr>
        <w:drawing>
          <wp:inline distT="0" distB="0" distL="0" distR="0">
            <wp:extent cx="4572000" cy="2743200"/>
            <wp:effectExtent l="19050" t="0" r="1905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2DD1" w:rsidRDefault="00BA2DD1" w:rsidP="00BA2DD1">
      <w:pPr>
        <w:spacing w:line="360" w:lineRule="auto"/>
        <w:ind w:left="708"/>
        <w:jc w:val="both"/>
        <w:rPr>
          <w:sz w:val="20"/>
          <w:szCs w:val="20"/>
        </w:rPr>
      </w:pPr>
      <w:r w:rsidRPr="001A4AA2">
        <w:rPr>
          <w:sz w:val="20"/>
          <w:szCs w:val="20"/>
        </w:rPr>
        <w:t>Źródło: dane UG</w:t>
      </w:r>
    </w:p>
    <w:p w:rsidR="00B23F49" w:rsidRDefault="00B23F49" w:rsidP="00B23F49">
      <w:pPr>
        <w:spacing w:line="360" w:lineRule="auto"/>
        <w:jc w:val="both"/>
        <w:rPr>
          <w:sz w:val="20"/>
          <w:szCs w:val="20"/>
        </w:rPr>
      </w:pPr>
    </w:p>
    <w:p w:rsidR="00B23F49" w:rsidRDefault="00B23F49" w:rsidP="00B23F49">
      <w:pPr>
        <w:spacing w:line="360" w:lineRule="auto"/>
        <w:jc w:val="both"/>
      </w:pPr>
      <w:r>
        <w:t>Sięgając do bardziej szczegółowych danych, zaprezentowane zostaną poniżej wartości dla poszczególnych rodzajów odpadów zebranych na terenie Gminy Brody za rok 2016</w:t>
      </w:r>
      <w:r w:rsidR="008544C0">
        <w:t xml:space="preserve"> wraz z ich procentowym udziałem w całościowej strukturze odpadów komunalnych.</w:t>
      </w:r>
    </w:p>
    <w:p w:rsidR="00B23F49" w:rsidRPr="00B23F49" w:rsidRDefault="00B23F49" w:rsidP="00B23F49">
      <w:pPr>
        <w:spacing w:line="360" w:lineRule="auto"/>
        <w:jc w:val="both"/>
      </w:pPr>
    </w:p>
    <w:p w:rsidR="00BA2DD1" w:rsidRPr="001A4AA2" w:rsidRDefault="00E32331" w:rsidP="00BA2DD1">
      <w:pPr>
        <w:spacing w:line="360" w:lineRule="auto"/>
        <w:jc w:val="both"/>
        <w:rPr>
          <w:b/>
          <w:sz w:val="22"/>
          <w:szCs w:val="22"/>
        </w:rPr>
      </w:pPr>
      <w:r>
        <w:rPr>
          <w:b/>
          <w:sz w:val="22"/>
          <w:szCs w:val="22"/>
        </w:rPr>
        <w:t>Tabela 46.</w:t>
      </w:r>
      <w:r w:rsidR="00BA2DD1" w:rsidRPr="001A4AA2">
        <w:rPr>
          <w:b/>
          <w:sz w:val="22"/>
          <w:szCs w:val="22"/>
        </w:rPr>
        <w:t xml:space="preserve">  Morfologia zebranych odpadów na terenie Gminy Brody</w:t>
      </w:r>
      <w:r w:rsidR="00BA2DD1">
        <w:rPr>
          <w:b/>
          <w:sz w:val="22"/>
          <w:szCs w:val="22"/>
        </w:rPr>
        <w:t xml:space="preserve"> za rok 2016</w:t>
      </w:r>
    </w:p>
    <w:tbl>
      <w:tblPr>
        <w:tblW w:w="4760" w:type="dxa"/>
        <w:jc w:val="center"/>
        <w:tblInd w:w="65" w:type="dxa"/>
        <w:tblCellMar>
          <w:left w:w="70" w:type="dxa"/>
          <w:right w:w="70" w:type="dxa"/>
        </w:tblCellMar>
        <w:tblLook w:val="04A0"/>
      </w:tblPr>
      <w:tblGrid>
        <w:gridCol w:w="660"/>
        <w:gridCol w:w="1940"/>
        <w:gridCol w:w="1080"/>
        <w:gridCol w:w="1080"/>
      </w:tblGrid>
      <w:tr w:rsidR="00BA2DD1" w:rsidRPr="001A4AA2" w:rsidTr="00B23F49">
        <w:trPr>
          <w:trHeight w:val="525"/>
          <w:jc w:val="center"/>
        </w:trPr>
        <w:tc>
          <w:tcPr>
            <w:tcW w:w="660"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BA2DD1" w:rsidRPr="001A4AA2" w:rsidRDefault="00BA2DD1" w:rsidP="00CA215D">
            <w:pPr>
              <w:rPr>
                <w:b/>
                <w:bCs/>
                <w:color w:val="000000"/>
              </w:rPr>
            </w:pPr>
            <w:r w:rsidRPr="001A4AA2">
              <w:rPr>
                <w:b/>
                <w:bCs/>
                <w:color w:val="000000"/>
                <w:sz w:val="22"/>
                <w:szCs w:val="22"/>
              </w:rPr>
              <w:t>L.p.</w:t>
            </w:r>
          </w:p>
        </w:tc>
        <w:tc>
          <w:tcPr>
            <w:tcW w:w="1940" w:type="dxa"/>
            <w:tcBorders>
              <w:top w:val="single" w:sz="4" w:space="0" w:color="auto"/>
              <w:left w:val="nil"/>
              <w:bottom w:val="single" w:sz="4" w:space="0" w:color="auto"/>
              <w:right w:val="single" w:sz="4" w:space="0" w:color="auto"/>
            </w:tcBorders>
            <w:shd w:val="clear" w:color="000000" w:fill="75923C"/>
            <w:noWrap/>
            <w:vAlign w:val="center"/>
            <w:hideMark/>
          </w:tcPr>
          <w:p w:rsidR="00BA2DD1" w:rsidRPr="001A4AA2" w:rsidRDefault="00BA2DD1" w:rsidP="00CA215D">
            <w:pPr>
              <w:rPr>
                <w:b/>
                <w:bCs/>
                <w:color w:val="000000"/>
              </w:rPr>
            </w:pPr>
            <w:r w:rsidRPr="001A4AA2">
              <w:rPr>
                <w:b/>
                <w:bCs/>
                <w:color w:val="000000"/>
                <w:sz w:val="22"/>
                <w:szCs w:val="22"/>
              </w:rPr>
              <w:t>Nazwa</w:t>
            </w:r>
          </w:p>
        </w:tc>
        <w:tc>
          <w:tcPr>
            <w:tcW w:w="1080" w:type="dxa"/>
            <w:tcBorders>
              <w:top w:val="single" w:sz="4" w:space="0" w:color="auto"/>
              <w:left w:val="nil"/>
              <w:bottom w:val="single" w:sz="4" w:space="0" w:color="auto"/>
              <w:right w:val="single" w:sz="4" w:space="0" w:color="auto"/>
            </w:tcBorders>
            <w:shd w:val="clear" w:color="000000" w:fill="75923C"/>
            <w:noWrap/>
            <w:vAlign w:val="center"/>
            <w:hideMark/>
          </w:tcPr>
          <w:p w:rsidR="00BA2DD1" w:rsidRPr="001A4AA2" w:rsidRDefault="00BA2DD1" w:rsidP="00CA215D">
            <w:pPr>
              <w:rPr>
                <w:b/>
                <w:bCs/>
                <w:color w:val="000000"/>
              </w:rPr>
            </w:pPr>
            <w:r w:rsidRPr="001A4AA2">
              <w:rPr>
                <w:b/>
                <w:bCs/>
                <w:color w:val="000000"/>
                <w:sz w:val="22"/>
                <w:szCs w:val="22"/>
              </w:rPr>
              <w:t>Ilość [Mg]</w:t>
            </w:r>
          </w:p>
        </w:tc>
        <w:tc>
          <w:tcPr>
            <w:tcW w:w="1080" w:type="dxa"/>
            <w:tcBorders>
              <w:top w:val="single" w:sz="4" w:space="0" w:color="auto"/>
              <w:left w:val="nil"/>
              <w:bottom w:val="single" w:sz="4" w:space="0" w:color="auto"/>
              <w:right w:val="single" w:sz="4" w:space="0" w:color="auto"/>
            </w:tcBorders>
            <w:shd w:val="clear" w:color="000000" w:fill="75923C"/>
            <w:noWrap/>
            <w:vAlign w:val="center"/>
            <w:hideMark/>
          </w:tcPr>
          <w:p w:rsidR="00BA2DD1" w:rsidRPr="001A4AA2" w:rsidRDefault="00BA2DD1" w:rsidP="00CA215D">
            <w:pPr>
              <w:jc w:val="center"/>
              <w:rPr>
                <w:b/>
                <w:bCs/>
                <w:color w:val="000000"/>
              </w:rPr>
            </w:pPr>
            <w:r w:rsidRPr="001A4AA2">
              <w:rPr>
                <w:b/>
                <w:bCs/>
                <w:color w:val="000000"/>
                <w:sz w:val="22"/>
                <w:szCs w:val="22"/>
              </w:rPr>
              <w:t>%</w:t>
            </w:r>
          </w:p>
        </w:tc>
      </w:tr>
      <w:tr w:rsidR="00BA2DD1" w:rsidRPr="001A4AA2" w:rsidTr="00B23F49">
        <w:trPr>
          <w:trHeight w:val="600"/>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1</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Niesegregowane (</w:t>
            </w:r>
            <w:r w:rsidR="00B23F49" w:rsidRPr="001A4AA2">
              <w:rPr>
                <w:color w:val="000000"/>
                <w:sz w:val="22"/>
                <w:szCs w:val="22"/>
              </w:rPr>
              <w:t>zmieszane</w:t>
            </w:r>
            <w:r w:rsidRPr="001A4AA2">
              <w:rPr>
                <w:color w:val="000000"/>
                <w:sz w:val="22"/>
                <w:szCs w:val="22"/>
              </w:rPr>
              <w:t xml:space="preserve"> odpady</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1046,69</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78,06</w:t>
            </w:r>
          </w:p>
        </w:tc>
      </w:tr>
      <w:tr w:rsidR="00BA2DD1" w:rsidRPr="001A4AA2" w:rsidTr="00B23F49">
        <w:trPr>
          <w:trHeight w:val="420"/>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2</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Szkło</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60,86</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4,54</w:t>
            </w:r>
          </w:p>
        </w:tc>
      </w:tr>
      <w:tr w:rsidR="00BA2DD1" w:rsidRPr="001A4AA2" w:rsidTr="00B23F49">
        <w:trPr>
          <w:trHeight w:val="420"/>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3</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Tworzywa Sztuczne</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114,26</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8,52</w:t>
            </w:r>
          </w:p>
        </w:tc>
      </w:tr>
      <w:tr w:rsidR="00BA2DD1" w:rsidRPr="001A4AA2" w:rsidTr="00B23F49">
        <w:trPr>
          <w:trHeight w:val="600"/>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4</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Odpady wielkogabarytowe</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44,26</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3,30</w:t>
            </w:r>
          </w:p>
        </w:tc>
      </w:tr>
      <w:tr w:rsidR="00BA2DD1" w:rsidRPr="001A4AA2" w:rsidTr="00B23F49">
        <w:trPr>
          <w:trHeight w:val="405"/>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5</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Zużyte opony</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2,05</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0,15</w:t>
            </w:r>
          </w:p>
        </w:tc>
      </w:tr>
      <w:tr w:rsidR="00BA2DD1" w:rsidRPr="001A4AA2" w:rsidTr="00B23F49">
        <w:trPr>
          <w:trHeight w:val="420"/>
          <w:jc w:val="center"/>
        </w:trPr>
        <w:tc>
          <w:tcPr>
            <w:tcW w:w="660" w:type="dxa"/>
            <w:tcBorders>
              <w:top w:val="nil"/>
              <w:left w:val="single" w:sz="4" w:space="0" w:color="auto"/>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6</w:t>
            </w:r>
          </w:p>
        </w:tc>
        <w:tc>
          <w:tcPr>
            <w:tcW w:w="1940" w:type="dxa"/>
            <w:tcBorders>
              <w:top w:val="nil"/>
              <w:left w:val="nil"/>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Odpady budowlane</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66,12</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4,93</w:t>
            </w:r>
          </w:p>
        </w:tc>
      </w:tr>
      <w:tr w:rsidR="00BA2DD1" w:rsidRPr="001A4AA2" w:rsidTr="00B23F49">
        <w:trPr>
          <w:trHeight w:val="600"/>
          <w:jc w:val="center"/>
        </w:trPr>
        <w:tc>
          <w:tcPr>
            <w:tcW w:w="660" w:type="dxa"/>
            <w:tcBorders>
              <w:top w:val="nil"/>
              <w:left w:val="nil"/>
              <w:bottom w:val="nil"/>
              <w:right w:val="nil"/>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7</w:t>
            </w:r>
          </w:p>
        </w:tc>
        <w:tc>
          <w:tcPr>
            <w:tcW w:w="1940" w:type="dxa"/>
            <w:tcBorders>
              <w:top w:val="nil"/>
              <w:left w:val="single" w:sz="4" w:space="0" w:color="auto"/>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 xml:space="preserve">zużyte </w:t>
            </w:r>
            <w:r w:rsidR="00B23F49" w:rsidRPr="001A4AA2">
              <w:rPr>
                <w:color w:val="000000"/>
                <w:sz w:val="22"/>
                <w:szCs w:val="22"/>
              </w:rPr>
              <w:t>urządzenia</w:t>
            </w:r>
            <w:r w:rsidRPr="001A4AA2">
              <w:rPr>
                <w:color w:val="000000"/>
                <w:sz w:val="22"/>
                <w:szCs w:val="22"/>
              </w:rPr>
              <w:t xml:space="preserve"> elektryczne</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color w:val="000000"/>
              </w:rPr>
            </w:pPr>
            <w:r w:rsidRPr="001A4AA2">
              <w:rPr>
                <w:color w:val="000000"/>
                <w:sz w:val="22"/>
                <w:szCs w:val="22"/>
              </w:rPr>
              <w:t>6,724</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0,50</w:t>
            </w:r>
          </w:p>
        </w:tc>
      </w:tr>
      <w:tr w:rsidR="00BA2DD1" w:rsidRPr="001A4AA2" w:rsidTr="00B23F49">
        <w:trPr>
          <w:trHeight w:val="300"/>
          <w:jc w:val="center"/>
        </w:trPr>
        <w:tc>
          <w:tcPr>
            <w:tcW w:w="660" w:type="dxa"/>
            <w:tcBorders>
              <w:top w:val="nil"/>
              <w:left w:val="nil"/>
              <w:bottom w:val="nil"/>
              <w:right w:val="nil"/>
            </w:tcBorders>
            <w:shd w:val="clear" w:color="auto" w:fill="auto"/>
            <w:noWrap/>
            <w:vAlign w:val="center"/>
            <w:hideMark/>
          </w:tcPr>
          <w:p w:rsidR="00BA2DD1" w:rsidRPr="001A4AA2" w:rsidRDefault="00BA2DD1" w:rsidP="00CA215D">
            <w:pPr>
              <w:jc w:val="center"/>
              <w:rPr>
                <w:color w:val="000000"/>
              </w:rPr>
            </w:pPr>
          </w:p>
        </w:tc>
        <w:tc>
          <w:tcPr>
            <w:tcW w:w="1940" w:type="dxa"/>
            <w:tcBorders>
              <w:top w:val="nil"/>
              <w:left w:val="single" w:sz="4" w:space="0" w:color="auto"/>
              <w:bottom w:val="single" w:sz="4" w:space="0" w:color="auto"/>
              <w:right w:val="single" w:sz="4" w:space="0" w:color="auto"/>
            </w:tcBorders>
            <w:shd w:val="clear" w:color="000000" w:fill="C2D69A"/>
            <w:vAlign w:val="center"/>
            <w:hideMark/>
          </w:tcPr>
          <w:p w:rsidR="00BA2DD1" w:rsidRPr="001A4AA2" w:rsidRDefault="00BA2DD1" w:rsidP="00CA215D">
            <w:pPr>
              <w:jc w:val="center"/>
              <w:rPr>
                <w:color w:val="000000"/>
              </w:rPr>
            </w:pPr>
            <w:r w:rsidRPr="001A4AA2">
              <w:rPr>
                <w:color w:val="000000"/>
                <w:sz w:val="22"/>
                <w:szCs w:val="22"/>
              </w:rPr>
              <w:t>Razem:</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1340,964</w:t>
            </w:r>
          </w:p>
        </w:tc>
        <w:tc>
          <w:tcPr>
            <w:tcW w:w="1080" w:type="dxa"/>
            <w:tcBorders>
              <w:top w:val="nil"/>
              <w:left w:val="nil"/>
              <w:bottom w:val="single" w:sz="4" w:space="0" w:color="auto"/>
              <w:right w:val="single" w:sz="4" w:space="0" w:color="auto"/>
            </w:tcBorders>
            <w:shd w:val="clear" w:color="000000" w:fill="C2D69A"/>
            <w:noWrap/>
            <w:vAlign w:val="center"/>
            <w:hideMark/>
          </w:tcPr>
          <w:p w:rsidR="00BA2DD1" w:rsidRPr="001A4AA2" w:rsidRDefault="00BA2DD1" w:rsidP="00CA215D">
            <w:pPr>
              <w:jc w:val="center"/>
              <w:rPr>
                <w:b/>
                <w:bCs/>
                <w:color w:val="000000"/>
              </w:rPr>
            </w:pPr>
            <w:r w:rsidRPr="001A4AA2">
              <w:rPr>
                <w:b/>
                <w:bCs/>
                <w:color w:val="000000"/>
                <w:sz w:val="22"/>
                <w:szCs w:val="22"/>
              </w:rPr>
              <w:t>100,00</w:t>
            </w:r>
          </w:p>
        </w:tc>
      </w:tr>
    </w:tbl>
    <w:p w:rsidR="00B23F49" w:rsidRDefault="00BA2DD1" w:rsidP="00BA2DD1">
      <w:pPr>
        <w:spacing w:line="360" w:lineRule="auto"/>
        <w:jc w:val="both"/>
        <w:rPr>
          <w:sz w:val="20"/>
          <w:szCs w:val="20"/>
        </w:rPr>
      </w:pPr>
      <w:r>
        <w:tab/>
      </w:r>
      <w:r>
        <w:tab/>
      </w:r>
      <w:r>
        <w:rPr>
          <w:sz w:val="20"/>
          <w:szCs w:val="20"/>
        </w:rPr>
        <w:t xml:space="preserve"> </w:t>
      </w:r>
      <w:r w:rsidR="00B23F49">
        <w:rPr>
          <w:sz w:val="20"/>
          <w:szCs w:val="20"/>
        </w:rPr>
        <w:tab/>
      </w:r>
      <w:r w:rsidR="00B23F49">
        <w:rPr>
          <w:sz w:val="20"/>
          <w:szCs w:val="20"/>
        </w:rPr>
        <w:tab/>
      </w:r>
      <w:r w:rsidR="00B23F49">
        <w:rPr>
          <w:sz w:val="20"/>
          <w:szCs w:val="20"/>
        </w:rPr>
        <w:tab/>
      </w:r>
      <w:r w:rsidR="00B23F49">
        <w:rPr>
          <w:sz w:val="20"/>
          <w:szCs w:val="20"/>
        </w:rPr>
        <w:tab/>
      </w:r>
      <w:r>
        <w:rPr>
          <w:sz w:val="20"/>
          <w:szCs w:val="20"/>
        </w:rPr>
        <w:t>Źródło: dane UG</w:t>
      </w:r>
    </w:p>
    <w:p w:rsidR="00B23F49" w:rsidRDefault="00B23F49" w:rsidP="00BA2DD1">
      <w:pPr>
        <w:spacing w:line="360" w:lineRule="auto"/>
        <w:jc w:val="both"/>
        <w:rPr>
          <w:sz w:val="20"/>
          <w:szCs w:val="20"/>
        </w:rPr>
      </w:pPr>
    </w:p>
    <w:p w:rsidR="00404247" w:rsidRDefault="00404247" w:rsidP="00BA2DD1">
      <w:pPr>
        <w:spacing w:line="360" w:lineRule="auto"/>
        <w:jc w:val="both"/>
        <w:rPr>
          <w:sz w:val="20"/>
          <w:szCs w:val="20"/>
        </w:rPr>
      </w:pPr>
    </w:p>
    <w:p w:rsidR="00404247" w:rsidRDefault="00404247" w:rsidP="00BA2DD1">
      <w:pPr>
        <w:spacing w:line="360" w:lineRule="auto"/>
        <w:jc w:val="both"/>
        <w:rPr>
          <w:sz w:val="20"/>
          <w:szCs w:val="20"/>
        </w:rPr>
      </w:pPr>
    </w:p>
    <w:p w:rsidR="00404247" w:rsidRDefault="00404247" w:rsidP="00BA2DD1">
      <w:pPr>
        <w:spacing w:line="360" w:lineRule="auto"/>
        <w:jc w:val="both"/>
        <w:rPr>
          <w:sz w:val="20"/>
          <w:szCs w:val="20"/>
        </w:rPr>
      </w:pPr>
    </w:p>
    <w:p w:rsidR="00404247" w:rsidRDefault="00404247" w:rsidP="00BA2DD1">
      <w:pPr>
        <w:spacing w:line="360" w:lineRule="auto"/>
        <w:jc w:val="both"/>
        <w:rPr>
          <w:sz w:val="20"/>
          <w:szCs w:val="20"/>
        </w:rPr>
      </w:pPr>
    </w:p>
    <w:p w:rsidR="00BA2DD1" w:rsidRPr="00C45AFE" w:rsidRDefault="00BA2DD1" w:rsidP="00BA2DD1">
      <w:pPr>
        <w:spacing w:line="360" w:lineRule="auto"/>
        <w:jc w:val="both"/>
        <w:rPr>
          <w:b/>
          <w:sz w:val="22"/>
          <w:szCs w:val="22"/>
        </w:rPr>
      </w:pPr>
      <w:r w:rsidRPr="00C45AFE">
        <w:rPr>
          <w:b/>
          <w:sz w:val="22"/>
          <w:szCs w:val="22"/>
        </w:rPr>
        <w:lastRenderedPageBreak/>
        <w:t>Ryc</w:t>
      </w:r>
      <w:r w:rsidR="00E32331">
        <w:rPr>
          <w:b/>
          <w:sz w:val="22"/>
          <w:szCs w:val="22"/>
        </w:rPr>
        <w:t xml:space="preserve">. 10. </w:t>
      </w:r>
      <w:r w:rsidRPr="00C45AFE">
        <w:rPr>
          <w:b/>
          <w:sz w:val="22"/>
          <w:szCs w:val="22"/>
        </w:rPr>
        <w:t>Udział poszczególnych rodzajów odpadów</w:t>
      </w:r>
    </w:p>
    <w:p w:rsidR="00BA2DD1" w:rsidRPr="008424BE" w:rsidRDefault="00BA2DD1" w:rsidP="00BA2DD1">
      <w:pPr>
        <w:spacing w:line="360" w:lineRule="auto"/>
        <w:jc w:val="both"/>
        <w:rPr>
          <w:sz w:val="20"/>
          <w:szCs w:val="20"/>
        </w:rPr>
      </w:pPr>
      <w:r w:rsidRPr="00C45AFE">
        <w:rPr>
          <w:noProof/>
          <w:sz w:val="20"/>
          <w:szCs w:val="20"/>
        </w:rPr>
        <w:drawing>
          <wp:inline distT="0" distB="0" distL="0" distR="0">
            <wp:extent cx="5760720" cy="3050333"/>
            <wp:effectExtent l="19050" t="0" r="1143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A2DD1" w:rsidRPr="00C45AFE" w:rsidRDefault="00BA2DD1" w:rsidP="00BA2DD1">
      <w:pPr>
        <w:spacing w:line="360" w:lineRule="auto"/>
        <w:ind w:left="708"/>
        <w:jc w:val="both"/>
        <w:rPr>
          <w:sz w:val="20"/>
          <w:szCs w:val="20"/>
        </w:rPr>
      </w:pPr>
      <w:r w:rsidRPr="00C45AFE">
        <w:rPr>
          <w:sz w:val="20"/>
          <w:szCs w:val="20"/>
        </w:rPr>
        <w:t>Źródło: opracowanie własne</w:t>
      </w:r>
    </w:p>
    <w:p w:rsidR="00B23F49" w:rsidRDefault="00B23F49" w:rsidP="008544C0">
      <w:pPr>
        <w:autoSpaceDE w:val="0"/>
        <w:autoSpaceDN w:val="0"/>
        <w:adjustRightInd w:val="0"/>
        <w:spacing w:line="360" w:lineRule="auto"/>
        <w:jc w:val="both"/>
      </w:pPr>
    </w:p>
    <w:p w:rsidR="00E32331" w:rsidRPr="00404247" w:rsidRDefault="0066160C" w:rsidP="00404247">
      <w:pPr>
        <w:autoSpaceDE w:val="0"/>
        <w:autoSpaceDN w:val="0"/>
        <w:adjustRightInd w:val="0"/>
        <w:spacing w:line="360" w:lineRule="auto"/>
        <w:ind w:firstLine="707"/>
        <w:jc w:val="both"/>
      </w:pPr>
      <w:r w:rsidRPr="0066160C">
        <w:t>W 2016 roku firma ATK Recykling odeb</w:t>
      </w:r>
      <w:r w:rsidR="006C43BF">
        <w:t xml:space="preserve">rała z terenu gminy Brody </w:t>
      </w:r>
      <w:r w:rsidR="006C43BF" w:rsidRPr="006C43BF">
        <w:rPr>
          <w:color w:val="000000"/>
        </w:rPr>
        <w:t>1046,69</w:t>
      </w:r>
      <w:r w:rsidRPr="0066160C">
        <w:t xml:space="preserve"> Mg niesegregowanych odpadów komunalnych (zmieszanych). Porównując ilość zebranych niesegregowanych odpadów w roku 2016 z rokiem ubiegłym (2015 – 612,72 Mg) nastąpił wzrost ilości zbieranych odpadów niesegregowan</w:t>
      </w:r>
      <w:r w:rsidR="006C43BF">
        <w:t xml:space="preserve">ych o 239,76 </w:t>
      </w:r>
      <w:proofErr w:type="spellStart"/>
      <w:r w:rsidR="006C43BF">
        <w:t>Mg</w:t>
      </w:r>
      <w:proofErr w:type="spellEnd"/>
      <w:r w:rsidR="006C43BF">
        <w:t>. Na rysunku poniżej</w:t>
      </w:r>
      <w:r w:rsidRPr="0066160C">
        <w:t xml:space="preserve"> przedstawiono ilość zbieranych odpadów niesegregowanych w p</w:t>
      </w:r>
      <w:r w:rsidR="006C43BF">
        <w:t>oszczególnych miesiącach 2016 roku.</w:t>
      </w:r>
      <w:r w:rsidRPr="0066160C">
        <w:t xml:space="preserve"> </w:t>
      </w:r>
    </w:p>
    <w:p w:rsidR="00BA2DD1" w:rsidRPr="003E1DBB" w:rsidRDefault="00BA2DD1" w:rsidP="00BA2DD1">
      <w:pPr>
        <w:spacing w:line="360" w:lineRule="auto"/>
        <w:jc w:val="both"/>
        <w:rPr>
          <w:b/>
          <w:sz w:val="22"/>
          <w:szCs w:val="22"/>
        </w:rPr>
      </w:pPr>
      <w:r w:rsidRPr="003E1DBB">
        <w:rPr>
          <w:b/>
          <w:sz w:val="22"/>
          <w:szCs w:val="22"/>
        </w:rPr>
        <w:t>Ryc</w:t>
      </w:r>
      <w:r w:rsidR="00E32331">
        <w:rPr>
          <w:b/>
          <w:sz w:val="22"/>
          <w:szCs w:val="22"/>
        </w:rPr>
        <w:t xml:space="preserve">. 11. </w:t>
      </w:r>
      <w:r w:rsidRPr="003E1DBB">
        <w:rPr>
          <w:b/>
          <w:sz w:val="22"/>
          <w:szCs w:val="22"/>
        </w:rPr>
        <w:t>Odpady niesegregowane w roku 2016 w Gminie Brody</w:t>
      </w:r>
    </w:p>
    <w:p w:rsidR="00BA2DD1" w:rsidRDefault="00BA2DD1" w:rsidP="00BA2DD1">
      <w:pPr>
        <w:spacing w:line="360" w:lineRule="auto"/>
        <w:jc w:val="both"/>
      </w:pPr>
      <w:r w:rsidRPr="003E1DBB">
        <w:rPr>
          <w:noProof/>
        </w:rPr>
        <w:drawing>
          <wp:inline distT="0" distB="0" distL="0" distR="0">
            <wp:extent cx="5257800" cy="2952750"/>
            <wp:effectExtent l="19050" t="0" r="1905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2DD1" w:rsidRPr="001A4AA2" w:rsidRDefault="00BA2DD1" w:rsidP="00BA2DD1">
      <w:pPr>
        <w:rPr>
          <w:bCs/>
          <w:sz w:val="20"/>
          <w:szCs w:val="20"/>
        </w:rPr>
      </w:pPr>
      <w:r w:rsidRPr="001A4AA2">
        <w:rPr>
          <w:bCs/>
          <w:sz w:val="20"/>
          <w:szCs w:val="20"/>
        </w:rPr>
        <w:t>Źródło: dane UG</w:t>
      </w:r>
    </w:p>
    <w:p w:rsidR="0066160C" w:rsidRDefault="0066160C" w:rsidP="0066160C">
      <w:pPr>
        <w:spacing w:line="360" w:lineRule="auto"/>
        <w:ind w:firstLine="708"/>
        <w:jc w:val="both"/>
      </w:pPr>
    </w:p>
    <w:p w:rsidR="00BA2DD1" w:rsidRPr="00E32331" w:rsidRDefault="008544C0" w:rsidP="00E32331">
      <w:pPr>
        <w:spacing w:line="360" w:lineRule="auto"/>
        <w:ind w:firstLine="708"/>
        <w:jc w:val="both"/>
      </w:pPr>
      <w:r>
        <w:t>W kontekście recyklingu, n</w:t>
      </w:r>
      <w:r w:rsidR="0066160C" w:rsidRPr="00B956CB">
        <w:t>a podstawie złożonych sprawozdań przez przedsiębiorców odbierających odpady z terenu gminy Brody w 2016r. gmina osiągnęła następujące poziomy recyklingu przygotow</w:t>
      </w:r>
      <w:r w:rsidR="00407498">
        <w:t xml:space="preserve">ania do ponownego </w:t>
      </w:r>
      <w:r w:rsidR="0066160C" w:rsidRPr="00B956CB">
        <w:t xml:space="preserve">użycia następujących frakcji odpadów komunalnych: </w:t>
      </w:r>
      <w:r w:rsidR="0066160C" w:rsidRPr="00B956CB">
        <w:rPr>
          <w:b/>
          <w:i/>
        </w:rPr>
        <w:t>papieru, metali, tworzyw sztucznych i szkła: 18,53%</w:t>
      </w:r>
      <w:r w:rsidR="0066160C" w:rsidRPr="00B956CB">
        <w:t xml:space="preserve"> oraz </w:t>
      </w:r>
      <w:r w:rsidR="0066160C" w:rsidRPr="00B956CB">
        <w:rPr>
          <w:b/>
          <w:i/>
        </w:rPr>
        <w:t xml:space="preserve">innych niż niebezpieczne odpadów budowlanych i rozbiórkowych: </w:t>
      </w:r>
      <w:r w:rsidR="0066160C">
        <w:rPr>
          <w:b/>
          <w:i/>
        </w:rPr>
        <w:t>95,57</w:t>
      </w:r>
      <w:r w:rsidR="0066160C" w:rsidRPr="00B956CB">
        <w:rPr>
          <w:b/>
          <w:i/>
        </w:rPr>
        <w:t xml:space="preserve"> %.</w:t>
      </w:r>
      <w:r w:rsidR="0066160C" w:rsidRPr="00B956CB">
        <w:t xml:space="preserve"> W związku  z powyższym za rok 2016 zostały osiągnięte poziomy recyklingu i przygotowania do ponownego użycia odpadów określonych rozporządzeniem Ministra Środowiska.</w:t>
      </w:r>
    </w:p>
    <w:p w:rsidR="0015667B" w:rsidRPr="00B839E7" w:rsidRDefault="0015667B" w:rsidP="0015667B">
      <w:pPr>
        <w:pStyle w:val="xl33"/>
        <w:spacing w:before="0" w:after="0"/>
        <w:jc w:val="both"/>
        <w:rPr>
          <w:b/>
          <w:sz w:val="26"/>
          <w:szCs w:val="26"/>
          <w:u w:val="single"/>
        </w:rPr>
      </w:pPr>
      <w:r w:rsidRPr="00B839E7">
        <w:rPr>
          <w:b/>
          <w:sz w:val="26"/>
          <w:szCs w:val="26"/>
          <w:u w:val="single"/>
        </w:rPr>
        <w:t>Ocena</w:t>
      </w:r>
    </w:p>
    <w:p w:rsidR="0015667B" w:rsidRPr="0015667B" w:rsidRDefault="0015667B" w:rsidP="006C43BF">
      <w:pPr>
        <w:pStyle w:val="xl33"/>
        <w:spacing w:before="0" w:after="0" w:line="360" w:lineRule="auto"/>
        <w:ind w:firstLine="708"/>
        <w:jc w:val="both"/>
        <w:rPr>
          <w:sz w:val="24"/>
          <w:szCs w:val="24"/>
        </w:rPr>
      </w:pPr>
      <w:r w:rsidRPr="00563DB9">
        <w:rPr>
          <w:sz w:val="24"/>
          <w:szCs w:val="24"/>
        </w:rPr>
        <w:t xml:space="preserve">Na terenie Gminy Brody nie ma składowisk odpadów komunalnych,  przemysłowych oraz niebezpiecznych. Odpady powstające na terenie gminy wywożone są poza granice gminy, </w:t>
      </w:r>
      <w:r>
        <w:rPr>
          <w:sz w:val="24"/>
          <w:szCs w:val="24"/>
        </w:rPr>
        <w:t>co nie stwarza zagrożenia</w:t>
      </w:r>
      <w:r w:rsidRPr="00563DB9">
        <w:rPr>
          <w:sz w:val="24"/>
          <w:szCs w:val="24"/>
        </w:rPr>
        <w:t xml:space="preserve"> dla środowiska naturalnego. </w:t>
      </w:r>
      <w:r w:rsidR="00125EF3">
        <w:rPr>
          <w:sz w:val="24"/>
          <w:szCs w:val="24"/>
        </w:rPr>
        <w:t xml:space="preserve">Wszyscy mieszkańcy są objęci systemem od 2013 roku. </w:t>
      </w:r>
      <w:r>
        <w:rPr>
          <w:sz w:val="24"/>
          <w:szCs w:val="24"/>
        </w:rPr>
        <w:t xml:space="preserve">Natomiast powstające „dzikie wysypiska” na terenie gminy świadczą o nieszczelności systemu zbiórki odpadów. W celu rozwiązania tego problemu należałoby wprowadzić rozwiązania systemowe tzn. na podstawie akceptacji mieszkańców wyrażonej w przeprowadzonym referendum doprowadzić do przejęcia przez gminę obowiązków w zakresie pozbywania się odpadów komunalnych. Ponadto należy przestrzegać zasady „zanieczyszczający płaci” przez  wprowadzenie „podatku śmieciowego”  naliczanego od wszystkich zameldowanych na terenie gminy mieszkańców. </w:t>
      </w:r>
      <w:r w:rsidR="006C43BF">
        <w:rPr>
          <w:sz w:val="24"/>
          <w:szCs w:val="24"/>
        </w:rPr>
        <w:t>W związku z powyższym nadal</w:t>
      </w:r>
      <w:r>
        <w:rPr>
          <w:sz w:val="24"/>
          <w:szCs w:val="24"/>
        </w:rPr>
        <w:t xml:space="preserve"> należy sukcesywnie realizować przyjęty „Program usuwania wyrobów zawierających azbest dla Gminy Brody na lata 2007-2032”, dążyć do rozbudowy systemu selektywnego zbierania odpadów „u źródła” oraz prowadzić edukację ekologiczną w zakresie gospodarki odpadami.</w:t>
      </w:r>
    </w:p>
    <w:p w:rsidR="0015667B" w:rsidRPr="0015667B" w:rsidRDefault="0015667B" w:rsidP="0015667B"/>
    <w:p w:rsidR="00230433" w:rsidRDefault="003C7F3E" w:rsidP="00230433">
      <w:pPr>
        <w:pStyle w:val="Spistreci2"/>
        <w:ind w:left="960"/>
        <w:rPr>
          <w:b/>
          <w:noProof/>
          <w:sz w:val="24"/>
        </w:rPr>
      </w:pPr>
      <w:r>
        <w:rPr>
          <w:b/>
          <w:noProof/>
          <w:sz w:val="24"/>
        </w:rPr>
        <w:t>4.8.2. analiza swot</w:t>
      </w:r>
    </w:p>
    <w:p w:rsidR="00AA1251" w:rsidRDefault="00AA1251" w:rsidP="00AA1251"/>
    <w:p w:rsidR="00EF1FE1" w:rsidRPr="00B65B1D" w:rsidRDefault="00E32331" w:rsidP="00AA1251">
      <w:pPr>
        <w:rPr>
          <w:b/>
          <w:sz w:val="22"/>
          <w:szCs w:val="22"/>
        </w:rPr>
      </w:pPr>
      <w:r>
        <w:rPr>
          <w:b/>
          <w:sz w:val="22"/>
          <w:szCs w:val="22"/>
        </w:rPr>
        <w:t xml:space="preserve">Tabela 47. </w:t>
      </w:r>
      <w:r w:rsidR="00EF1FE1" w:rsidRPr="00B65B1D">
        <w:rPr>
          <w:b/>
          <w:sz w:val="22"/>
          <w:szCs w:val="22"/>
        </w:rPr>
        <w:t xml:space="preserve"> Analiza SWOT- Gospodarowanie odpadami i zapobieganie powstawaniu odpadów</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GOSPODARKA ODPADAMI I ZAPOBIGANIE POWSTAWANIU ODPADÓW</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ED4556" w:rsidP="00AA1251">
            <w:pPr>
              <w:jc w:val="center"/>
            </w:pPr>
            <w:r>
              <w:t>Wzrost efektywności selektywnego zbierania odpadów komunalnych;</w:t>
            </w:r>
          </w:p>
          <w:p w:rsidR="00ED4556" w:rsidRDefault="00ED4556" w:rsidP="00AA1251">
            <w:pPr>
              <w:jc w:val="center"/>
            </w:pPr>
            <w:r>
              <w:t>Zmniejszająca się ilość odpadów na składowiskach;</w:t>
            </w:r>
          </w:p>
          <w:p w:rsidR="00ED4556" w:rsidRDefault="00ED4556" w:rsidP="00AA1251">
            <w:pPr>
              <w:jc w:val="center"/>
            </w:pPr>
          </w:p>
        </w:tc>
        <w:tc>
          <w:tcPr>
            <w:tcW w:w="4606" w:type="dxa"/>
            <w:vAlign w:val="center"/>
          </w:tcPr>
          <w:p w:rsidR="00AA1251" w:rsidRDefault="00ED4556" w:rsidP="00AA1251">
            <w:pPr>
              <w:jc w:val="center"/>
              <w:cnfStyle w:val="000000010000"/>
              <w:rPr>
                <w:b/>
              </w:rPr>
            </w:pPr>
            <w:r>
              <w:rPr>
                <w:b/>
              </w:rPr>
              <w:t>Rosnące zapotrzebowanie na gospodarowanie odpadów ściekowych;</w:t>
            </w:r>
          </w:p>
          <w:p w:rsidR="00ED4556" w:rsidRDefault="00ED4556" w:rsidP="00AA1251">
            <w:pPr>
              <w:jc w:val="center"/>
              <w:cnfStyle w:val="000000010000"/>
              <w:rPr>
                <w:b/>
              </w:rPr>
            </w:pPr>
            <w:r>
              <w:rPr>
                <w:b/>
              </w:rPr>
              <w:t>Niewystarczający poziom podejmowanych działań w zakresie zapobiegania powstawaniu odpadów;</w:t>
            </w:r>
          </w:p>
          <w:p w:rsidR="00ED4556" w:rsidRDefault="00ED4556" w:rsidP="00AA1251">
            <w:pPr>
              <w:jc w:val="center"/>
              <w:cnfStyle w:val="000000010000"/>
              <w:rPr>
                <w:b/>
              </w:rPr>
            </w:pPr>
            <w:r>
              <w:rPr>
                <w:b/>
              </w:rPr>
              <w:t>Ciągłe powstawanie dzikich wysypisk;</w:t>
            </w:r>
          </w:p>
          <w:p w:rsidR="00ED4556" w:rsidRPr="00181796" w:rsidRDefault="00ED4556" w:rsidP="00AA1251">
            <w:pPr>
              <w:jc w:val="center"/>
              <w:cnfStyle w:val="000000010000"/>
              <w:rPr>
                <w:b/>
              </w:rPr>
            </w:pPr>
            <w:r>
              <w:rPr>
                <w:b/>
              </w:rPr>
              <w:lastRenderedPageBreak/>
              <w:t>Nadal wysoki poziom wyrobów zawierających azbest, zwłaszcza w obiektach należących do osób fizycznych</w:t>
            </w:r>
          </w:p>
        </w:tc>
      </w:tr>
      <w:tr w:rsidR="00AA1251" w:rsidTr="00AA1251">
        <w:trPr>
          <w:cnfStyle w:val="000000100000"/>
          <w:trHeight w:val="402"/>
        </w:trPr>
        <w:tc>
          <w:tcPr>
            <w:cnfStyle w:val="001000000000"/>
            <w:tcW w:w="4606" w:type="dxa"/>
            <w:vAlign w:val="center"/>
          </w:tcPr>
          <w:p w:rsidR="00AA1251" w:rsidRDefault="00AA1251" w:rsidP="00AA1251">
            <w:pPr>
              <w:jc w:val="center"/>
            </w:pPr>
            <w:r>
              <w:lastRenderedPageBreak/>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AA1251" w:rsidRDefault="00ED4556" w:rsidP="00AA1251">
            <w:pPr>
              <w:jc w:val="center"/>
            </w:pPr>
            <w:r>
              <w:t>Rosnąca świadomość społeczeństwa w zakresie postępowania z odpadami;</w:t>
            </w:r>
          </w:p>
          <w:p w:rsidR="004D3C44" w:rsidRDefault="004D3C44" w:rsidP="00AA1251">
            <w:pPr>
              <w:jc w:val="center"/>
            </w:pPr>
            <w:r>
              <w:t>Wsparcie finansowe przy usuwaniu i unieszkodliwianiu wyrobów zawierających azbest;</w:t>
            </w:r>
          </w:p>
          <w:p w:rsidR="00ED4556" w:rsidRDefault="00ED4556" w:rsidP="00AA1251">
            <w:pPr>
              <w:jc w:val="center"/>
            </w:pPr>
          </w:p>
          <w:p w:rsidR="00AA1251" w:rsidRDefault="00AA1251" w:rsidP="00AA1251">
            <w:pPr>
              <w:jc w:val="center"/>
            </w:pPr>
          </w:p>
        </w:tc>
        <w:tc>
          <w:tcPr>
            <w:tcW w:w="4606" w:type="dxa"/>
            <w:vAlign w:val="center"/>
          </w:tcPr>
          <w:p w:rsidR="00AA1251" w:rsidRDefault="00ED4556" w:rsidP="00AA1251">
            <w:pPr>
              <w:jc w:val="center"/>
              <w:cnfStyle w:val="000000010000"/>
              <w:rPr>
                <w:b/>
              </w:rPr>
            </w:pPr>
            <w:r w:rsidRPr="00A71A62">
              <w:rPr>
                <w:b/>
              </w:rPr>
              <w:t xml:space="preserve">Coraz wyższe poziomy wymagań w zakresie </w:t>
            </w:r>
            <w:r w:rsidR="00A71A62" w:rsidRPr="00A71A62">
              <w:rPr>
                <w:b/>
              </w:rPr>
              <w:t>odpadów (odpady wielkogabarytowe, remontowo-budowlane, odpady niebezpieczne</w:t>
            </w:r>
            <w:r w:rsidR="004D3C44">
              <w:rPr>
                <w:b/>
              </w:rPr>
              <w:t>);</w:t>
            </w:r>
          </w:p>
          <w:p w:rsidR="004D3C44" w:rsidRPr="00A71A62" w:rsidRDefault="004D3C44" w:rsidP="00AA1251">
            <w:pPr>
              <w:jc w:val="center"/>
              <w:cnfStyle w:val="000000010000"/>
              <w:rPr>
                <w:b/>
              </w:rPr>
            </w:pPr>
          </w:p>
        </w:tc>
      </w:tr>
    </w:tbl>
    <w:p w:rsidR="00AA1251" w:rsidRPr="00D615FC" w:rsidRDefault="00D615FC" w:rsidP="00AA1251">
      <w:pPr>
        <w:rPr>
          <w:sz w:val="20"/>
          <w:szCs w:val="20"/>
        </w:rPr>
      </w:pPr>
      <w:r w:rsidRPr="00D615FC">
        <w:rPr>
          <w:sz w:val="20"/>
          <w:szCs w:val="20"/>
        </w:rPr>
        <w:t>Źródło: opracowanie własne</w:t>
      </w:r>
    </w:p>
    <w:p w:rsidR="00AA1251" w:rsidRPr="00AA1251" w:rsidRDefault="00AA1251" w:rsidP="00AA1251"/>
    <w:p w:rsidR="00230433" w:rsidRDefault="00230433" w:rsidP="00230433">
      <w:pPr>
        <w:pStyle w:val="Spistreci2"/>
        <w:ind w:left="960"/>
        <w:rPr>
          <w:b/>
          <w:noProof/>
          <w:sz w:val="24"/>
        </w:rPr>
      </w:pPr>
      <w:r w:rsidRPr="00181796">
        <w:rPr>
          <w:b/>
          <w:noProof/>
          <w:sz w:val="24"/>
        </w:rPr>
        <w:t>4.8</w:t>
      </w:r>
      <w:r w:rsidR="003C7F3E">
        <w:rPr>
          <w:b/>
          <w:noProof/>
          <w:sz w:val="24"/>
        </w:rPr>
        <w:t>.3. problemy i sukcesy obszaru</w:t>
      </w:r>
    </w:p>
    <w:p w:rsidR="003C7F3E" w:rsidRDefault="003C7F3E" w:rsidP="003C7F3E">
      <w:pPr>
        <w:tabs>
          <w:tab w:val="left" w:pos="1920"/>
        </w:tabs>
      </w:pPr>
      <w:r>
        <w:tab/>
      </w:r>
    </w:p>
    <w:p w:rsidR="003C7F3E" w:rsidRPr="00B65B1D" w:rsidRDefault="00E32331" w:rsidP="003C7F3E">
      <w:pPr>
        <w:rPr>
          <w:b/>
          <w:sz w:val="22"/>
          <w:szCs w:val="22"/>
        </w:rPr>
      </w:pPr>
      <w:r>
        <w:rPr>
          <w:b/>
          <w:sz w:val="22"/>
          <w:szCs w:val="22"/>
        </w:rPr>
        <w:t>Tabela 48.</w:t>
      </w:r>
      <w:r w:rsidR="00B65B1D" w:rsidRPr="00B65B1D">
        <w:rPr>
          <w:b/>
          <w:sz w:val="22"/>
          <w:szCs w:val="22"/>
        </w:rPr>
        <w:t xml:space="preserve">  Problemy </w:t>
      </w:r>
      <w:r>
        <w:rPr>
          <w:b/>
          <w:sz w:val="22"/>
          <w:szCs w:val="22"/>
        </w:rPr>
        <w:t xml:space="preserve">i </w:t>
      </w:r>
      <w:r w:rsidR="00B65B1D" w:rsidRPr="00B65B1D">
        <w:rPr>
          <w:b/>
          <w:sz w:val="22"/>
          <w:szCs w:val="22"/>
        </w:rPr>
        <w:t>sukcesy – gospodarowanie odpadami</w:t>
      </w:r>
    </w:p>
    <w:tbl>
      <w:tblPr>
        <w:tblStyle w:val="Jasnasiatkaakcent3"/>
        <w:tblW w:w="0" w:type="auto"/>
        <w:tblLook w:val="04A0"/>
      </w:tblPr>
      <w:tblGrid>
        <w:gridCol w:w="4606"/>
        <w:gridCol w:w="4606"/>
      </w:tblGrid>
      <w:tr w:rsidR="003C7F3E" w:rsidTr="003C7F3E">
        <w:trPr>
          <w:cnfStyle w:val="100000000000"/>
          <w:trHeight w:val="464"/>
        </w:trPr>
        <w:tc>
          <w:tcPr>
            <w:cnfStyle w:val="001000000000"/>
            <w:tcW w:w="9212" w:type="dxa"/>
            <w:gridSpan w:val="2"/>
            <w:vAlign w:val="center"/>
          </w:tcPr>
          <w:p w:rsidR="003C7F3E" w:rsidRDefault="003C7F3E" w:rsidP="003C7F3E">
            <w:pPr>
              <w:jc w:val="center"/>
            </w:pPr>
            <w:r>
              <w:t>PROBLEMY I SUKCESY W PERSPEKTYWNIE DOKONANEJ OCENY</w:t>
            </w:r>
          </w:p>
        </w:tc>
      </w:tr>
      <w:tr w:rsidR="003C7F3E" w:rsidTr="003C7F3E">
        <w:trPr>
          <w:cnfStyle w:val="000000100000"/>
          <w:trHeight w:val="517"/>
        </w:trPr>
        <w:tc>
          <w:tcPr>
            <w:cnfStyle w:val="001000000000"/>
            <w:tcW w:w="4606" w:type="dxa"/>
            <w:vAlign w:val="center"/>
          </w:tcPr>
          <w:p w:rsidR="003C7F3E" w:rsidRDefault="003C7F3E" w:rsidP="003C7F3E">
            <w:pPr>
              <w:jc w:val="center"/>
            </w:pPr>
            <w:r>
              <w:t>SUKCESY</w:t>
            </w:r>
          </w:p>
        </w:tc>
        <w:tc>
          <w:tcPr>
            <w:tcW w:w="4606" w:type="dxa"/>
            <w:vAlign w:val="center"/>
          </w:tcPr>
          <w:p w:rsidR="003C7F3E" w:rsidRPr="00181796" w:rsidRDefault="003C7F3E" w:rsidP="003C7F3E">
            <w:pPr>
              <w:jc w:val="center"/>
              <w:cnfStyle w:val="000000100000"/>
              <w:rPr>
                <w:b/>
              </w:rPr>
            </w:pPr>
            <w:r>
              <w:rPr>
                <w:b/>
              </w:rPr>
              <w:t>PROBLEMY</w:t>
            </w:r>
          </w:p>
        </w:tc>
      </w:tr>
      <w:tr w:rsidR="003C7F3E" w:rsidTr="003C7F3E">
        <w:trPr>
          <w:cnfStyle w:val="000000010000"/>
          <w:trHeight w:val="550"/>
        </w:trPr>
        <w:tc>
          <w:tcPr>
            <w:cnfStyle w:val="001000000000"/>
            <w:tcW w:w="4606" w:type="dxa"/>
            <w:vAlign w:val="center"/>
          </w:tcPr>
          <w:p w:rsidR="003C7F3E" w:rsidRPr="00402DC5" w:rsidRDefault="004D3C44" w:rsidP="003C7F3E">
            <w:pPr>
              <w:pStyle w:val="Default"/>
              <w:jc w:val="center"/>
              <w:rPr>
                <w:rFonts w:ascii="Times New Roman" w:hAnsi="Times New Roman" w:cs="Times New Roman"/>
              </w:rPr>
            </w:pPr>
            <w:r>
              <w:rPr>
                <w:rFonts w:ascii="Times New Roman" w:hAnsi="Times New Roman" w:cs="Times New Roman"/>
              </w:rPr>
              <w:t>Sukcesywna realizacja kluczowych zobowiązań wynikających z dyrektyw unijnych w zakresie gospodarki odpadami;</w:t>
            </w:r>
          </w:p>
        </w:tc>
        <w:tc>
          <w:tcPr>
            <w:tcW w:w="4606" w:type="dxa"/>
            <w:vAlign w:val="center"/>
          </w:tcPr>
          <w:p w:rsidR="004D3C44" w:rsidRDefault="004D3C44" w:rsidP="003C7F3E">
            <w:pPr>
              <w:pStyle w:val="Default"/>
              <w:jc w:val="center"/>
              <w:cnfStyle w:val="000000010000"/>
              <w:rPr>
                <w:rFonts w:ascii="Times New Roman" w:hAnsi="Times New Roman" w:cs="Times New Roman"/>
                <w:b/>
              </w:rPr>
            </w:pPr>
          </w:p>
          <w:p w:rsidR="004D3C44" w:rsidRPr="004D3C44" w:rsidRDefault="004D3C44" w:rsidP="003C7F3E">
            <w:pPr>
              <w:pStyle w:val="Default"/>
              <w:jc w:val="center"/>
              <w:cnfStyle w:val="000000010000"/>
              <w:rPr>
                <w:rFonts w:ascii="Times New Roman" w:hAnsi="Times New Roman" w:cs="Times New Roman"/>
                <w:b/>
              </w:rPr>
            </w:pPr>
            <w:r w:rsidRPr="004D3C44">
              <w:rPr>
                <w:rFonts w:ascii="Times New Roman" w:hAnsi="Times New Roman" w:cs="Times New Roman"/>
                <w:b/>
              </w:rPr>
              <w:t>Nadal istniejąca potrzeba bezpiecznego usuwania i unieszkodliwiania wyrobów zawierających azbest;</w:t>
            </w:r>
          </w:p>
          <w:p w:rsidR="003C7F3E" w:rsidRPr="004D3C44" w:rsidRDefault="004D3C44" w:rsidP="003C7F3E">
            <w:pPr>
              <w:pStyle w:val="Default"/>
              <w:jc w:val="center"/>
              <w:cnfStyle w:val="000000010000"/>
              <w:rPr>
                <w:rFonts w:ascii="Times New Roman" w:hAnsi="Times New Roman" w:cs="Times New Roman"/>
                <w:b/>
              </w:rPr>
            </w:pPr>
            <w:r w:rsidRPr="004D3C44">
              <w:rPr>
                <w:rFonts w:ascii="Times New Roman" w:hAnsi="Times New Roman" w:cs="Times New Roman"/>
                <w:b/>
              </w:rPr>
              <w:t>Niewystarczająca infrastruktura służąca gospodarce odpadami;</w:t>
            </w:r>
            <w:r w:rsidR="003C7F3E" w:rsidRPr="004D3C44">
              <w:rPr>
                <w:rFonts w:ascii="Times New Roman" w:hAnsi="Times New Roman" w:cs="Times New Roman"/>
                <w:b/>
              </w:rPr>
              <w:t xml:space="preserve"> </w:t>
            </w:r>
          </w:p>
          <w:p w:rsidR="003C7F3E" w:rsidRPr="00573B92" w:rsidRDefault="003C7F3E" w:rsidP="003C7F3E">
            <w:pPr>
              <w:pStyle w:val="Default"/>
              <w:jc w:val="center"/>
              <w:cnfStyle w:val="000000010000"/>
              <w:rPr>
                <w:rFonts w:ascii="Times New Roman" w:hAnsi="Times New Roman" w:cs="Times New Roman"/>
                <w:b/>
              </w:rPr>
            </w:pPr>
          </w:p>
        </w:tc>
      </w:tr>
    </w:tbl>
    <w:p w:rsidR="003C7F3E" w:rsidRPr="00D615FC" w:rsidRDefault="00D615FC" w:rsidP="003C7F3E">
      <w:pPr>
        <w:rPr>
          <w:sz w:val="20"/>
          <w:szCs w:val="20"/>
        </w:rPr>
      </w:pPr>
      <w:r w:rsidRPr="00D615FC">
        <w:rPr>
          <w:sz w:val="20"/>
          <w:szCs w:val="20"/>
        </w:rPr>
        <w:t>Źródło: opracowanie własne</w:t>
      </w:r>
    </w:p>
    <w:p w:rsidR="00E32331" w:rsidRDefault="00E32331" w:rsidP="00B930CC">
      <w:pPr>
        <w:rPr>
          <w:b/>
        </w:rPr>
      </w:pPr>
    </w:p>
    <w:p w:rsidR="00D615FC" w:rsidRDefault="00D615FC" w:rsidP="00B65B1D">
      <w:pPr>
        <w:rPr>
          <w:b/>
        </w:rPr>
      </w:pPr>
    </w:p>
    <w:p w:rsidR="003C7F3E" w:rsidRDefault="002923E7" w:rsidP="003C7F3E">
      <w:pPr>
        <w:ind w:left="240"/>
        <w:rPr>
          <w:b/>
          <w:sz w:val="22"/>
          <w:szCs w:val="22"/>
        </w:rPr>
      </w:pPr>
      <w:r>
        <w:rPr>
          <w:b/>
        </w:rPr>
        <w:t>4.8</w:t>
      </w:r>
      <w:r w:rsidR="003C7F3E">
        <w:rPr>
          <w:b/>
        </w:rPr>
        <w:t xml:space="preserve"> </w:t>
      </w:r>
      <w:r w:rsidR="003C7F3E" w:rsidRPr="002874DE">
        <w:rPr>
          <w:b/>
        </w:rPr>
        <w:t xml:space="preserve">.4. </w:t>
      </w:r>
      <w:r w:rsidR="003C7F3E" w:rsidRPr="00A710F3">
        <w:rPr>
          <w:b/>
          <w:sz w:val="22"/>
          <w:szCs w:val="22"/>
        </w:rPr>
        <w:t>OCENA POTRZEBY REALIZACJI CELÓW REKOMENDOWANYCH W WYTYCZNYCH MŚ</w:t>
      </w:r>
    </w:p>
    <w:p w:rsidR="003C7F3E" w:rsidRDefault="003C7F3E" w:rsidP="003C7F3E">
      <w:pPr>
        <w:rPr>
          <w:b/>
        </w:rPr>
      </w:pPr>
    </w:p>
    <w:p w:rsidR="00B65B1D" w:rsidRPr="00B65B1D" w:rsidRDefault="00E32331" w:rsidP="003C7F3E">
      <w:pPr>
        <w:rPr>
          <w:b/>
          <w:sz w:val="22"/>
          <w:szCs w:val="22"/>
        </w:rPr>
      </w:pPr>
      <w:r>
        <w:rPr>
          <w:b/>
          <w:sz w:val="22"/>
          <w:szCs w:val="22"/>
        </w:rPr>
        <w:t>Tabela 49.</w:t>
      </w:r>
      <w:r w:rsidR="00B65B1D" w:rsidRPr="00B65B1D">
        <w:rPr>
          <w:b/>
          <w:sz w:val="22"/>
          <w:szCs w:val="22"/>
        </w:rPr>
        <w:t xml:space="preserve"> Ocena potrzeby realizacji celów rekomendowanych</w:t>
      </w:r>
      <w:r>
        <w:rPr>
          <w:b/>
          <w:sz w:val="22"/>
          <w:szCs w:val="22"/>
        </w:rPr>
        <w:t xml:space="preserve"> przez MŚ</w:t>
      </w:r>
      <w:r w:rsidR="00B65B1D" w:rsidRPr="00B65B1D">
        <w:rPr>
          <w:b/>
          <w:sz w:val="22"/>
          <w:szCs w:val="22"/>
        </w:rPr>
        <w:t>- gospodarowanie odpadami</w:t>
      </w:r>
    </w:p>
    <w:tbl>
      <w:tblPr>
        <w:tblStyle w:val="Jasnasiatkaakcent3"/>
        <w:tblW w:w="0" w:type="auto"/>
        <w:tblLook w:val="04A0"/>
      </w:tblPr>
      <w:tblGrid>
        <w:gridCol w:w="4606"/>
        <w:gridCol w:w="4606"/>
      </w:tblGrid>
      <w:tr w:rsidR="003C7F3E" w:rsidTr="003C7F3E">
        <w:trPr>
          <w:cnfStyle w:val="100000000000"/>
          <w:trHeight w:val="464"/>
        </w:trPr>
        <w:tc>
          <w:tcPr>
            <w:cnfStyle w:val="001000000000"/>
            <w:tcW w:w="9212" w:type="dxa"/>
            <w:gridSpan w:val="2"/>
            <w:vAlign w:val="center"/>
          </w:tcPr>
          <w:p w:rsidR="003C7F3E" w:rsidRPr="00356B32" w:rsidRDefault="003C7F3E" w:rsidP="003C7F3E">
            <w:pPr>
              <w:jc w:val="center"/>
            </w:pPr>
            <w:r w:rsidRPr="00356B32">
              <w:t>OCENA POTRZEBY REALIZACJI CELÓW REKOMENDOWANYCH W WYTYCZNYCH MŚ</w:t>
            </w:r>
          </w:p>
        </w:tc>
      </w:tr>
      <w:tr w:rsidR="003C7F3E" w:rsidTr="003C7F3E">
        <w:trPr>
          <w:cnfStyle w:val="000000100000"/>
          <w:trHeight w:val="517"/>
        </w:trPr>
        <w:tc>
          <w:tcPr>
            <w:cnfStyle w:val="001000000000"/>
            <w:tcW w:w="4606" w:type="dxa"/>
            <w:vAlign w:val="center"/>
          </w:tcPr>
          <w:p w:rsidR="003C7F3E" w:rsidRPr="00356B32" w:rsidRDefault="003C7F3E" w:rsidP="003C7F3E">
            <w:pPr>
              <w:jc w:val="center"/>
            </w:pPr>
            <w:r w:rsidRPr="00356B32">
              <w:t>REKOMENDOWANY CEL</w:t>
            </w:r>
          </w:p>
        </w:tc>
        <w:tc>
          <w:tcPr>
            <w:tcW w:w="4606" w:type="dxa"/>
            <w:vAlign w:val="center"/>
          </w:tcPr>
          <w:p w:rsidR="003C7F3E" w:rsidRPr="00356B32" w:rsidRDefault="003C7F3E" w:rsidP="003C7F3E">
            <w:pPr>
              <w:jc w:val="center"/>
              <w:cnfStyle w:val="000000100000"/>
              <w:rPr>
                <w:b/>
              </w:rPr>
            </w:pPr>
            <w:r w:rsidRPr="00356B32">
              <w:rPr>
                <w:b/>
              </w:rPr>
              <w:t>ZASADNOŚĆ REALIZACJI CELU W PERSPEKTYWIE DOKONANEJ OCENY</w:t>
            </w:r>
          </w:p>
        </w:tc>
      </w:tr>
      <w:tr w:rsidR="003C7F3E" w:rsidTr="003C7F3E">
        <w:trPr>
          <w:cnfStyle w:val="000000010000"/>
          <w:trHeight w:val="550"/>
        </w:trPr>
        <w:tc>
          <w:tcPr>
            <w:cnfStyle w:val="001000000000"/>
            <w:tcW w:w="4606" w:type="dxa"/>
            <w:vAlign w:val="center"/>
          </w:tcPr>
          <w:p w:rsidR="003C7F3E" w:rsidRPr="004D3C44" w:rsidRDefault="004D3C44" w:rsidP="004D3C44">
            <w:pPr>
              <w:pStyle w:val="Default"/>
              <w:jc w:val="center"/>
              <w:rPr>
                <w:sz w:val="20"/>
                <w:szCs w:val="20"/>
              </w:rPr>
            </w:pPr>
            <w:r>
              <w:rPr>
                <w:sz w:val="20"/>
                <w:szCs w:val="20"/>
              </w:rPr>
              <w:t xml:space="preserve">Racjonalne gospodarowanie odpadami zgodnie z hierarchią postępowania z odpadami, w tym zapobieganie powstawaniu odpadów i wykorzystanie ich na cele energetyczne </w:t>
            </w:r>
          </w:p>
        </w:tc>
        <w:tc>
          <w:tcPr>
            <w:tcW w:w="4606" w:type="dxa"/>
            <w:vAlign w:val="center"/>
          </w:tcPr>
          <w:p w:rsidR="003C7F3E" w:rsidRPr="00356B32" w:rsidRDefault="006A5124" w:rsidP="003C7F3E">
            <w:pPr>
              <w:jc w:val="center"/>
              <w:cnfStyle w:val="000000010000"/>
              <w:rPr>
                <w:b/>
              </w:rPr>
            </w:pPr>
            <w:r>
              <w:rPr>
                <w:b/>
              </w:rPr>
              <w:t>TAK</w:t>
            </w:r>
          </w:p>
        </w:tc>
      </w:tr>
      <w:tr w:rsidR="003C7F3E" w:rsidTr="003C7F3E">
        <w:trPr>
          <w:cnfStyle w:val="000000100000"/>
          <w:trHeight w:val="550"/>
        </w:trPr>
        <w:tc>
          <w:tcPr>
            <w:cnfStyle w:val="001000000000"/>
            <w:tcW w:w="4606" w:type="dxa"/>
            <w:vAlign w:val="center"/>
          </w:tcPr>
          <w:p w:rsidR="003C7F3E" w:rsidRPr="004D3C44" w:rsidRDefault="004D3C44" w:rsidP="004D3C44">
            <w:pPr>
              <w:pStyle w:val="Default"/>
              <w:jc w:val="center"/>
              <w:rPr>
                <w:sz w:val="20"/>
                <w:szCs w:val="20"/>
              </w:rPr>
            </w:pPr>
            <w:r>
              <w:rPr>
                <w:sz w:val="20"/>
                <w:szCs w:val="20"/>
              </w:rPr>
              <w:t xml:space="preserve">Budowa infrastruktury do selektywnego zbierania odpadów komunalnych </w:t>
            </w:r>
          </w:p>
        </w:tc>
        <w:tc>
          <w:tcPr>
            <w:tcW w:w="4606" w:type="dxa"/>
            <w:vAlign w:val="center"/>
          </w:tcPr>
          <w:p w:rsidR="003C7F3E" w:rsidRPr="00356B32" w:rsidRDefault="006A5124" w:rsidP="003C7F3E">
            <w:pPr>
              <w:jc w:val="center"/>
              <w:cnfStyle w:val="000000100000"/>
              <w:rPr>
                <w:b/>
              </w:rPr>
            </w:pPr>
            <w:r>
              <w:rPr>
                <w:b/>
              </w:rPr>
              <w:t>TAK</w:t>
            </w:r>
          </w:p>
        </w:tc>
      </w:tr>
      <w:tr w:rsidR="003C7F3E" w:rsidTr="003C7F3E">
        <w:trPr>
          <w:cnfStyle w:val="000000010000"/>
          <w:trHeight w:val="550"/>
        </w:trPr>
        <w:tc>
          <w:tcPr>
            <w:cnfStyle w:val="001000000000"/>
            <w:tcW w:w="4606" w:type="dxa"/>
            <w:vAlign w:val="center"/>
          </w:tcPr>
          <w:p w:rsidR="003C7F3E" w:rsidRPr="006A5124" w:rsidRDefault="006A5124" w:rsidP="006A5124">
            <w:pPr>
              <w:pStyle w:val="Default"/>
              <w:jc w:val="center"/>
              <w:rPr>
                <w:sz w:val="20"/>
                <w:szCs w:val="20"/>
              </w:rPr>
            </w:pPr>
            <w:r>
              <w:rPr>
                <w:sz w:val="20"/>
                <w:szCs w:val="20"/>
              </w:rPr>
              <w:t xml:space="preserve">Budowa instalacji służących do odzysku (w tym recyklingu), termicznego przekształcania z odzyskiem energii oraz instalacji unieszkodliwiania odpadów </w:t>
            </w:r>
          </w:p>
        </w:tc>
        <w:tc>
          <w:tcPr>
            <w:tcW w:w="4606" w:type="dxa"/>
            <w:vAlign w:val="center"/>
          </w:tcPr>
          <w:p w:rsidR="003C7F3E" w:rsidRPr="00356B32" w:rsidRDefault="006A5124" w:rsidP="003C7F3E">
            <w:pPr>
              <w:jc w:val="center"/>
              <w:cnfStyle w:val="000000010000"/>
              <w:rPr>
                <w:b/>
              </w:rPr>
            </w:pPr>
            <w:r>
              <w:rPr>
                <w:b/>
              </w:rPr>
              <w:t>TAK</w:t>
            </w:r>
          </w:p>
        </w:tc>
      </w:tr>
      <w:tr w:rsidR="006A5124" w:rsidTr="003C7F3E">
        <w:trPr>
          <w:cnfStyle w:val="000000100000"/>
          <w:trHeight w:val="550"/>
        </w:trPr>
        <w:tc>
          <w:tcPr>
            <w:cnfStyle w:val="001000000000"/>
            <w:tcW w:w="4606" w:type="dxa"/>
            <w:vAlign w:val="center"/>
          </w:tcPr>
          <w:p w:rsidR="006A5124" w:rsidRDefault="006A5124" w:rsidP="006A5124">
            <w:pPr>
              <w:pStyle w:val="Default"/>
              <w:jc w:val="center"/>
              <w:rPr>
                <w:sz w:val="20"/>
                <w:szCs w:val="20"/>
              </w:rPr>
            </w:pPr>
            <w:r>
              <w:rPr>
                <w:sz w:val="20"/>
                <w:szCs w:val="20"/>
              </w:rPr>
              <w:t xml:space="preserve">Minimalizacja składowanych odpadów </w:t>
            </w:r>
          </w:p>
          <w:p w:rsidR="006A5124" w:rsidRPr="00356B32" w:rsidRDefault="006A5124" w:rsidP="003C7F3E">
            <w:pPr>
              <w:pStyle w:val="Default"/>
              <w:jc w:val="center"/>
              <w:rPr>
                <w:rFonts w:ascii="Times New Roman" w:hAnsi="Times New Roman" w:cs="Times New Roman"/>
                <w:sz w:val="22"/>
                <w:szCs w:val="22"/>
              </w:rPr>
            </w:pPr>
          </w:p>
        </w:tc>
        <w:tc>
          <w:tcPr>
            <w:tcW w:w="4606" w:type="dxa"/>
            <w:vAlign w:val="center"/>
          </w:tcPr>
          <w:p w:rsidR="006A5124" w:rsidRPr="00356B32" w:rsidRDefault="006A5124" w:rsidP="003C7F3E">
            <w:pPr>
              <w:jc w:val="center"/>
              <w:cnfStyle w:val="000000100000"/>
              <w:rPr>
                <w:b/>
              </w:rPr>
            </w:pPr>
            <w:r>
              <w:rPr>
                <w:b/>
              </w:rPr>
              <w:t>TAK</w:t>
            </w:r>
          </w:p>
        </w:tc>
      </w:tr>
      <w:tr w:rsidR="006A5124" w:rsidTr="003C7F3E">
        <w:trPr>
          <w:cnfStyle w:val="000000010000"/>
          <w:trHeight w:val="550"/>
        </w:trPr>
        <w:tc>
          <w:tcPr>
            <w:cnfStyle w:val="001000000000"/>
            <w:tcW w:w="4606" w:type="dxa"/>
            <w:vAlign w:val="center"/>
          </w:tcPr>
          <w:p w:rsidR="006A5124" w:rsidRPr="006A5124" w:rsidRDefault="006A5124" w:rsidP="006A5124">
            <w:pPr>
              <w:pStyle w:val="Default"/>
              <w:jc w:val="center"/>
              <w:rPr>
                <w:sz w:val="20"/>
                <w:szCs w:val="20"/>
              </w:rPr>
            </w:pPr>
            <w:r>
              <w:rPr>
                <w:sz w:val="20"/>
                <w:szCs w:val="20"/>
              </w:rPr>
              <w:lastRenderedPageBreak/>
              <w:t xml:space="preserve">Zredukowanie liczby nieefektywnych, lokalnych składowisk odpadów innych niż niebezpieczne i obojętne </w:t>
            </w:r>
          </w:p>
        </w:tc>
        <w:tc>
          <w:tcPr>
            <w:tcW w:w="4606" w:type="dxa"/>
            <w:vAlign w:val="center"/>
          </w:tcPr>
          <w:p w:rsidR="006A5124" w:rsidRPr="00356B32" w:rsidRDefault="006A5124" w:rsidP="003C7F3E">
            <w:pPr>
              <w:jc w:val="center"/>
              <w:cnfStyle w:val="000000010000"/>
              <w:rPr>
                <w:b/>
              </w:rPr>
            </w:pPr>
            <w:r>
              <w:rPr>
                <w:b/>
              </w:rPr>
              <w:t>TAK</w:t>
            </w:r>
          </w:p>
        </w:tc>
      </w:tr>
      <w:tr w:rsidR="006A5124" w:rsidTr="003C7F3E">
        <w:trPr>
          <w:cnfStyle w:val="000000100000"/>
          <w:trHeight w:val="550"/>
        </w:trPr>
        <w:tc>
          <w:tcPr>
            <w:cnfStyle w:val="001000000000"/>
            <w:tcW w:w="4606" w:type="dxa"/>
            <w:vAlign w:val="center"/>
          </w:tcPr>
          <w:p w:rsidR="006A5124" w:rsidRDefault="006A5124" w:rsidP="006A5124">
            <w:pPr>
              <w:pStyle w:val="Default"/>
              <w:jc w:val="center"/>
              <w:rPr>
                <w:sz w:val="20"/>
                <w:szCs w:val="20"/>
              </w:rPr>
            </w:pPr>
            <w:r>
              <w:rPr>
                <w:sz w:val="20"/>
                <w:szCs w:val="20"/>
              </w:rPr>
              <w:t xml:space="preserve">Zamykanie i rekultywacja składowisk odpadów komunalnych </w:t>
            </w:r>
          </w:p>
        </w:tc>
        <w:tc>
          <w:tcPr>
            <w:tcW w:w="4606" w:type="dxa"/>
            <w:vAlign w:val="center"/>
          </w:tcPr>
          <w:p w:rsidR="006A5124" w:rsidRPr="00356B32" w:rsidRDefault="006A5124" w:rsidP="003C7F3E">
            <w:pPr>
              <w:jc w:val="center"/>
              <w:cnfStyle w:val="000000100000"/>
              <w:rPr>
                <w:b/>
              </w:rPr>
            </w:pPr>
            <w:r>
              <w:rPr>
                <w:b/>
              </w:rPr>
              <w:t>TAK</w:t>
            </w:r>
          </w:p>
        </w:tc>
      </w:tr>
      <w:tr w:rsidR="006A5124" w:rsidTr="003C7F3E">
        <w:trPr>
          <w:cnfStyle w:val="000000010000"/>
          <w:trHeight w:val="550"/>
        </w:trPr>
        <w:tc>
          <w:tcPr>
            <w:cnfStyle w:val="001000000000"/>
            <w:tcW w:w="4606" w:type="dxa"/>
            <w:vAlign w:val="center"/>
          </w:tcPr>
          <w:p w:rsidR="006A5124" w:rsidRDefault="006A5124" w:rsidP="006A5124">
            <w:pPr>
              <w:pStyle w:val="Default"/>
              <w:jc w:val="center"/>
              <w:rPr>
                <w:sz w:val="20"/>
                <w:szCs w:val="20"/>
              </w:rPr>
            </w:pPr>
            <w:r>
              <w:rPr>
                <w:sz w:val="20"/>
                <w:szCs w:val="20"/>
              </w:rPr>
              <w:t xml:space="preserve">Gospodarowanie odpadami innymi niż komunalne </w:t>
            </w:r>
          </w:p>
        </w:tc>
        <w:tc>
          <w:tcPr>
            <w:tcW w:w="4606" w:type="dxa"/>
            <w:vAlign w:val="center"/>
          </w:tcPr>
          <w:p w:rsidR="006A5124" w:rsidRPr="00356B32" w:rsidRDefault="006A5124" w:rsidP="003C7F3E">
            <w:pPr>
              <w:jc w:val="center"/>
              <w:cnfStyle w:val="000000010000"/>
              <w:rPr>
                <w:b/>
              </w:rPr>
            </w:pPr>
            <w:r>
              <w:rPr>
                <w:b/>
              </w:rPr>
              <w:t>TAK</w:t>
            </w:r>
          </w:p>
        </w:tc>
      </w:tr>
      <w:tr w:rsidR="006A5124" w:rsidTr="003C7F3E">
        <w:trPr>
          <w:cnfStyle w:val="000000100000"/>
          <w:trHeight w:val="550"/>
        </w:trPr>
        <w:tc>
          <w:tcPr>
            <w:cnfStyle w:val="001000000000"/>
            <w:tcW w:w="4606" w:type="dxa"/>
            <w:vAlign w:val="center"/>
          </w:tcPr>
          <w:p w:rsidR="006A5124" w:rsidRDefault="006A5124" w:rsidP="006A5124">
            <w:pPr>
              <w:pStyle w:val="Default"/>
              <w:jc w:val="center"/>
              <w:rPr>
                <w:sz w:val="20"/>
                <w:szCs w:val="20"/>
              </w:rPr>
            </w:pPr>
            <w:r>
              <w:rPr>
                <w:sz w:val="20"/>
                <w:szCs w:val="20"/>
              </w:rPr>
              <w:t xml:space="preserve">Promowanie i wspieranie budowy sieci napraw i ponownego użycia </w:t>
            </w:r>
          </w:p>
        </w:tc>
        <w:tc>
          <w:tcPr>
            <w:tcW w:w="4606" w:type="dxa"/>
            <w:vAlign w:val="center"/>
          </w:tcPr>
          <w:p w:rsidR="006A5124" w:rsidRPr="00356B32" w:rsidRDefault="006A5124" w:rsidP="003C7F3E">
            <w:pPr>
              <w:jc w:val="center"/>
              <w:cnfStyle w:val="000000100000"/>
              <w:rPr>
                <w:b/>
              </w:rPr>
            </w:pPr>
            <w:r>
              <w:rPr>
                <w:b/>
              </w:rPr>
              <w:t>TAK</w:t>
            </w:r>
          </w:p>
        </w:tc>
      </w:tr>
    </w:tbl>
    <w:p w:rsidR="003C7F3E" w:rsidRDefault="003C7F3E" w:rsidP="003C7F3E">
      <w:pPr>
        <w:rPr>
          <w:sz w:val="20"/>
          <w:szCs w:val="20"/>
        </w:rPr>
      </w:pPr>
      <w:r w:rsidRPr="004D3C44">
        <w:rPr>
          <w:sz w:val="20"/>
          <w:szCs w:val="20"/>
        </w:rPr>
        <w:t xml:space="preserve">Źródło: opracowanie własne </w:t>
      </w:r>
    </w:p>
    <w:p w:rsidR="007F666C" w:rsidRDefault="007F666C" w:rsidP="002923E7">
      <w:pPr>
        <w:pStyle w:val="Spistreci2"/>
        <w:rPr>
          <w:b/>
          <w:noProof/>
          <w:sz w:val="24"/>
        </w:rPr>
      </w:pPr>
    </w:p>
    <w:p w:rsidR="002923E7" w:rsidRDefault="002923E7" w:rsidP="002923E7">
      <w:pPr>
        <w:pStyle w:val="Spistreci2"/>
        <w:rPr>
          <w:b/>
          <w:noProof/>
          <w:sz w:val="24"/>
        </w:rPr>
      </w:pPr>
      <w:r>
        <w:rPr>
          <w:b/>
          <w:noProof/>
          <w:sz w:val="24"/>
        </w:rPr>
        <w:t>4.8</w:t>
      </w:r>
      <w:r w:rsidRPr="00181796">
        <w:rPr>
          <w:b/>
          <w:noProof/>
          <w:sz w:val="24"/>
        </w:rPr>
        <w:t>.</w:t>
      </w:r>
      <w:r>
        <w:rPr>
          <w:b/>
          <w:noProof/>
          <w:sz w:val="24"/>
        </w:rPr>
        <w:t xml:space="preserve">5. </w:t>
      </w:r>
      <w:r w:rsidRPr="00181796">
        <w:rPr>
          <w:b/>
          <w:noProof/>
          <w:sz w:val="24"/>
        </w:rPr>
        <w:t xml:space="preserve"> powiązania potrzeb w obszarach przyszłej interwncji z</w:t>
      </w:r>
      <w:r>
        <w:rPr>
          <w:b/>
          <w:noProof/>
          <w:sz w:val="24"/>
        </w:rPr>
        <w:t xml:space="preserve"> zagadnieniami horyzontalnymi </w:t>
      </w:r>
    </w:p>
    <w:p w:rsidR="002923E7" w:rsidRPr="005E18B8" w:rsidRDefault="002923E7" w:rsidP="002923E7"/>
    <w:p w:rsidR="002923E7" w:rsidRPr="00B65B1D" w:rsidRDefault="00E32331" w:rsidP="002923E7">
      <w:pPr>
        <w:rPr>
          <w:b/>
          <w:sz w:val="22"/>
          <w:szCs w:val="22"/>
        </w:rPr>
      </w:pPr>
      <w:r>
        <w:rPr>
          <w:b/>
          <w:sz w:val="22"/>
          <w:szCs w:val="22"/>
        </w:rPr>
        <w:t>Tabela 50.</w:t>
      </w:r>
      <w:r w:rsidR="00350B06" w:rsidRPr="00B65B1D">
        <w:rPr>
          <w:b/>
          <w:sz w:val="22"/>
          <w:szCs w:val="22"/>
        </w:rPr>
        <w:t xml:space="preserve"> </w:t>
      </w:r>
      <w:r w:rsidR="00B65B1D" w:rsidRPr="00B65B1D">
        <w:rPr>
          <w:b/>
          <w:sz w:val="22"/>
          <w:szCs w:val="22"/>
        </w:rPr>
        <w:t xml:space="preserve"> Zagadnienia horyzontalne- gospodarowanie odpadami</w:t>
      </w:r>
    </w:p>
    <w:tbl>
      <w:tblPr>
        <w:tblStyle w:val="Jasnasiatkaakcent3"/>
        <w:tblW w:w="0" w:type="auto"/>
        <w:tblLook w:val="04A0"/>
      </w:tblPr>
      <w:tblGrid>
        <w:gridCol w:w="4606"/>
        <w:gridCol w:w="4606"/>
      </w:tblGrid>
      <w:tr w:rsidR="002923E7" w:rsidTr="002923E7">
        <w:trPr>
          <w:cnfStyle w:val="100000000000"/>
          <w:trHeight w:val="464"/>
        </w:trPr>
        <w:tc>
          <w:tcPr>
            <w:cnfStyle w:val="001000000000"/>
            <w:tcW w:w="9212" w:type="dxa"/>
            <w:gridSpan w:val="2"/>
            <w:vAlign w:val="center"/>
          </w:tcPr>
          <w:p w:rsidR="002923E7" w:rsidRPr="00356B32" w:rsidRDefault="002923E7" w:rsidP="002923E7">
            <w:pPr>
              <w:jc w:val="center"/>
            </w:pPr>
            <w:r>
              <w:t>Zagadnienia horyzontalne</w:t>
            </w:r>
          </w:p>
        </w:tc>
      </w:tr>
      <w:tr w:rsidR="002923E7" w:rsidTr="002923E7">
        <w:trPr>
          <w:cnfStyle w:val="000000100000"/>
          <w:trHeight w:val="517"/>
        </w:trPr>
        <w:tc>
          <w:tcPr>
            <w:cnfStyle w:val="001000000000"/>
            <w:tcW w:w="4606" w:type="dxa"/>
            <w:vAlign w:val="center"/>
          </w:tcPr>
          <w:p w:rsidR="002923E7" w:rsidRPr="000703BD" w:rsidRDefault="002923E7" w:rsidP="002923E7">
            <w:pPr>
              <w:jc w:val="center"/>
              <w:rPr>
                <w:sz w:val="24"/>
                <w:szCs w:val="24"/>
              </w:rPr>
            </w:pPr>
            <w:r w:rsidRPr="000703BD">
              <w:rPr>
                <w:sz w:val="24"/>
                <w:szCs w:val="24"/>
              </w:rPr>
              <w:t xml:space="preserve">Adaptacja do zmian klimatu </w:t>
            </w:r>
          </w:p>
        </w:tc>
        <w:tc>
          <w:tcPr>
            <w:tcW w:w="4606" w:type="dxa"/>
            <w:vAlign w:val="center"/>
          </w:tcPr>
          <w:p w:rsidR="002923E7" w:rsidRPr="00356B32" w:rsidRDefault="001E195A" w:rsidP="002923E7">
            <w:pPr>
              <w:jc w:val="center"/>
              <w:cnfStyle w:val="000000100000"/>
              <w:rPr>
                <w:b/>
              </w:rPr>
            </w:pPr>
            <w:r>
              <w:rPr>
                <w:b/>
              </w:rPr>
              <w:t>Dążenie do ponownego wykorzystywania materiałów pochodzących z recyklingu</w:t>
            </w:r>
            <w:r w:rsidR="009B747D">
              <w:rPr>
                <w:b/>
              </w:rPr>
              <w:t xml:space="preserve"> </w:t>
            </w:r>
          </w:p>
        </w:tc>
      </w:tr>
      <w:tr w:rsidR="002923E7" w:rsidTr="002923E7">
        <w:trPr>
          <w:cnfStyle w:val="00000001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2923E7" w:rsidRPr="00356B32" w:rsidRDefault="009B747D" w:rsidP="002923E7">
            <w:pPr>
              <w:jc w:val="center"/>
              <w:cnfStyle w:val="000000010000"/>
              <w:rPr>
                <w:b/>
              </w:rPr>
            </w:pPr>
            <w:r>
              <w:rPr>
                <w:b/>
              </w:rPr>
              <w:t>Dążenie do praktyk niewłaściwego składowania odpadów</w:t>
            </w:r>
          </w:p>
        </w:tc>
      </w:tr>
      <w:tr w:rsidR="002923E7" w:rsidTr="002923E7">
        <w:trPr>
          <w:cnfStyle w:val="00000010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2923E7" w:rsidRPr="00356B32" w:rsidRDefault="009B747D" w:rsidP="002923E7">
            <w:pPr>
              <w:jc w:val="center"/>
              <w:cnfStyle w:val="000000100000"/>
              <w:rPr>
                <w:b/>
              </w:rPr>
            </w:pPr>
            <w:r>
              <w:rPr>
                <w:b/>
              </w:rPr>
              <w:t>Edukowanie społeczeństwa w zakresie właściwego składowania odpadów i redukowania powstawania odpadów</w:t>
            </w:r>
          </w:p>
        </w:tc>
      </w:tr>
      <w:tr w:rsidR="002923E7" w:rsidTr="002923E7">
        <w:trPr>
          <w:cnfStyle w:val="00000001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2923E7" w:rsidRPr="00356B32" w:rsidRDefault="009B747D" w:rsidP="002923E7">
            <w:pPr>
              <w:jc w:val="center"/>
              <w:cnfStyle w:val="000000010000"/>
              <w:rPr>
                <w:b/>
              </w:rPr>
            </w:pPr>
            <w:r>
              <w:rPr>
                <w:b/>
              </w:rPr>
              <w:t>Monitoring w zakresie zbierania, przetwarzania i składowania odpadów</w:t>
            </w:r>
          </w:p>
        </w:tc>
      </w:tr>
    </w:tbl>
    <w:p w:rsidR="002923E7" w:rsidRPr="000703BD" w:rsidRDefault="002923E7" w:rsidP="002923E7">
      <w:pPr>
        <w:rPr>
          <w:sz w:val="20"/>
          <w:szCs w:val="20"/>
        </w:rPr>
      </w:pPr>
      <w:r w:rsidRPr="000703BD">
        <w:rPr>
          <w:sz w:val="20"/>
          <w:szCs w:val="20"/>
        </w:rPr>
        <w:t>Źródło: opracowanie własne</w:t>
      </w:r>
    </w:p>
    <w:p w:rsidR="002923E7" w:rsidRPr="004D3C44" w:rsidRDefault="002923E7" w:rsidP="003C7F3E">
      <w:pPr>
        <w:rPr>
          <w:sz w:val="20"/>
          <w:szCs w:val="20"/>
        </w:rPr>
      </w:pPr>
    </w:p>
    <w:p w:rsidR="00D615FC" w:rsidRPr="003C7F3E" w:rsidRDefault="00D615FC" w:rsidP="003C7F3E"/>
    <w:p w:rsidR="00230433" w:rsidRPr="00181796" w:rsidRDefault="00230433" w:rsidP="00230433">
      <w:pPr>
        <w:rPr>
          <w:b/>
        </w:rPr>
      </w:pPr>
    </w:p>
    <w:p w:rsidR="003D0D3B" w:rsidRDefault="003D0D3B" w:rsidP="003D0D3B">
      <w:pPr>
        <w:pStyle w:val="Spistreci2"/>
        <w:rPr>
          <w:b/>
          <w:noProof/>
          <w:sz w:val="24"/>
        </w:rPr>
      </w:pPr>
      <w:r>
        <w:rPr>
          <w:b/>
          <w:noProof/>
          <w:sz w:val="24"/>
        </w:rPr>
        <w:t>4.9. zasoby przyrodnicze</w:t>
      </w:r>
    </w:p>
    <w:p w:rsidR="003D0D3B" w:rsidRPr="003D0D3B" w:rsidRDefault="003D0D3B" w:rsidP="003D0D3B"/>
    <w:p w:rsidR="003D0D3B" w:rsidRPr="003D0D3B" w:rsidRDefault="003D0D3B" w:rsidP="003D0D3B"/>
    <w:p w:rsidR="003D0D3B" w:rsidRDefault="003D0D3B" w:rsidP="003D0D3B">
      <w:pPr>
        <w:pStyle w:val="Tekstpodstawowywcity3"/>
        <w:spacing w:line="360" w:lineRule="auto"/>
        <w:ind w:left="0" w:firstLine="540"/>
        <w:jc w:val="both"/>
        <w:rPr>
          <w:b/>
          <w:noProof/>
          <w:sz w:val="24"/>
        </w:rPr>
      </w:pPr>
      <w:r>
        <w:rPr>
          <w:b/>
          <w:noProof/>
          <w:sz w:val="24"/>
        </w:rPr>
        <w:t>4.9.1. C</w:t>
      </w:r>
      <w:r w:rsidR="00230433" w:rsidRPr="00181796">
        <w:rPr>
          <w:b/>
          <w:noProof/>
          <w:sz w:val="24"/>
        </w:rPr>
        <w:t>harakterystyka obsz</w:t>
      </w:r>
      <w:r>
        <w:rPr>
          <w:b/>
          <w:noProof/>
          <w:sz w:val="24"/>
        </w:rPr>
        <w:t xml:space="preserve">aru przyszłej interencji </w:t>
      </w:r>
    </w:p>
    <w:p w:rsidR="00113805" w:rsidRDefault="00113805" w:rsidP="00113805">
      <w:pPr>
        <w:spacing w:line="360" w:lineRule="auto"/>
        <w:ind w:firstLine="567"/>
        <w:jc w:val="both"/>
      </w:pPr>
      <w:r>
        <w:rPr>
          <w:b/>
        </w:rPr>
        <w:t>Rzeźba terenu i budowa geologiczna.</w:t>
      </w:r>
      <w:r>
        <w:t xml:space="preserve"> Teren gminy </w:t>
      </w:r>
      <w:r w:rsidR="009B747D">
        <w:t>Brody</w:t>
      </w:r>
      <w:r>
        <w:t xml:space="preserve"> znajduje się w Prowincji Wyżyna Małopolska, na styku </w:t>
      </w:r>
      <w:proofErr w:type="spellStart"/>
      <w:r>
        <w:t>mezoregionów</w:t>
      </w:r>
      <w:proofErr w:type="spellEnd"/>
      <w:r>
        <w:t xml:space="preserve">: Płaskowyż Suchedniowski,  Przedgórze Iłżeckie i Wyżyna Sandomierska. Pomiędzy pierwszymi dwoma granicę stanowi dolina Kamiennej. Płaskowyż Suchedniowski charakteryzuje się pagórkowatym charakterem rzeźby, w krajobrazie dominują szerokie, kopulaste lub spłaszczone garby i wierzchowiny sięgające do 400 m. n.p.m. Charakterystyczny dla Przedgórza Iłżeckiego jest krawędziowy typ rzeźby - równoległe garby, kuesty, progi skalne, rozdzielonych subsekwentnymi obniżeniami biegnącymi w kierunku </w:t>
      </w:r>
      <w:proofErr w:type="spellStart"/>
      <w:r>
        <w:t>NW-SE</w:t>
      </w:r>
      <w:proofErr w:type="spellEnd"/>
      <w:r>
        <w:t xml:space="preserve"> (np. okolice wsi Krynki, Ruda). Dla Wyżyny Sandomierskiej charakterystyczny element stanowią wysoczyzny lessowe pocięte licznymi wąwozami. </w:t>
      </w:r>
    </w:p>
    <w:p w:rsidR="00113805" w:rsidRDefault="00113805" w:rsidP="00113805">
      <w:pPr>
        <w:spacing w:line="360" w:lineRule="auto"/>
        <w:ind w:firstLine="567"/>
        <w:jc w:val="both"/>
      </w:pPr>
      <w:r>
        <w:lastRenderedPageBreak/>
        <w:t>Zróżnicowanie wysokościowe terenu jest znaczne i zawiera się w granicach: od 181,8 m </w:t>
      </w:r>
      <w:proofErr w:type="spellStart"/>
      <w:r>
        <w:t>npm</w:t>
      </w:r>
      <w:proofErr w:type="spellEnd"/>
      <w:r>
        <w:t xml:space="preserve"> - najniższy punkt zlokalizowany w dolinie Kamiennej, do 273,8 m  </w:t>
      </w:r>
      <w:proofErr w:type="spellStart"/>
      <w:r>
        <w:t>npm</w:t>
      </w:r>
      <w:proofErr w:type="spellEnd"/>
      <w:r>
        <w:t xml:space="preserve"> - najwyższy punkt znajdujący się w północno-zachodniej części gminy. </w:t>
      </w:r>
    </w:p>
    <w:p w:rsidR="00113805" w:rsidRDefault="00113805" w:rsidP="00113805">
      <w:pPr>
        <w:spacing w:line="360" w:lineRule="auto"/>
        <w:ind w:firstLine="567"/>
        <w:jc w:val="both"/>
      </w:pPr>
      <w:r>
        <w:t xml:space="preserve">Gmina Brody położona jest na obszarze osłony mezozoicznej (obrzeżenie permsko – mezozoiczne) otaczającej masyw świętokrzyski. Tektonika starszego podłoża triasowo – jurajskiego jest skomplikowana, warstwy są popękane i sfałdowane. Ogólna rozciągłość warstw jest ukierunkowana NW - SE. Granica między triasem a jurą jest tektoniczna i przebiega z NWW na SEE, przecinając dolinę rzeki Kamiennej w sąsiedztwie Krynek. Najstarszymi skałami stwierdzonymi na powierzchni w obrębie granic gminy są osady triasu (który dzieli się na trzy podokresy: trias dolny – pstry piaskowiec, trias środkowy – wapień muszlowy, trias górny – kajper i retyk). Osady dolnego triasu występują na powierzchni w południowej części gminy - piaskowce i iły wiśniowe. Osady węglanowe triasu środkowego są mocno zredukowane. Reprezentują je wapienie, margle i dolomity. Osady najwyższego triasu znane są z powierzchni w okolicach Brodów i Krynek. Są to piaskowce kwarcytowe drobno- i średnioziarniste barwy szaro – kremowej o spoiwie ilastym i ilasto krzemionkowym. W osadach kajpru występują poza tym iły pstre. Na niewielkim obszarze w okolicach wsi Adamów i Ruda występuje trias górny. W podłożu obszarów sołectwa Ruda, Adamów, Dziurów, Jabłonna dominują utwory triasu dolnego. Na przedłużeniu linii zabudowy wsi Gębice na niewielkim obszarze występuje trias środkowy. </w:t>
      </w:r>
    </w:p>
    <w:p w:rsidR="00113805" w:rsidRDefault="00113805" w:rsidP="00113805">
      <w:pPr>
        <w:spacing w:line="360" w:lineRule="auto"/>
        <w:ind w:firstLine="567"/>
        <w:jc w:val="both"/>
      </w:pPr>
      <w:r>
        <w:t>Osady jury odsłaniają się na północ od linii Michałów – Krynki. Jurę dolną (lias) reprezentują piaskowce i łupki ilaste, wśród których występują  cienkie, od kilku do kilkunastu centymetrów grubości warstwy tzw. „</w:t>
      </w:r>
      <w:proofErr w:type="spellStart"/>
      <w:r>
        <w:t>płaskury</w:t>
      </w:r>
      <w:proofErr w:type="spellEnd"/>
      <w:r>
        <w:t xml:space="preserve">” syderytu ilastego. Występują tu również piaskowce kwarcytowe drobno- i średnioziarniste szare o spoiwie </w:t>
      </w:r>
      <w:proofErr w:type="spellStart"/>
      <w:r>
        <w:t>ilasto–krzemionkowym</w:t>
      </w:r>
      <w:proofErr w:type="spellEnd"/>
      <w:r>
        <w:t xml:space="preserve"> i ilastym. Morskie osady jury środkowej (dogger) reprezentują formację rudonośną. Jura górna (malm) wykształcona jest w facji węglanowej jako wapienie skaliste, płytowe, oolitowe, margliste. </w:t>
      </w:r>
    </w:p>
    <w:p w:rsidR="00113805" w:rsidRDefault="00113805" w:rsidP="00113805">
      <w:pPr>
        <w:spacing w:line="360" w:lineRule="auto"/>
        <w:ind w:firstLine="567"/>
        <w:jc w:val="both"/>
      </w:pPr>
      <w:r>
        <w:t xml:space="preserve">Na terenie gminy występuje niewielki fragment osadów miocenu (północny skraj gminy). Są to białe, drobnoziarniste piaski i iły. </w:t>
      </w:r>
    </w:p>
    <w:p w:rsidR="00113805" w:rsidRDefault="00113805" w:rsidP="00113805">
      <w:pPr>
        <w:spacing w:line="360" w:lineRule="auto"/>
        <w:ind w:firstLine="567"/>
        <w:jc w:val="both"/>
      </w:pPr>
      <w:r>
        <w:t xml:space="preserve">Starsze utwory podłoża w plejstocenie pokryte zostały osadami związanymi z działalnością lądolodu. Tak powstała pokrywa utworów piaszczystych i gliniastych, które w późniejszym czasie, częściowo pokryły też lessy. Po ustąpieniu lądolodu działalność niszcząca rozpoczęły rzeki. Wynikiem ich działalności jest szeroka dolina Kamiennej oraz wcięcia erozyjne wzgórz zbudowanych z utworów starszych i lessów. Produkty niszczenia </w:t>
      </w:r>
      <w:r>
        <w:lastRenderedPageBreak/>
        <w:t xml:space="preserve">rzeka osadzała w swej dolinie dając duże nagromadzenie piasków oraz częściowo żwirów. Procesy niszczące, erozyjne oraz sedymentacji trwają do dziś. </w:t>
      </w:r>
    </w:p>
    <w:p w:rsidR="00113805" w:rsidRDefault="00113805" w:rsidP="00113805">
      <w:pPr>
        <w:pStyle w:val="Tekstpodstawowywcity"/>
        <w:ind w:firstLine="567"/>
      </w:pPr>
      <w:r>
        <w:rPr>
          <w:b/>
        </w:rPr>
        <w:t xml:space="preserve">Szata roślinna. </w:t>
      </w:r>
      <w:r>
        <w:t>Na terenie gminy domin</w:t>
      </w:r>
      <w:r w:rsidR="00B65B1D">
        <w:t>ują obszary leśne zajmujące 69,5</w:t>
      </w:r>
      <w:r>
        <w:t xml:space="preserve"> % jej obszaru. W przeważającej części są to lasy państwowe. Lasy prywatne zajmują tylko 216 ha. W podziale geobotanicznym Polski Szafera i Pawłowskiego (1972) teren ten umieszczono w Dziale Bałtyckim, poddziale Pas Wyżyn Środkowych, Krainie Świętokrzyskiej, w okręgu Koneckim położonym w północno – zachodnim przedłużeniu centralnego Okręgu Łysogórskiego. </w:t>
      </w:r>
    </w:p>
    <w:p w:rsidR="00113805" w:rsidRDefault="00113805" w:rsidP="00113805">
      <w:pPr>
        <w:pStyle w:val="Tekstpodstawowywcity"/>
        <w:ind w:firstLine="567"/>
      </w:pPr>
      <w:r>
        <w:t xml:space="preserve">Na terenie gminy występują liczne gatunki drzew: jodła, buk, cis, modrzew polski, sosna, jesion, dąb, wiązy, jawor, grab, świerk i brzoza. Ten niebywale bogaty w gatunki drzew typ lasu mieszanego przedstawia jak się zdaje mozaikę drobnych płatów zespołów leśnych, pozostającą w zależności od historii tych lasów oraz od lokalnie zmiennych właściwości gleby i mikroklimatu. Rozmaitości w składzie drzewostanów odpowiadają bardzo bogate florystyczne skupienia roślinne ich runa. Występują tu rzadkie i chronione gatunki roślin reprezentujące zarówno element borealny (północny) jak i pontyjsko – panoński (stepowy) oraz atlantycki (zachodni). Stosunkowo liczne tu są rośliny o charakterze górskim mające ostoje w Górach Świętokrzyskich. Do najciekawszych należą liczne stanowiska wawrzynka główkowego. Wschodnie przedłużenie Puszczy Świętokrzyskiej różni się od niej składem gatunkowym drzewostanów i siedliskami tak znacznie że już w przeszłości nazywany był Puszczą Iłżecką lub Lasami Iłżeckimi. Charakterystyczną cechą obecnych pozostałości Puszczy Iłżeckiej jest duża powierzchnia kompleksów leśnych co znacznie wpływa na charakter gospodarki leśnej i skład gatunkowy fauny tych lasów. Dominują siedliska suche, na piaskach, niekiedy </w:t>
      </w:r>
      <w:proofErr w:type="spellStart"/>
      <w:r>
        <w:t>zwydmionych</w:t>
      </w:r>
      <w:proofErr w:type="spellEnd"/>
      <w:r>
        <w:t xml:space="preserve"> i piaszczystych glinach zalegających na jurajskich wapieniach. Takie siedliska kształtują zwykle korzystny ciepły i suchy mikroklimat. W kompleksach leśnych występują fitocenozy: bór suchy, bór świeży, bór mieszany świeży, bór mieszany wilgotny, bór bagienny i las łęgowy. W podszyciu występuje jałowiec, jeżyna, czernica brusznica, wrzos płonnik, miejscami poziomka, orlica, chrobotek, skrzyp leśny, fiołek leśny, zawilec gajowy, przylaszczka, zawilec zwykły i malina. </w:t>
      </w:r>
    </w:p>
    <w:p w:rsidR="00113805" w:rsidRDefault="00113805" w:rsidP="00113805">
      <w:pPr>
        <w:pStyle w:val="Tekstpodstawowywcity"/>
        <w:ind w:firstLine="567"/>
      </w:pPr>
      <w:r>
        <w:t xml:space="preserve">Większość łąk i pastwisk zlokalizowana jest w dolinie Kamiennej oraz w dolinach licznych cieków dopływowych. Łąk i pastwisk śródpolnych na terenach </w:t>
      </w:r>
      <w:proofErr w:type="spellStart"/>
      <w:r>
        <w:t>przydolinnych</w:t>
      </w:r>
      <w:proofErr w:type="spellEnd"/>
      <w:r>
        <w:t xml:space="preserve"> jest bardzo mało. W składzie gatunkowym występuje: manna </w:t>
      </w:r>
      <w:proofErr w:type="spellStart"/>
      <w:r>
        <w:t>mielec</w:t>
      </w:r>
      <w:proofErr w:type="spellEnd"/>
      <w:r>
        <w:t xml:space="preserve">, manna jadalna, turzyca, mietlica biaława, wiechlina, jaskier rozłogowy, skrzyp błotny, </w:t>
      </w:r>
      <w:proofErr w:type="spellStart"/>
      <w:r>
        <w:t>kosociec</w:t>
      </w:r>
      <w:proofErr w:type="spellEnd"/>
      <w:r>
        <w:t xml:space="preserve"> żółty , skrzyp bagienny, kostrzewa łąkowa, </w:t>
      </w:r>
      <w:proofErr w:type="spellStart"/>
      <w:r>
        <w:t>wyszyniec</w:t>
      </w:r>
      <w:proofErr w:type="spellEnd"/>
      <w:r>
        <w:t xml:space="preserve"> łąkowy, </w:t>
      </w:r>
      <w:proofErr w:type="spellStart"/>
      <w:r>
        <w:t>kubkówka</w:t>
      </w:r>
      <w:proofErr w:type="spellEnd"/>
      <w:r>
        <w:t xml:space="preserve"> pospolita, koniczyna biała, krwawnica pospolita, mniszek lekarski, sitowia i wełnianka wąskolistna.</w:t>
      </w:r>
    </w:p>
    <w:p w:rsidR="00E32331" w:rsidRDefault="00113805" w:rsidP="00564243">
      <w:pPr>
        <w:pStyle w:val="Tekstpodstawowywcity2"/>
        <w:spacing w:line="360" w:lineRule="auto"/>
        <w:ind w:left="0" w:firstLine="567"/>
        <w:jc w:val="both"/>
      </w:pPr>
      <w:r>
        <w:rPr>
          <w:b/>
        </w:rPr>
        <w:lastRenderedPageBreak/>
        <w:t>Fauna.</w:t>
      </w:r>
      <w:r>
        <w:t xml:space="preserve"> Obszar Gminy Brody cechuje bogactwo fauny. Spotkać można m.in. następujące gatunki ssaków: zając szarak, wiewiórka, kret, bóbr, mysz (domowa, polna i zaroślowa), jeż, piżmak, lis, kuna, tchórz zwyczajny,  łasica łaska, dzik, sarna, jeleń europejski oraz gatunki nietoperzy. Z owadów bogata jest grupa motyli z prawnie chronionym paziem królowej. Ryby w występujących tu wodach powierzchniowych reprezentowane są przez: sandacza, szczupaka, karasia, leszcza, suma, płoć, karpia, lina, okonia, ukleję, amura, pstrąga potokowego. Występuje tu po kilka gatunków płazów i gadów: jaszczurka zwinka i żyworódka, padalec zwyczajny, żmija zygzakowata, zaskroniec zwyczajny, ropucha paskówka, rzekotka, kumak nizinny, grzebiuszka. Awifaunę reprezentują tak rzadkie gatunki jak: bocian czarny, jastrząb, myszołów zwyczajny, kobuz, dzięcioł duży, krogulec, pustułka, kruk. Biotopy leśne zamieszkują m.in.: sikora bogatka, szpak, drozd śpiewak. W ekosystemach pól uprawnych, ugorów i łąk gnieżdżą się m.in.: skowronek, bażant, trznadel, kuropatwa, pliszka żółta, świergotek polny i łąkowy</w:t>
      </w:r>
      <w:r w:rsidR="00564243">
        <w:t>.</w:t>
      </w: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564243" w:rsidRDefault="00564243" w:rsidP="00564243">
      <w:pPr>
        <w:pStyle w:val="Tekstpodstawowywcity2"/>
        <w:spacing w:line="360" w:lineRule="auto"/>
        <w:ind w:left="0" w:firstLine="567"/>
        <w:jc w:val="both"/>
      </w:pPr>
    </w:p>
    <w:p w:rsidR="00113805" w:rsidRPr="00B65B1D" w:rsidRDefault="00E32331" w:rsidP="00113805">
      <w:pPr>
        <w:spacing w:line="360" w:lineRule="auto"/>
        <w:ind w:firstLine="567"/>
        <w:jc w:val="both"/>
        <w:rPr>
          <w:b/>
          <w:sz w:val="22"/>
          <w:szCs w:val="22"/>
        </w:rPr>
      </w:pPr>
      <w:r>
        <w:rPr>
          <w:b/>
          <w:sz w:val="22"/>
          <w:szCs w:val="22"/>
        </w:rPr>
        <w:lastRenderedPageBreak/>
        <w:t xml:space="preserve">Ryc. 12. </w:t>
      </w:r>
      <w:r w:rsidR="00B65B1D" w:rsidRPr="00B65B1D">
        <w:rPr>
          <w:b/>
          <w:sz w:val="22"/>
          <w:szCs w:val="22"/>
        </w:rPr>
        <w:t>Podział fizyczno-geograficzny województwa świętokrzysk</w:t>
      </w:r>
      <w:r w:rsidR="00B65B1D">
        <w:rPr>
          <w:b/>
          <w:sz w:val="22"/>
          <w:szCs w:val="22"/>
        </w:rPr>
        <w:t>i</w:t>
      </w:r>
      <w:r w:rsidR="00B65B1D" w:rsidRPr="00B65B1D">
        <w:rPr>
          <w:b/>
          <w:sz w:val="22"/>
          <w:szCs w:val="22"/>
        </w:rPr>
        <w:t>ego</w:t>
      </w:r>
    </w:p>
    <w:p w:rsidR="00113805" w:rsidRDefault="00113805" w:rsidP="00113805">
      <w:pPr>
        <w:spacing w:line="360" w:lineRule="auto"/>
        <w:jc w:val="center"/>
        <w:rPr>
          <w:b/>
        </w:rPr>
      </w:pPr>
      <w:r>
        <w:rPr>
          <w:b/>
          <w:noProof/>
        </w:rPr>
        <w:drawing>
          <wp:inline distT="0" distB="0" distL="0" distR="0">
            <wp:extent cx="5514975" cy="6353175"/>
            <wp:effectExtent l="19050" t="0" r="9525" b="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514975" cy="6353175"/>
                    </a:xfrm>
                    <a:prstGeom prst="rect">
                      <a:avLst/>
                    </a:prstGeom>
                    <a:noFill/>
                    <a:ln w="9525">
                      <a:noFill/>
                      <a:miter lim="800000"/>
                      <a:headEnd/>
                      <a:tailEnd/>
                    </a:ln>
                  </pic:spPr>
                </pic:pic>
              </a:graphicData>
            </a:graphic>
          </wp:inline>
        </w:drawing>
      </w:r>
    </w:p>
    <w:p w:rsidR="00113805" w:rsidRPr="007B5BD8" w:rsidRDefault="00B65B1D" w:rsidP="00B65B1D">
      <w:pPr>
        <w:spacing w:line="360" w:lineRule="auto"/>
        <w:ind w:left="2832" w:firstLine="708"/>
        <w:jc w:val="both"/>
        <w:rPr>
          <w:sz w:val="20"/>
          <w:szCs w:val="20"/>
        </w:rPr>
      </w:pPr>
      <w:r>
        <w:rPr>
          <w:sz w:val="20"/>
          <w:szCs w:val="20"/>
        </w:rPr>
        <w:t>źródło: POŚ</w:t>
      </w:r>
    </w:p>
    <w:p w:rsidR="00113805" w:rsidRDefault="00113805" w:rsidP="00113805">
      <w:pPr>
        <w:spacing w:line="360" w:lineRule="auto"/>
        <w:ind w:firstLine="567"/>
        <w:jc w:val="both"/>
        <w:rPr>
          <w:b/>
        </w:rPr>
      </w:pPr>
    </w:p>
    <w:p w:rsidR="00113805" w:rsidRDefault="00113805" w:rsidP="00113805">
      <w:pPr>
        <w:spacing w:line="360" w:lineRule="auto"/>
        <w:ind w:firstLine="567"/>
        <w:jc w:val="both"/>
      </w:pPr>
      <w:r>
        <w:rPr>
          <w:b/>
        </w:rPr>
        <w:t>Ochrona gatunkowa roślin i zwierząt.</w:t>
      </w:r>
      <w:r>
        <w:t xml:space="preserve"> Walory przyrodnicze omawianego obszaru podkreślają liczne gatunki roślin i zwierząt prawnie chronionych całkowicie lub częściowo, a także rzadkich i zagrożonych. Spośród roślin są to m.in.: cis, miłek wiosenny, sasanka łąkowa, storczyki, widłak </w:t>
      </w:r>
      <w:proofErr w:type="spellStart"/>
      <w:r>
        <w:t>goździsty</w:t>
      </w:r>
      <w:proofErr w:type="spellEnd"/>
      <w:r>
        <w:t xml:space="preserve">, zawilec wielkokwiatowy, konwalia majowa, kruszyna pospolita, czosnek wężowy, len włochaty. Spośród zwierząt są to m.in.: bocian czarny, </w:t>
      </w:r>
      <w:r>
        <w:lastRenderedPageBreak/>
        <w:t xml:space="preserve">jastrząb, pustułka, bóbr, ropucha paskówka, jaszczurka zwinka i żyworódka, padalec zwyczajny, żmija zygzakowata, zaskroniec zwyczajny i paź królowej. </w:t>
      </w:r>
    </w:p>
    <w:p w:rsidR="00113805" w:rsidRDefault="00113805" w:rsidP="00113805">
      <w:pPr>
        <w:pStyle w:val="Tekstpodstawowywcity"/>
        <w:ind w:firstLine="567"/>
      </w:pPr>
      <w:r>
        <w:rPr>
          <w:b/>
        </w:rPr>
        <w:t>Łowiectwo.</w:t>
      </w:r>
      <w:r>
        <w:t xml:space="preserve"> Na terenie Gminy Brody swoje obwody łowieckie posiadają trzy koła myśliwskie: Koło Łowieckie Nr 2 „HUBERT” w Starachowicach, Koło Łowieckie „NEMROD” w Małyszynie Starym i Koło Łowieckie „PONOWA” w Starachowicach. Oprócz okresowego odławiania zwierzyny chorej i słabej, koła te zajmują się także dokarmianiem zwierząt w okresie zimowym. </w:t>
      </w:r>
    </w:p>
    <w:p w:rsidR="00113805" w:rsidRDefault="00113805" w:rsidP="00113805">
      <w:pPr>
        <w:pStyle w:val="Tekstpodstawowywcity"/>
        <w:ind w:firstLine="567"/>
      </w:pPr>
      <w:r>
        <w:rPr>
          <w:b/>
        </w:rPr>
        <w:t>Ochrona przyrody.</w:t>
      </w:r>
      <w:r>
        <w:t xml:space="preserve"> Na terenie Gminy Brody zlokalizowane są następujące formy ochrony przyrody: </w:t>
      </w:r>
    </w:p>
    <w:p w:rsidR="00113805" w:rsidRDefault="00113805" w:rsidP="00113805">
      <w:pPr>
        <w:pStyle w:val="Tekstpodstawowywcity"/>
        <w:ind w:firstLine="284"/>
        <w:rPr>
          <w:u w:val="single"/>
        </w:rPr>
      </w:pPr>
      <w:r>
        <w:rPr>
          <w:u w:val="single"/>
        </w:rPr>
        <w:t>a) obszar chronionego krajobrazu:</w:t>
      </w:r>
    </w:p>
    <w:p w:rsidR="00113805" w:rsidRPr="00F1305A" w:rsidRDefault="00113805" w:rsidP="00113805">
      <w:pPr>
        <w:pStyle w:val="Tekstpodstawowywcity"/>
        <w:ind w:firstLine="539"/>
        <w:rPr>
          <w:rStyle w:val="title1"/>
          <w:rFonts w:ascii="Times New Roman" w:hAnsi="Times New Roman" w:cs="Times New Roman"/>
          <w:b w:val="0"/>
          <w:color w:val="000000"/>
          <w:sz w:val="24"/>
          <w:u w:val="none"/>
        </w:rPr>
      </w:pPr>
      <w:r>
        <w:rPr>
          <w:b/>
          <w:i/>
        </w:rPr>
        <w:t xml:space="preserve">• </w:t>
      </w:r>
      <w:r w:rsidRPr="00F1305A">
        <w:rPr>
          <w:rStyle w:val="title1"/>
          <w:rFonts w:ascii="Times New Roman" w:hAnsi="Times New Roman" w:cs="Times New Roman"/>
          <w:color w:val="000000"/>
          <w:sz w:val="24"/>
          <w:u w:val="none"/>
        </w:rPr>
        <w:t>Obszar Chronionego Krajobrazu Doliny Kamiennej (</w:t>
      </w:r>
      <w:proofErr w:type="spellStart"/>
      <w:r w:rsidRPr="00F1305A">
        <w:rPr>
          <w:rStyle w:val="title1"/>
          <w:rFonts w:ascii="Times New Roman" w:hAnsi="Times New Roman" w:cs="Times New Roman"/>
          <w:color w:val="000000"/>
          <w:sz w:val="24"/>
          <w:u w:val="none"/>
        </w:rPr>
        <w:t>OChKDK</w:t>
      </w:r>
      <w:proofErr w:type="spellEnd"/>
      <w:r w:rsidRPr="00F1305A">
        <w:rPr>
          <w:rStyle w:val="title1"/>
          <w:rFonts w:ascii="Times New Roman" w:hAnsi="Times New Roman" w:cs="Times New Roman"/>
          <w:color w:val="000000"/>
          <w:sz w:val="24"/>
          <w:u w:val="none"/>
        </w:rPr>
        <w:t xml:space="preserve">) </w:t>
      </w:r>
      <w:r w:rsidRPr="00F1305A">
        <w:rPr>
          <w:rStyle w:val="title1"/>
          <w:rFonts w:ascii="Times New Roman" w:hAnsi="Times New Roman" w:cs="Times New Roman"/>
          <w:b w:val="0"/>
          <w:color w:val="000000"/>
          <w:sz w:val="24"/>
          <w:u w:val="none"/>
        </w:rPr>
        <w:t xml:space="preserve">został utworzony w 1995 roku Rozporządzeniem Wojewody Kieleckiego Nr 12/95 (Dz. U. Nr 21, poz. </w:t>
      </w:r>
      <w:r>
        <w:rPr>
          <w:rStyle w:val="title1"/>
          <w:rFonts w:ascii="Times New Roman" w:hAnsi="Times New Roman" w:cs="Times New Roman"/>
          <w:b w:val="0"/>
          <w:color w:val="000000"/>
          <w:sz w:val="24"/>
          <w:u w:val="none"/>
        </w:rPr>
        <w:t>1</w:t>
      </w:r>
      <w:r w:rsidRPr="00F1305A">
        <w:rPr>
          <w:rStyle w:val="title1"/>
          <w:rFonts w:ascii="Times New Roman" w:hAnsi="Times New Roman" w:cs="Times New Roman"/>
          <w:b w:val="0"/>
          <w:color w:val="000000"/>
          <w:sz w:val="24"/>
          <w:u w:val="none"/>
        </w:rPr>
        <w:t>45)</w:t>
      </w:r>
      <w:r>
        <w:rPr>
          <w:rStyle w:val="title1"/>
          <w:rFonts w:ascii="Times New Roman" w:hAnsi="Times New Roman" w:cs="Times New Roman"/>
          <w:b w:val="0"/>
          <w:color w:val="000000"/>
          <w:sz w:val="24"/>
          <w:u w:val="none"/>
        </w:rPr>
        <w:t>.</w:t>
      </w:r>
      <w:r w:rsidRPr="00F1305A">
        <w:rPr>
          <w:rStyle w:val="title1"/>
          <w:rFonts w:ascii="Times New Roman" w:hAnsi="Times New Roman" w:cs="Times New Roman"/>
          <w:b w:val="0"/>
          <w:color w:val="000000"/>
          <w:sz w:val="24"/>
          <w:u w:val="none"/>
        </w:rPr>
        <w:t xml:space="preserve"> </w:t>
      </w:r>
      <w:r>
        <w:rPr>
          <w:rStyle w:val="title1"/>
          <w:rFonts w:ascii="Times New Roman" w:hAnsi="Times New Roman" w:cs="Times New Roman"/>
          <w:b w:val="0"/>
          <w:color w:val="000000"/>
          <w:sz w:val="24"/>
          <w:u w:val="none"/>
        </w:rPr>
        <w:t>R</w:t>
      </w:r>
      <w:r w:rsidRPr="00F1305A">
        <w:rPr>
          <w:rStyle w:val="title1"/>
          <w:rFonts w:ascii="Times New Roman" w:hAnsi="Times New Roman" w:cs="Times New Roman"/>
          <w:b w:val="0"/>
          <w:color w:val="000000"/>
          <w:sz w:val="24"/>
          <w:u w:val="none"/>
        </w:rPr>
        <w:t xml:space="preserve">ozporządzenie Wojewody Świętokrzyskiego z </w:t>
      </w:r>
      <w:r>
        <w:rPr>
          <w:rStyle w:val="title1"/>
          <w:rFonts w:ascii="Times New Roman" w:hAnsi="Times New Roman" w:cs="Times New Roman"/>
          <w:b w:val="0"/>
          <w:color w:val="000000"/>
          <w:sz w:val="24"/>
          <w:u w:val="none"/>
        </w:rPr>
        <w:t xml:space="preserve">14 lipca </w:t>
      </w:r>
      <w:r w:rsidRPr="00F1305A">
        <w:rPr>
          <w:rStyle w:val="title1"/>
          <w:rFonts w:ascii="Times New Roman" w:hAnsi="Times New Roman" w:cs="Times New Roman"/>
          <w:b w:val="0"/>
          <w:color w:val="000000"/>
          <w:sz w:val="24"/>
          <w:u w:val="none"/>
        </w:rPr>
        <w:t xml:space="preserve">2005 roku </w:t>
      </w:r>
      <w:r>
        <w:rPr>
          <w:rStyle w:val="title1"/>
          <w:rFonts w:ascii="Times New Roman" w:hAnsi="Times New Roman" w:cs="Times New Roman"/>
          <w:b w:val="0"/>
          <w:color w:val="000000"/>
          <w:sz w:val="24"/>
          <w:u w:val="none"/>
        </w:rPr>
        <w:t xml:space="preserve">w sprawie obszarów chronionego krajobrazu </w:t>
      </w:r>
      <w:r w:rsidRPr="00F1305A">
        <w:rPr>
          <w:rStyle w:val="title1"/>
          <w:rFonts w:ascii="Times New Roman" w:hAnsi="Times New Roman" w:cs="Times New Roman"/>
          <w:b w:val="0"/>
          <w:color w:val="000000"/>
          <w:sz w:val="24"/>
          <w:u w:val="none"/>
        </w:rPr>
        <w:t xml:space="preserve">Nr 89/2005 </w:t>
      </w:r>
      <w:r>
        <w:rPr>
          <w:rStyle w:val="title1"/>
          <w:rFonts w:ascii="Times New Roman" w:hAnsi="Times New Roman" w:cs="Times New Roman"/>
          <w:b w:val="0"/>
          <w:color w:val="000000"/>
          <w:sz w:val="24"/>
          <w:u w:val="none"/>
        </w:rPr>
        <w:t>określiło zakres czynnej ochrony ekosystemów i zakazy ostatnia zmiana wprowadzona 16 lutego 2009 r. Rozporządzeniem Nr 17/2009.</w:t>
      </w:r>
    </w:p>
    <w:p w:rsidR="00113805" w:rsidRPr="00F1305A" w:rsidRDefault="00113805" w:rsidP="00113805">
      <w:pPr>
        <w:pStyle w:val="Tekstpodstawowywcity"/>
        <w:ind w:firstLine="539"/>
        <w:rPr>
          <w:b/>
          <w:i/>
        </w:rPr>
      </w:pPr>
      <w:r>
        <w:t xml:space="preserve">Teren Gminy Brody zawiera się w całości w </w:t>
      </w:r>
      <w:proofErr w:type="spellStart"/>
      <w:r>
        <w:t>OChKDK</w:t>
      </w:r>
      <w:proofErr w:type="spellEnd"/>
      <w:r>
        <w:t xml:space="preserve">. Obszar ten posiada silnie zróżnicowaną i bogatą roślinność. Związane jest to z dużym urozmaiceniem podłoża skalnego i gleb, oraz zróżnicowaną rzeźbą. Siedliska oligotroficzne występują na terenach piaszczysto-ilastych pokrytych osadami plejstoceńskimi. Są to świeże bory sosnowe i bory mieszane występujące w Lasach Iłżeckich. W tych lasach spotkać można rzadkie i prawnie chronione rośliny: wawrzynek główkowy, wisienka stepowa, zawilec wielkokwiatowy, len złocisty, aster gawędka. Osobliwością florystyczną są murawy i zarośla kserotermiczne ze stepową ostnicą Jana. Na lessowych glebach Wyżyny Sandomierskiej na prawym brzegu Kamiennej zachowały się fragmentarycznie żyzne grądowe lasy liściaste z rzadkimi i prawnie chronionymi roślinami takimi jak: tojad dzióbaty, tojad mołdawski, </w:t>
      </w:r>
      <w:proofErr w:type="spellStart"/>
      <w:r>
        <w:t>pluskwica</w:t>
      </w:r>
      <w:proofErr w:type="spellEnd"/>
      <w:r>
        <w:t xml:space="preserve"> europejska i dzwonecznik wonny. We fragmentach borów mieszanych i grądów, muraw i zarośli kserotermicznych występują rośliny prawnie chronione i rzadkie takie jak: powojnik prosty, oleśnik górski, obuwik pospolity, ostrożeń </w:t>
      </w:r>
      <w:proofErr w:type="spellStart"/>
      <w:r>
        <w:t>pannoński</w:t>
      </w:r>
      <w:proofErr w:type="spellEnd"/>
      <w:r>
        <w:t>, naparstnica wielokwiatowa i inne.</w:t>
      </w:r>
    </w:p>
    <w:p w:rsidR="00113805" w:rsidRDefault="00113805" w:rsidP="00113805">
      <w:pPr>
        <w:pStyle w:val="Tekstpodstawowywcity"/>
        <w:ind w:firstLine="567"/>
      </w:pPr>
      <w:r>
        <w:t xml:space="preserve">Najważniejszą ekologiczną funkcją obszaru jest ochrona wód podziemnych </w:t>
      </w:r>
      <w:r w:rsidRPr="00BE7496">
        <w:t>i</w:t>
      </w:r>
      <w:r>
        <w:t> </w:t>
      </w:r>
      <w:r w:rsidRPr="00BE7496">
        <w:t>powierzchniowych</w:t>
      </w:r>
      <w:r>
        <w:t xml:space="preserve"> oraz odtworzenie i zachowanie przez dolinę rzeki Kamiennej funkcji korytarza ekologicznego. Obszar ten spełnia ponadto rolę klimatotwórczą i </w:t>
      </w:r>
      <w:proofErr w:type="spellStart"/>
      <w:r>
        <w:t>aerosanitarną</w:t>
      </w:r>
      <w:proofErr w:type="spellEnd"/>
      <w:r>
        <w:t xml:space="preserve">, w większych ośrodkach miejskich tego obszaru. </w:t>
      </w:r>
    </w:p>
    <w:p w:rsidR="00E32331" w:rsidRDefault="00E32331" w:rsidP="00113805">
      <w:pPr>
        <w:pStyle w:val="Tekstpodstawowywcity"/>
        <w:ind w:firstLine="567"/>
      </w:pPr>
    </w:p>
    <w:p w:rsidR="00E32331" w:rsidRDefault="00E32331" w:rsidP="00113805">
      <w:pPr>
        <w:pStyle w:val="Tekstpodstawowywcity"/>
        <w:ind w:firstLine="567"/>
      </w:pPr>
    </w:p>
    <w:p w:rsidR="00113805" w:rsidRDefault="00113805" w:rsidP="00113805">
      <w:pPr>
        <w:pStyle w:val="Tekstpodstawowy"/>
        <w:tabs>
          <w:tab w:val="left" w:pos="9336"/>
        </w:tabs>
        <w:spacing w:line="360" w:lineRule="auto"/>
        <w:jc w:val="both"/>
        <w:rPr>
          <w:u w:val="single"/>
        </w:rPr>
      </w:pPr>
      <w:r>
        <w:rPr>
          <w:u w:val="single"/>
        </w:rPr>
        <w:lastRenderedPageBreak/>
        <w:t>b) rezerwaty przyrody:</w:t>
      </w:r>
    </w:p>
    <w:p w:rsidR="00113805" w:rsidRDefault="00113805" w:rsidP="00113805">
      <w:pPr>
        <w:pStyle w:val="Tekstpodstawowywcity2"/>
        <w:numPr>
          <w:ilvl w:val="0"/>
          <w:numId w:val="1"/>
        </w:numPr>
        <w:spacing w:line="360" w:lineRule="auto"/>
        <w:jc w:val="both"/>
        <w:rPr>
          <w:b/>
        </w:rPr>
      </w:pPr>
      <w:r>
        <w:rPr>
          <w:b/>
          <w:i/>
        </w:rPr>
        <w:t>„</w:t>
      </w:r>
      <w:proofErr w:type="spellStart"/>
      <w:r>
        <w:rPr>
          <w:b/>
          <w:i/>
        </w:rPr>
        <w:t>Rosochacz</w:t>
      </w:r>
      <w:proofErr w:type="spellEnd"/>
      <w:r>
        <w:rPr>
          <w:b/>
          <w:i/>
        </w:rPr>
        <w:t>”</w:t>
      </w:r>
    </w:p>
    <w:p w:rsidR="00B65B1D" w:rsidRDefault="00113805" w:rsidP="00E32331">
      <w:pPr>
        <w:pStyle w:val="Tekstpodstawowywcity2"/>
        <w:spacing w:line="360" w:lineRule="auto"/>
        <w:ind w:firstLine="567"/>
        <w:jc w:val="both"/>
      </w:pPr>
      <w:r>
        <w:t xml:space="preserve">Utworzony został na podstawie Zarządzenia Ministra Ochrony Środowiska, Zasobów Naturalnych i Leśnictwa z dnia 25 lipca 1997r. (Monitor Polski Nr 51, poz. 485). Rezerwat obejmuje obszar lasu i torfowisk o powierzchni 30,44 ha, położonych w południowej części kompleksu Lasów Iłżeckich – na terenie leśnictwa Lubienia. Rezerwat obejmuje naturalne wielogatunkowe o bogatej strukturze drzewostany. Zajmują one żyzne i silne uwilgotnione siedliska powstałe z namułów organicznych i mineralnych w dolinie rzeki Świętojanki. Z powodu swej niedostępności, ten bagnisty obszar lasu, stanowi enklawę cennej flory i fauny Lasów Iłżeckich. Biegnie tędy ok. dwukilometrowa ścieżka dydaktyczna, na której z pomostów zbudowanych nad torfowiskami możemy poznawać ciekawe i chronione gatunki roślin. Rośnie tu m. in. wawrzynek </w:t>
      </w:r>
      <w:proofErr w:type="spellStart"/>
      <w:r>
        <w:t>wilczełyko</w:t>
      </w:r>
      <w:proofErr w:type="spellEnd"/>
      <w:r>
        <w:t xml:space="preserve">, cis, rosiczka okrągłolistna, widłak </w:t>
      </w:r>
      <w:proofErr w:type="spellStart"/>
      <w:r>
        <w:t>jałowcowaty</w:t>
      </w:r>
      <w:proofErr w:type="spellEnd"/>
      <w:r>
        <w:t xml:space="preserve">, widłak wroniec, lilia </w:t>
      </w:r>
      <w:proofErr w:type="spellStart"/>
      <w:r>
        <w:t>złotogłów</w:t>
      </w:r>
      <w:proofErr w:type="spellEnd"/>
      <w:r>
        <w:t>, podkolan biały, starzec Fuchsa. Gatunkiem panującym jest olsza (44,9% powierzchni drzewostanów), znajdująca wzdłuż cieków wodnych dobre warunki wzrostu. Następnym gatunkiem dominującym jest sosna (40,1% powierzchni drzewostanów). W dalszej kolejności plasują się brzoza i dąb. Pozostałe gatunki takie jak klon, osika, jodła, grab, wiąz, świerk występują jedynie jako domieszki o bardzo różnym udziale w składzie drzewostanu. Podszyty miejscami bardzo liczne tworzone są przez kruszynę, leszczynę, trzmielinę, kalinę, bez czarny i koralowy a także niektóre gatunki drzewostanów jak świerk, jodła, grab. W rezerwacie obserwuje się powolną ekspansję gatunków drzewiastych (jodła, sosna, olsza, grab) na teren bagnisty, co jest dużym walorem dydaktycznym tego miejsca. Wędrując po najbardziej niedostępnych partiach lasu można usłyszeć głos jastrzębia gołębiarza. Miejsce gniazdowania ma tu bocian czarny, który na śródleśnych torfowiskach znajduje obfitość pokarmu.</w:t>
      </w: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E32331" w:rsidRDefault="00E32331" w:rsidP="00E32331">
      <w:pPr>
        <w:pStyle w:val="Tekstpodstawowywcity2"/>
        <w:spacing w:line="360" w:lineRule="auto"/>
        <w:ind w:firstLine="567"/>
        <w:jc w:val="both"/>
      </w:pPr>
    </w:p>
    <w:p w:rsidR="00B65B1D" w:rsidRPr="00B65B1D" w:rsidRDefault="00E32331" w:rsidP="00E32331">
      <w:pPr>
        <w:pStyle w:val="Tekstpodstawowywcity2"/>
        <w:spacing w:line="360" w:lineRule="auto"/>
        <w:ind w:left="0"/>
        <w:jc w:val="both"/>
        <w:rPr>
          <w:b/>
          <w:sz w:val="22"/>
          <w:szCs w:val="22"/>
        </w:rPr>
      </w:pPr>
      <w:r>
        <w:rPr>
          <w:b/>
          <w:sz w:val="22"/>
          <w:szCs w:val="22"/>
        </w:rPr>
        <w:lastRenderedPageBreak/>
        <w:t xml:space="preserve">Ryc. 13. </w:t>
      </w:r>
      <w:r w:rsidR="00B65B1D" w:rsidRPr="00B65B1D">
        <w:rPr>
          <w:b/>
          <w:sz w:val="22"/>
          <w:szCs w:val="22"/>
        </w:rPr>
        <w:t xml:space="preserve"> Rzeczka Świętojanka w rezerwacie „</w:t>
      </w:r>
      <w:proofErr w:type="spellStart"/>
      <w:r w:rsidR="00B65B1D" w:rsidRPr="00B65B1D">
        <w:rPr>
          <w:b/>
          <w:sz w:val="22"/>
          <w:szCs w:val="22"/>
        </w:rPr>
        <w:t>Rosochacz</w:t>
      </w:r>
      <w:proofErr w:type="spellEnd"/>
      <w:r w:rsidR="00B65B1D" w:rsidRPr="00B65B1D">
        <w:rPr>
          <w:b/>
          <w:sz w:val="22"/>
          <w:szCs w:val="22"/>
        </w:rPr>
        <w:t>”</w:t>
      </w:r>
    </w:p>
    <w:p w:rsidR="00113805" w:rsidRDefault="00113805" w:rsidP="00113805">
      <w:pPr>
        <w:pStyle w:val="Tekstpodstawowywcity2"/>
        <w:spacing w:line="360" w:lineRule="auto"/>
        <w:ind w:firstLine="567"/>
        <w:jc w:val="center"/>
      </w:pPr>
      <w:r w:rsidRPr="00BE7496">
        <w:rPr>
          <w:noProof/>
        </w:rPr>
        <w:drawing>
          <wp:inline distT="0" distB="0" distL="0" distR="0">
            <wp:extent cx="3536950" cy="2367711"/>
            <wp:effectExtent l="19050" t="0" r="6350"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538397" cy="2368680"/>
                    </a:xfrm>
                    <a:prstGeom prst="rect">
                      <a:avLst/>
                    </a:prstGeom>
                    <a:noFill/>
                    <a:ln w="9525">
                      <a:noFill/>
                      <a:miter lim="800000"/>
                      <a:headEnd/>
                      <a:tailEnd/>
                    </a:ln>
                  </pic:spPr>
                </pic:pic>
              </a:graphicData>
            </a:graphic>
          </wp:inline>
        </w:drawing>
      </w:r>
    </w:p>
    <w:p w:rsidR="009B747D" w:rsidRPr="00F1305A" w:rsidRDefault="009B747D" w:rsidP="00113805">
      <w:pPr>
        <w:spacing w:line="360" w:lineRule="auto"/>
        <w:ind w:firstLine="708"/>
        <w:jc w:val="both"/>
        <w:rPr>
          <w:b/>
          <w:sz w:val="20"/>
          <w:szCs w:val="20"/>
        </w:rPr>
      </w:pPr>
    </w:p>
    <w:p w:rsidR="00113805" w:rsidRPr="00BE7496" w:rsidRDefault="00113805" w:rsidP="00113805">
      <w:pPr>
        <w:pStyle w:val="Akapitzlist"/>
        <w:numPr>
          <w:ilvl w:val="0"/>
          <w:numId w:val="1"/>
        </w:numPr>
        <w:spacing w:line="360" w:lineRule="auto"/>
        <w:jc w:val="both"/>
        <w:rPr>
          <w:b/>
        </w:rPr>
      </w:pPr>
      <w:r w:rsidRPr="00BE7496">
        <w:rPr>
          <w:b/>
          <w:i/>
        </w:rPr>
        <w:t>„Skały pod Adamowem”</w:t>
      </w:r>
    </w:p>
    <w:p w:rsidR="00113805" w:rsidRDefault="00113805" w:rsidP="00113805">
      <w:pPr>
        <w:spacing w:line="360" w:lineRule="auto"/>
        <w:ind w:firstLine="567"/>
        <w:jc w:val="both"/>
      </w:pPr>
      <w:r>
        <w:t xml:space="preserve">Utworzony został na mocy Zarządzenia Ministra Ochrony Środowiska Zasobów Naturalnych i Leśnictwa z dnia 27 czerwca 1995r. (Monitor Polski Nr 33, poz. 407). Rezerwat stanowi obszar lasu oraz wychodni skalnych o powierzchni 8,98 ha. Utworzony został w celu zachowania walorów krajobrazowych, wartości naukowych i dydaktycznych wychodni piaskowców </w:t>
      </w:r>
      <w:proofErr w:type="spellStart"/>
      <w:r>
        <w:t>dolnotriasowych</w:t>
      </w:r>
      <w:proofErr w:type="spellEnd"/>
      <w:r>
        <w:t xml:space="preserve">. Skałki te ciągną się wzdłuż zbocza na długość ok. 1 km i osiągają wysokość do 6m. Piaskowce te zaliczone zostały do dolnego liasu. Niemal pionowe odsłonięcia skałek stanowią materiał do badań </w:t>
      </w:r>
      <w:proofErr w:type="spellStart"/>
      <w:r>
        <w:t>sedymentologicznych</w:t>
      </w:r>
      <w:proofErr w:type="spellEnd"/>
      <w:r>
        <w:t>, a morfologiczna budowa może wiele powiedzieć o przebiegających w długim czasie procesach wietrzenia, które nadały im kształty ambon, głęboko podciętych okapów, grzybów skalnych. W ścianach (o wysokości do 6 m) utworzyły się płaskie zagłębienia i wystające gzymsy, które odzwierciedlają ławicowy układ piaskowców. Liczne są drobne urzeźbienia powierzchni skał w postaci owalnych wgłębień przedzielonych koronkowymi żeberkami. Miejscami skały porastają: paprotka zwyczajna, zanokcica skalna, rojnik pospolity.</w:t>
      </w:r>
    </w:p>
    <w:p w:rsidR="00B65B1D" w:rsidRDefault="00B65B1D"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E32331" w:rsidRDefault="00E32331" w:rsidP="00E32331">
      <w:pPr>
        <w:spacing w:line="360" w:lineRule="auto"/>
        <w:jc w:val="both"/>
      </w:pPr>
    </w:p>
    <w:p w:rsidR="00B65B1D" w:rsidRDefault="00E32331" w:rsidP="00113805">
      <w:pPr>
        <w:spacing w:line="360" w:lineRule="auto"/>
        <w:ind w:firstLine="567"/>
        <w:jc w:val="both"/>
      </w:pPr>
      <w:r>
        <w:rPr>
          <w:b/>
          <w:sz w:val="22"/>
          <w:szCs w:val="22"/>
        </w:rPr>
        <w:lastRenderedPageBreak/>
        <w:t>Ryc. 14.</w:t>
      </w:r>
      <w:r w:rsidR="00B65B1D">
        <w:t xml:space="preserve"> </w:t>
      </w:r>
      <w:r w:rsidR="00B65B1D" w:rsidRPr="00B65B1D">
        <w:rPr>
          <w:b/>
          <w:sz w:val="22"/>
          <w:szCs w:val="22"/>
        </w:rPr>
        <w:t>Rezerwat „Skały pod Adamowem”</w:t>
      </w:r>
    </w:p>
    <w:p w:rsidR="00113805" w:rsidRDefault="00113805" w:rsidP="00113805">
      <w:pPr>
        <w:spacing w:line="360" w:lineRule="auto"/>
        <w:ind w:firstLine="567"/>
        <w:jc w:val="center"/>
      </w:pPr>
      <w:r w:rsidRPr="00BE7496">
        <w:rPr>
          <w:noProof/>
        </w:rPr>
        <w:drawing>
          <wp:inline distT="0" distB="0" distL="0" distR="0">
            <wp:extent cx="4054844" cy="2714400"/>
            <wp:effectExtent l="19050" t="0" r="2806"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054844" cy="2714400"/>
                    </a:xfrm>
                    <a:prstGeom prst="rect">
                      <a:avLst/>
                    </a:prstGeom>
                    <a:noFill/>
                    <a:ln w="9525">
                      <a:noFill/>
                      <a:miter lim="800000"/>
                      <a:headEnd/>
                      <a:tailEnd/>
                    </a:ln>
                  </pic:spPr>
                </pic:pic>
              </a:graphicData>
            </a:graphic>
          </wp:inline>
        </w:drawing>
      </w:r>
    </w:p>
    <w:p w:rsidR="00113805" w:rsidRDefault="00113805" w:rsidP="00113805">
      <w:pPr>
        <w:spacing w:line="360" w:lineRule="auto"/>
        <w:ind w:firstLine="567"/>
        <w:jc w:val="center"/>
      </w:pPr>
    </w:p>
    <w:p w:rsidR="00113805" w:rsidRPr="00BE7496" w:rsidRDefault="00113805" w:rsidP="00113805">
      <w:pPr>
        <w:pStyle w:val="Akapitzlist"/>
        <w:numPr>
          <w:ilvl w:val="0"/>
          <w:numId w:val="1"/>
        </w:numPr>
        <w:spacing w:line="360" w:lineRule="auto"/>
        <w:rPr>
          <w:b/>
          <w:i/>
        </w:rPr>
      </w:pPr>
      <w:r w:rsidRPr="00BE7496">
        <w:rPr>
          <w:b/>
          <w:i/>
        </w:rPr>
        <w:t>„Skały w Krynkach”</w:t>
      </w:r>
    </w:p>
    <w:p w:rsidR="00113805" w:rsidRDefault="00113805" w:rsidP="00113805">
      <w:pPr>
        <w:spacing w:line="360" w:lineRule="auto"/>
        <w:ind w:firstLine="567"/>
        <w:jc w:val="both"/>
      </w:pPr>
      <w:r>
        <w:t xml:space="preserve">Rezerwat ten utworzony został ma mocy Zarządzenia Ministra Środowiska, Zasobów Naturalnych i Leśnictwa z dnia 25 lipca 1997r. (Monitor Polski Nr 56, poz. 546). Rezerwat stanowi obszar lasu i skał o powierzchni 25,10 ha. Położony jest on na terenie Nadleśnictwa Ostrowiec Świętokrzyski. Celem ochrony jest zachowanie ze względów naukowych i dydaktycznych naturalnych monumentalnych bloków piaskowców </w:t>
      </w:r>
      <w:proofErr w:type="spellStart"/>
      <w:r>
        <w:t>dolnotriasowych</w:t>
      </w:r>
      <w:proofErr w:type="spellEnd"/>
      <w:r>
        <w:t xml:space="preserve">. Niektóre skały podobne są do okapów, ambon, czy wielkiego grzyba. Osady te powstawały na dnie rzeki, o czym świadczy ich uziarnienie i warstwowania przekątne. Ciekawostką jest to, że niedaleko od rezerwatu, w Krynkach znajduje się odsłonięcie skał powstałych w podobnym okresie, lecz w środowisku morskim. W granicach rezerwatu mieści się także wąwóz z pionowymi ścianami skalnymi o wysokości do 10 m. </w:t>
      </w:r>
    </w:p>
    <w:p w:rsidR="00113805" w:rsidRDefault="00113805"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Pr="00B65B1D" w:rsidRDefault="00E32331" w:rsidP="00E32331">
      <w:pPr>
        <w:spacing w:line="360" w:lineRule="auto"/>
        <w:ind w:firstLine="567"/>
        <w:jc w:val="both"/>
        <w:rPr>
          <w:b/>
          <w:sz w:val="22"/>
          <w:szCs w:val="22"/>
        </w:rPr>
      </w:pPr>
      <w:r>
        <w:rPr>
          <w:b/>
          <w:sz w:val="22"/>
          <w:szCs w:val="22"/>
        </w:rPr>
        <w:lastRenderedPageBreak/>
        <w:t>Ryc. 15.</w:t>
      </w:r>
      <w:r w:rsidR="00B65B1D" w:rsidRPr="00B65B1D">
        <w:rPr>
          <w:b/>
          <w:sz w:val="22"/>
          <w:szCs w:val="22"/>
        </w:rPr>
        <w:t xml:space="preserve"> Rezerwat „Skały w Krynkach”</w:t>
      </w:r>
    </w:p>
    <w:p w:rsidR="00113805" w:rsidRDefault="00113805" w:rsidP="00113805">
      <w:pPr>
        <w:spacing w:line="360" w:lineRule="auto"/>
        <w:ind w:firstLine="567"/>
        <w:jc w:val="center"/>
      </w:pPr>
      <w:r w:rsidRPr="00BE7496">
        <w:rPr>
          <w:noProof/>
        </w:rPr>
        <w:drawing>
          <wp:inline distT="0" distB="0" distL="0" distR="0">
            <wp:extent cx="4054844" cy="2714400"/>
            <wp:effectExtent l="19050" t="0" r="2806" b="0"/>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054844" cy="2714400"/>
                    </a:xfrm>
                    <a:prstGeom prst="rect">
                      <a:avLst/>
                    </a:prstGeom>
                    <a:noFill/>
                    <a:ln w="9525">
                      <a:noFill/>
                      <a:miter lim="800000"/>
                      <a:headEnd/>
                      <a:tailEnd/>
                    </a:ln>
                  </pic:spPr>
                </pic:pic>
              </a:graphicData>
            </a:graphic>
          </wp:inline>
        </w:drawing>
      </w:r>
    </w:p>
    <w:p w:rsidR="00113805" w:rsidRDefault="00113805" w:rsidP="00113805">
      <w:pPr>
        <w:spacing w:line="360" w:lineRule="auto"/>
        <w:ind w:firstLine="567"/>
        <w:jc w:val="center"/>
      </w:pPr>
    </w:p>
    <w:p w:rsidR="00113805" w:rsidRPr="00BE7496" w:rsidRDefault="00113805" w:rsidP="00113805">
      <w:pPr>
        <w:pStyle w:val="Akapitzlist"/>
        <w:numPr>
          <w:ilvl w:val="0"/>
          <w:numId w:val="1"/>
        </w:numPr>
        <w:spacing w:line="360" w:lineRule="auto"/>
        <w:jc w:val="both"/>
        <w:rPr>
          <w:i/>
        </w:rPr>
      </w:pPr>
      <w:r w:rsidRPr="00BE7496">
        <w:rPr>
          <w:i/>
        </w:rPr>
        <w:t>„Zapadnie Doły”- proponowany</w:t>
      </w:r>
    </w:p>
    <w:p w:rsidR="00113805" w:rsidRDefault="00113805" w:rsidP="00113805">
      <w:pPr>
        <w:spacing w:line="360" w:lineRule="auto"/>
        <w:ind w:firstLine="567"/>
        <w:jc w:val="both"/>
      </w:pPr>
      <w:r>
        <w:t>Teren tego obiektu leży w centrum dużego kompleksu leśnego na północ od wsi Bór Kunowski. Na ochronę zasługują znajdujące się tam formy krasowe, powstałe wskutek powolnego rozpuszczania przez wody skał wapiennych (jury górnej), położonych pod kilkumetrową warstwą piaszczystą. Efektem tego działania są głębokie leje, zapadliska, nieckowate dolinki oraz ponor. Nad obszarem "</w:t>
      </w:r>
      <w:proofErr w:type="spellStart"/>
      <w:r>
        <w:t>Zapadnich</w:t>
      </w:r>
      <w:proofErr w:type="spellEnd"/>
      <w:r>
        <w:t xml:space="preserve"> Dołów" króluje potężny dąb "Maciek" o siedmiometrowym obwodzie pnia.</w:t>
      </w:r>
    </w:p>
    <w:p w:rsidR="00113805" w:rsidRDefault="00113805" w:rsidP="00113805">
      <w:pPr>
        <w:spacing w:line="360" w:lineRule="auto"/>
        <w:ind w:firstLine="284"/>
        <w:jc w:val="both"/>
        <w:rPr>
          <w:u w:val="single"/>
        </w:rPr>
      </w:pPr>
    </w:p>
    <w:p w:rsidR="00113805" w:rsidRDefault="00113805" w:rsidP="00113805">
      <w:pPr>
        <w:spacing w:line="360" w:lineRule="auto"/>
        <w:ind w:firstLine="284"/>
        <w:jc w:val="both"/>
        <w:rPr>
          <w:u w:val="single"/>
        </w:rPr>
      </w:pPr>
      <w:r>
        <w:rPr>
          <w:u w:val="single"/>
        </w:rPr>
        <w:t>c) pomniki przyrody ożywionej i nieożywionej:</w:t>
      </w:r>
    </w:p>
    <w:p w:rsidR="00113805" w:rsidRDefault="00113805" w:rsidP="00113805">
      <w:pPr>
        <w:pStyle w:val="Nagwek"/>
        <w:numPr>
          <w:ilvl w:val="0"/>
          <w:numId w:val="1"/>
        </w:numPr>
        <w:tabs>
          <w:tab w:val="clear" w:pos="4536"/>
          <w:tab w:val="clear" w:pos="9072"/>
        </w:tabs>
        <w:spacing w:line="360" w:lineRule="auto"/>
        <w:rPr>
          <w:b/>
          <w:i/>
        </w:rPr>
      </w:pPr>
      <w:r>
        <w:rPr>
          <w:b/>
          <w:i/>
        </w:rPr>
        <w:t>,,Skały w Rudzie”</w:t>
      </w:r>
    </w:p>
    <w:p w:rsidR="00113805" w:rsidRDefault="00113805" w:rsidP="00113805">
      <w:pPr>
        <w:spacing w:line="360" w:lineRule="auto"/>
        <w:ind w:firstLine="567"/>
        <w:jc w:val="both"/>
      </w:pPr>
      <w:r>
        <w:t xml:space="preserve">Został utworzony 2 października 1987 r. (Zarz. Nr 23/87 Wojewody Kieleckiego). Na kompleks ,,Skał w Rudzie” składają się pomniki przyrody o numerach 136, 137, 138. Skały te ciągną się na północno-zachodnim stoku doliny Kamiennej ok. 300 m powyżej Zalewu Brodzkiego. Występują tu liczne ambony i urwiska skalne o wysokości do 8 m i długości do 70 m. Urwiska są częściowo podcięte od dołu tworząc nisze i okapy. Znajduje się tu także wielki monolit skalny – baszta skalna średnicy 15-20 m i wysokości ok. 7 m. Ściany urwiska i baszty są bogato urzeźbione z licznymi półkami, okopami, listwami, bruzdami. Formy skalne są zbudowane z piaskowców </w:t>
      </w:r>
      <w:proofErr w:type="spellStart"/>
      <w:r>
        <w:t>dolnotriasowych</w:t>
      </w:r>
      <w:proofErr w:type="spellEnd"/>
      <w:r>
        <w:t xml:space="preserve"> barwy szarożółtej i jasnobeżowej takich samych jakie odsłaniają się w rezerwacie ,,Skały w Krynkach”.</w:t>
      </w:r>
    </w:p>
    <w:p w:rsidR="00B65B1D" w:rsidRDefault="00B65B1D" w:rsidP="00113805">
      <w:pPr>
        <w:spacing w:line="360" w:lineRule="auto"/>
        <w:ind w:firstLine="567"/>
        <w:jc w:val="both"/>
      </w:pPr>
    </w:p>
    <w:p w:rsidR="00B65B1D" w:rsidRDefault="00B65B1D" w:rsidP="00113805">
      <w:pPr>
        <w:spacing w:line="360" w:lineRule="auto"/>
        <w:ind w:firstLine="567"/>
        <w:jc w:val="both"/>
      </w:pPr>
    </w:p>
    <w:p w:rsidR="00B65B1D" w:rsidRDefault="00E32331" w:rsidP="00E32331">
      <w:pPr>
        <w:spacing w:line="360" w:lineRule="auto"/>
        <w:jc w:val="both"/>
      </w:pPr>
      <w:r>
        <w:rPr>
          <w:b/>
          <w:sz w:val="22"/>
          <w:szCs w:val="22"/>
        </w:rPr>
        <w:lastRenderedPageBreak/>
        <w:t xml:space="preserve">Ryc. 16. </w:t>
      </w:r>
      <w:r w:rsidR="00B65B1D" w:rsidRPr="00B65B1D">
        <w:rPr>
          <w:b/>
          <w:sz w:val="22"/>
          <w:szCs w:val="22"/>
        </w:rPr>
        <w:t>Pomnik przyrody „Skały w Rudzie”</w:t>
      </w:r>
    </w:p>
    <w:p w:rsidR="00113805" w:rsidRDefault="00113805" w:rsidP="00113805">
      <w:pPr>
        <w:spacing w:line="360" w:lineRule="auto"/>
        <w:ind w:firstLine="567"/>
        <w:jc w:val="center"/>
      </w:pPr>
      <w:r w:rsidRPr="00BE7496">
        <w:rPr>
          <w:noProof/>
        </w:rPr>
        <w:drawing>
          <wp:inline distT="0" distB="0" distL="0" distR="0">
            <wp:extent cx="3403600" cy="2552700"/>
            <wp:effectExtent l="19050" t="0" r="6350" b="0"/>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403318" cy="2552489"/>
                    </a:xfrm>
                    <a:prstGeom prst="rect">
                      <a:avLst/>
                    </a:prstGeom>
                    <a:noFill/>
                    <a:ln w="9525">
                      <a:noFill/>
                      <a:miter lim="800000"/>
                      <a:headEnd/>
                      <a:tailEnd/>
                    </a:ln>
                  </pic:spPr>
                </pic:pic>
              </a:graphicData>
            </a:graphic>
          </wp:inline>
        </w:drawing>
      </w:r>
    </w:p>
    <w:p w:rsidR="00B65B1D" w:rsidRDefault="00B65B1D" w:rsidP="00113805">
      <w:pPr>
        <w:spacing w:line="360" w:lineRule="auto"/>
        <w:ind w:firstLine="567"/>
        <w:jc w:val="center"/>
      </w:pPr>
    </w:p>
    <w:p w:rsidR="00113805" w:rsidRPr="00BE7496" w:rsidRDefault="00113805" w:rsidP="00113805">
      <w:pPr>
        <w:pStyle w:val="Akapitzlist"/>
        <w:numPr>
          <w:ilvl w:val="0"/>
          <w:numId w:val="1"/>
        </w:numPr>
        <w:spacing w:line="360" w:lineRule="auto"/>
        <w:jc w:val="both"/>
        <w:rPr>
          <w:b/>
          <w:i/>
        </w:rPr>
      </w:pPr>
      <w:r w:rsidRPr="00BE7496">
        <w:rPr>
          <w:b/>
          <w:i/>
        </w:rPr>
        <w:t>,,Odsłonięcie Geologiczne i Źródło”</w:t>
      </w:r>
    </w:p>
    <w:p w:rsidR="00113805" w:rsidRDefault="00113805" w:rsidP="00113805">
      <w:pPr>
        <w:spacing w:line="360" w:lineRule="auto"/>
        <w:ind w:firstLine="708"/>
        <w:jc w:val="both"/>
      </w:pPr>
      <w:r>
        <w:t>Został utworzony 2 października 1987 r. (Zarz. Nr 23/87 Wojewody Kieleckiego) - numer 139. Odsłonięcie stanowiące dawny łom stokowy znajduje się w miejscowości Krynki w górnej części zbocza doliny Kamiennej, w niewielkim wąwozie, około 200 m na NW od zabudowań wsi i około 600 m  od kościoła w Krynkach. W ścianie łomu o długości 30 m i wysokości 6 m odsłaniają się białe piaskowce drobnoziarniste dolnej jury. Skały zalegają poziomo, pocięte są zespołem pionowych spękań. Źródło zboczowe, szczelinowe wypływające spod dużego bloku skalnego znajduje się  w wąwozie poniżej łomu.</w:t>
      </w:r>
    </w:p>
    <w:p w:rsidR="00B65B1D" w:rsidRDefault="00B65B1D" w:rsidP="00B65B1D">
      <w:pPr>
        <w:spacing w:line="360" w:lineRule="auto"/>
        <w:jc w:val="both"/>
      </w:pPr>
    </w:p>
    <w:p w:rsidR="00113805" w:rsidRDefault="00E32331" w:rsidP="00B65B1D">
      <w:pPr>
        <w:spacing w:line="360" w:lineRule="auto"/>
        <w:jc w:val="both"/>
      </w:pPr>
      <w:r w:rsidRPr="00CB61E9">
        <w:rPr>
          <w:b/>
          <w:sz w:val="22"/>
          <w:szCs w:val="22"/>
        </w:rPr>
        <w:t>Ryc. 17.</w:t>
      </w:r>
      <w:r w:rsidR="00B65B1D">
        <w:t xml:space="preserve"> </w:t>
      </w:r>
      <w:r w:rsidR="00B65B1D" w:rsidRPr="00B65B1D">
        <w:rPr>
          <w:b/>
          <w:sz w:val="22"/>
          <w:szCs w:val="22"/>
        </w:rPr>
        <w:t>Pomnik przyrody „Odsłonięcie i źródło”</w:t>
      </w:r>
    </w:p>
    <w:p w:rsidR="00113805" w:rsidRDefault="00113805" w:rsidP="00113805">
      <w:pPr>
        <w:spacing w:line="360" w:lineRule="auto"/>
        <w:ind w:firstLine="708"/>
        <w:jc w:val="center"/>
      </w:pPr>
      <w:r w:rsidRPr="00BE7496">
        <w:rPr>
          <w:noProof/>
        </w:rPr>
        <w:drawing>
          <wp:inline distT="0" distB="0" distL="0" distR="0">
            <wp:extent cx="3343743" cy="2238375"/>
            <wp:effectExtent l="19050" t="0" r="9057"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346411" cy="2240161"/>
                    </a:xfrm>
                    <a:prstGeom prst="rect">
                      <a:avLst/>
                    </a:prstGeom>
                    <a:noFill/>
                    <a:ln w="9525">
                      <a:noFill/>
                      <a:miter lim="800000"/>
                      <a:headEnd/>
                      <a:tailEnd/>
                    </a:ln>
                  </pic:spPr>
                </pic:pic>
              </a:graphicData>
            </a:graphic>
          </wp:inline>
        </w:drawing>
      </w:r>
    </w:p>
    <w:p w:rsidR="002923E7" w:rsidRDefault="002923E7" w:rsidP="00113805">
      <w:pPr>
        <w:pStyle w:val="Tekstpodstawowywcity"/>
        <w:ind w:firstLine="0"/>
        <w:jc w:val="left"/>
        <w:rPr>
          <w:b/>
          <w:sz w:val="20"/>
          <w:szCs w:val="20"/>
        </w:rPr>
      </w:pPr>
    </w:p>
    <w:p w:rsidR="00CB61E9" w:rsidRDefault="00CB61E9" w:rsidP="00113805">
      <w:pPr>
        <w:pStyle w:val="Tekstpodstawowywcity"/>
        <w:ind w:firstLine="0"/>
        <w:jc w:val="left"/>
        <w:rPr>
          <w:b/>
          <w:sz w:val="20"/>
          <w:szCs w:val="20"/>
        </w:rPr>
      </w:pPr>
    </w:p>
    <w:p w:rsidR="00CB61E9" w:rsidRPr="00BE7496" w:rsidRDefault="00CB61E9" w:rsidP="00113805">
      <w:pPr>
        <w:pStyle w:val="Tekstpodstawowywcity"/>
        <w:ind w:firstLine="0"/>
        <w:jc w:val="left"/>
        <w:rPr>
          <w:b/>
          <w:sz w:val="20"/>
          <w:szCs w:val="20"/>
        </w:rPr>
      </w:pPr>
    </w:p>
    <w:p w:rsidR="00113805" w:rsidRPr="005D2D94" w:rsidRDefault="00113805" w:rsidP="00113805">
      <w:pPr>
        <w:pStyle w:val="Akapitzlist"/>
        <w:numPr>
          <w:ilvl w:val="0"/>
          <w:numId w:val="1"/>
        </w:numPr>
        <w:spacing w:line="360" w:lineRule="auto"/>
        <w:jc w:val="both"/>
        <w:rPr>
          <w:b/>
          <w:i/>
        </w:rPr>
      </w:pPr>
      <w:r w:rsidRPr="00BE7496">
        <w:rPr>
          <w:b/>
          <w:i/>
        </w:rPr>
        <w:lastRenderedPageBreak/>
        <w:t>,,Profil Geologiczny”</w:t>
      </w:r>
    </w:p>
    <w:p w:rsidR="00113805" w:rsidRDefault="00113805" w:rsidP="00113805">
      <w:pPr>
        <w:spacing w:line="360" w:lineRule="auto"/>
        <w:ind w:firstLine="567"/>
        <w:jc w:val="both"/>
      </w:pPr>
      <w:r>
        <w:t xml:space="preserve">Został utworzony 1 października 1987 r. (Zarz. Nr 23/87 Wojewody Kieleckiego) i otrzymał numer 140. Kamieniołom stokowy zlokalizowany jest w górnej części wschodniego zbocza doliny Lubianki (Świętojanki) spływającej od Lubieni do rzeki Kamiennej, we wschodniej części miejscowości Młynek. W ścianie stokowego kamieniołomu o długości 50 m i wysokości 15 m odsłania się kontakt osadów najwyższego liasu (jura dolna) i najniższego doggeru (jura środkowa). </w:t>
      </w:r>
    </w:p>
    <w:p w:rsidR="00B65B1D" w:rsidRDefault="00B65B1D" w:rsidP="00113805">
      <w:pPr>
        <w:spacing w:line="360" w:lineRule="auto"/>
        <w:ind w:firstLine="567"/>
        <w:jc w:val="both"/>
      </w:pPr>
    </w:p>
    <w:p w:rsidR="00B65B1D" w:rsidRPr="00B65B1D" w:rsidRDefault="00CB61E9" w:rsidP="00B65B1D">
      <w:pPr>
        <w:pStyle w:val="Tekstpodstawowywcity"/>
        <w:ind w:firstLine="0"/>
        <w:jc w:val="left"/>
        <w:rPr>
          <w:b/>
          <w:sz w:val="22"/>
          <w:szCs w:val="22"/>
        </w:rPr>
      </w:pPr>
      <w:r>
        <w:rPr>
          <w:b/>
          <w:sz w:val="22"/>
          <w:szCs w:val="22"/>
        </w:rPr>
        <w:t xml:space="preserve">Ryc. 18. </w:t>
      </w:r>
      <w:r w:rsidR="00B65B1D" w:rsidRPr="00B65B1D">
        <w:rPr>
          <w:b/>
          <w:sz w:val="22"/>
          <w:szCs w:val="22"/>
        </w:rPr>
        <w:t xml:space="preserve">Pomnik przyrody „Profil Geologiczny w Młynku” </w:t>
      </w:r>
    </w:p>
    <w:p w:rsidR="00113805" w:rsidRDefault="00113805" w:rsidP="00113805">
      <w:pPr>
        <w:spacing w:line="360" w:lineRule="auto"/>
        <w:ind w:firstLine="567"/>
        <w:jc w:val="both"/>
      </w:pPr>
    </w:p>
    <w:p w:rsidR="00113805" w:rsidRDefault="00113805" w:rsidP="00113805">
      <w:pPr>
        <w:spacing w:line="360" w:lineRule="auto"/>
        <w:jc w:val="both"/>
      </w:pPr>
      <w:r>
        <w:rPr>
          <w:noProof/>
        </w:rPr>
        <w:drawing>
          <wp:anchor distT="0" distB="0" distL="114300" distR="114300" simplePos="0" relativeHeight="251663360" behindDoc="0" locked="0" layoutInCell="1" allowOverlap="1">
            <wp:simplePos x="0" y="0"/>
            <wp:positionH relativeFrom="column">
              <wp:posOffset>81280</wp:posOffset>
            </wp:positionH>
            <wp:positionV relativeFrom="paragraph">
              <wp:posOffset>-2540</wp:posOffset>
            </wp:positionV>
            <wp:extent cx="2724150" cy="4067175"/>
            <wp:effectExtent l="19050" t="0" r="0" b="0"/>
            <wp:wrapSquare wrapText="bothSides"/>
            <wp:docPr id="2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724150" cy="4067175"/>
                    </a:xfrm>
                    <a:prstGeom prst="rect">
                      <a:avLst/>
                    </a:prstGeom>
                    <a:noFill/>
                    <a:ln w="9525">
                      <a:noFill/>
                      <a:miter lim="800000"/>
                      <a:headEnd/>
                      <a:tailEnd/>
                    </a:ln>
                  </pic:spPr>
                </pic:pic>
              </a:graphicData>
            </a:graphic>
          </wp:anchor>
        </w:drawing>
      </w:r>
      <w:r w:rsidRPr="005D2D94">
        <w:rPr>
          <w:noProof/>
        </w:rPr>
        <w:drawing>
          <wp:inline distT="0" distB="0" distL="0" distR="0">
            <wp:extent cx="2725200" cy="4070978"/>
            <wp:effectExtent l="19050" t="0" r="0" b="0"/>
            <wp:docPr id="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725200" cy="4070978"/>
                    </a:xfrm>
                    <a:prstGeom prst="rect">
                      <a:avLst/>
                    </a:prstGeom>
                    <a:noFill/>
                    <a:ln w="9525">
                      <a:noFill/>
                      <a:miter lim="800000"/>
                      <a:headEnd/>
                      <a:tailEnd/>
                    </a:ln>
                  </pic:spPr>
                </pic:pic>
              </a:graphicData>
            </a:graphic>
          </wp:inline>
        </w:drawing>
      </w:r>
    </w:p>
    <w:p w:rsidR="00113805" w:rsidRPr="00000E7E" w:rsidRDefault="00113805" w:rsidP="00113805">
      <w:pPr>
        <w:pStyle w:val="Tekstpodstawowywcity"/>
        <w:ind w:firstLine="0"/>
        <w:jc w:val="left"/>
        <w:rPr>
          <w:b/>
          <w:sz w:val="20"/>
          <w:szCs w:val="20"/>
        </w:rPr>
      </w:pPr>
    </w:p>
    <w:p w:rsidR="00113805" w:rsidRPr="00BE7496" w:rsidRDefault="00113805" w:rsidP="00113805">
      <w:pPr>
        <w:pStyle w:val="Akapitzlist"/>
        <w:numPr>
          <w:ilvl w:val="0"/>
          <w:numId w:val="1"/>
        </w:numPr>
        <w:spacing w:line="360" w:lineRule="auto"/>
        <w:rPr>
          <w:b/>
        </w:rPr>
      </w:pPr>
      <w:r w:rsidRPr="00BE7496">
        <w:rPr>
          <w:b/>
          <w:i/>
        </w:rPr>
        <w:t>„Głaz Narzutowy”</w:t>
      </w:r>
    </w:p>
    <w:p w:rsidR="00B65B1D" w:rsidRDefault="00113805" w:rsidP="00B65B1D">
      <w:pPr>
        <w:spacing w:line="360" w:lineRule="auto"/>
        <w:jc w:val="both"/>
        <w:rPr>
          <w:b/>
          <w:sz w:val="22"/>
          <w:szCs w:val="22"/>
        </w:rPr>
      </w:pPr>
      <w:r>
        <w:t xml:space="preserve">Został utworzony 2 października 1987 r. (Zarz. </w:t>
      </w:r>
      <w:proofErr w:type="spellStart"/>
      <w:r>
        <w:t>Nr</w:t>
      </w:r>
      <w:proofErr w:type="spellEnd"/>
      <w:r>
        <w:t xml:space="preserve">. 23/87 Woj. Kieleckiego). Głaz położony jest na północnym zboczu doliny Kamiennej, ok. 1,5 km na SE od Stykowa. Znajdują się tu trzy olbrzymie bloki piaskowca leżące u podnóża zbocza doliny Kamiennej. Największy blok ma wymiary (w części odsłoniętej na powierzchni): 20 × 10 × 5 m. Piaskowce </w:t>
      </w:r>
      <w:proofErr w:type="spellStart"/>
      <w:r>
        <w:t>dolnotriasowe</w:t>
      </w:r>
      <w:proofErr w:type="spellEnd"/>
      <w:r>
        <w:t xml:space="preserve"> (ret) budujące głazy są </w:t>
      </w:r>
      <w:proofErr w:type="spellStart"/>
      <w:r>
        <w:t>gruboławicowe</w:t>
      </w:r>
      <w:proofErr w:type="spellEnd"/>
      <w:r>
        <w:t>, średnio- a miejscami gruboziarniste, z wkładkami zlepieńców (otoczaki kwarcu), barwy szarożółtej, szaro-beżowej, jasnobrązowej.</w:t>
      </w:r>
      <w:r w:rsidR="00B65B1D" w:rsidRPr="00B65B1D">
        <w:rPr>
          <w:b/>
          <w:sz w:val="22"/>
          <w:szCs w:val="22"/>
        </w:rPr>
        <w:t xml:space="preserve"> </w:t>
      </w:r>
    </w:p>
    <w:p w:rsidR="00B65B1D" w:rsidRPr="00B65B1D" w:rsidRDefault="00CB61E9" w:rsidP="00B65B1D">
      <w:pPr>
        <w:spacing w:line="360" w:lineRule="auto"/>
        <w:jc w:val="both"/>
        <w:rPr>
          <w:b/>
          <w:sz w:val="22"/>
          <w:szCs w:val="22"/>
        </w:rPr>
      </w:pPr>
      <w:r>
        <w:rPr>
          <w:b/>
          <w:sz w:val="22"/>
          <w:szCs w:val="22"/>
        </w:rPr>
        <w:lastRenderedPageBreak/>
        <w:t xml:space="preserve">Ryc. 19. </w:t>
      </w:r>
      <w:r w:rsidR="00B65B1D" w:rsidRPr="00B65B1D">
        <w:rPr>
          <w:b/>
          <w:sz w:val="22"/>
          <w:szCs w:val="22"/>
        </w:rPr>
        <w:t xml:space="preserve">Pomnik przyrody „Głaz Narzutowy” </w:t>
      </w:r>
    </w:p>
    <w:p w:rsidR="00113805" w:rsidRDefault="00113805" w:rsidP="00113805">
      <w:pPr>
        <w:pStyle w:val="Tekstpodstawowywcity"/>
      </w:pPr>
    </w:p>
    <w:p w:rsidR="00113805" w:rsidRDefault="00113805" w:rsidP="00113805">
      <w:pPr>
        <w:spacing w:line="360" w:lineRule="auto"/>
        <w:jc w:val="center"/>
      </w:pPr>
      <w:r w:rsidRPr="005D2D94">
        <w:rPr>
          <w:noProof/>
        </w:rPr>
        <w:drawing>
          <wp:inline distT="0" distB="0" distL="0" distR="0">
            <wp:extent cx="3876675" cy="2593487"/>
            <wp:effectExtent l="19050" t="0" r="9525" b="0"/>
            <wp:docPr id="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876449" cy="2593336"/>
                    </a:xfrm>
                    <a:prstGeom prst="rect">
                      <a:avLst/>
                    </a:prstGeom>
                    <a:noFill/>
                    <a:ln w="9525">
                      <a:noFill/>
                      <a:miter lim="800000"/>
                      <a:headEnd/>
                      <a:tailEnd/>
                    </a:ln>
                  </pic:spPr>
                </pic:pic>
              </a:graphicData>
            </a:graphic>
          </wp:inline>
        </w:drawing>
      </w:r>
    </w:p>
    <w:p w:rsidR="00113805" w:rsidRDefault="00113805" w:rsidP="00113805">
      <w:pPr>
        <w:spacing w:line="360" w:lineRule="auto"/>
        <w:jc w:val="both"/>
      </w:pPr>
    </w:p>
    <w:p w:rsidR="00113805" w:rsidRPr="00BE7496" w:rsidRDefault="00113805" w:rsidP="00113805">
      <w:pPr>
        <w:pStyle w:val="Akapitzlist"/>
        <w:numPr>
          <w:ilvl w:val="0"/>
          <w:numId w:val="1"/>
        </w:numPr>
        <w:spacing w:line="360" w:lineRule="auto"/>
        <w:jc w:val="both"/>
        <w:rPr>
          <w:b/>
          <w:i/>
        </w:rPr>
      </w:pPr>
      <w:r w:rsidRPr="00BE7496">
        <w:rPr>
          <w:b/>
          <w:i/>
        </w:rPr>
        <w:t>,, Daglezja Zielona”</w:t>
      </w:r>
    </w:p>
    <w:p w:rsidR="00113805" w:rsidRDefault="00113805" w:rsidP="00113805">
      <w:pPr>
        <w:spacing w:line="360" w:lineRule="auto"/>
        <w:ind w:firstLine="567"/>
        <w:jc w:val="both"/>
      </w:pPr>
      <w:r>
        <w:t>Został utworzony 26 listopada 1997 r. (</w:t>
      </w:r>
      <w:proofErr w:type="spellStart"/>
      <w:r>
        <w:t>Rozp</w:t>
      </w:r>
      <w:proofErr w:type="spellEnd"/>
      <w:r>
        <w:t>. Nr21/97 Woj. Kieleckiego). Jest to drzewo o obwodzie 3 m i wysokości 27 m. Znajduje się ono w miejscowości Gębice, na działce nr 294/1271 (obręb ewidencyjny Krynki), w obwodzie 294 leśnictwa Godów.</w:t>
      </w:r>
    </w:p>
    <w:p w:rsidR="00B65B1D" w:rsidRDefault="00B65B1D" w:rsidP="00113805">
      <w:pPr>
        <w:spacing w:line="360" w:lineRule="auto"/>
        <w:ind w:firstLine="567"/>
        <w:jc w:val="both"/>
      </w:pPr>
    </w:p>
    <w:p w:rsidR="00B65B1D" w:rsidRPr="00B65B1D" w:rsidRDefault="00CB61E9" w:rsidP="00B65B1D">
      <w:pPr>
        <w:pStyle w:val="Tekstpodstawowywcity"/>
        <w:ind w:firstLine="0"/>
        <w:rPr>
          <w:b/>
          <w:sz w:val="22"/>
          <w:szCs w:val="22"/>
        </w:rPr>
      </w:pPr>
      <w:r>
        <w:rPr>
          <w:b/>
          <w:sz w:val="22"/>
          <w:szCs w:val="22"/>
        </w:rPr>
        <w:t xml:space="preserve">Ryc. 20. </w:t>
      </w:r>
      <w:r w:rsidR="00B65B1D" w:rsidRPr="00B65B1D">
        <w:rPr>
          <w:b/>
          <w:sz w:val="22"/>
          <w:szCs w:val="22"/>
        </w:rPr>
        <w:t xml:space="preserve"> Pomnik przyrody „Daglezja zielona”</w:t>
      </w:r>
    </w:p>
    <w:p w:rsidR="00B65B1D" w:rsidRDefault="00B65B1D" w:rsidP="00113805">
      <w:pPr>
        <w:spacing w:line="360" w:lineRule="auto"/>
        <w:ind w:firstLine="567"/>
        <w:jc w:val="both"/>
      </w:pPr>
    </w:p>
    <w:p w:rsidR="00113805" w:rsidRDefault="00113805" w:rsidP="00113805">
      <w:pPr>
        <w:spacing w:line="360" w:lineRule="auto"/>
        <w:ind w:firstLine="567"/>
        <w:jc w:val="center"/>
      </w:pPr>
      <w:r w:rsidRPr="005D2D94">
        <w:rPr>
          <w:noProof/>
        </w:rPr>
        <w:drawing>
          <wp:inline distT="0" distB="0" distL="0" distR="0">
            <wp:extent cx="2498372" cy="3331163"/>
            <wp:effectExtent l="19050" t="0" r="0" b="0"/>
            <wp:docPr id="3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499185" cy="3332247"/>
                    </a:xfrm>
                    <a:prstGeom prst="rect">
                      <a:avLst/>
                    </a:prstGeom>
                    <a:noFill/>
                    <a:ln w="9525">
                      <a:noFill/>
                      <a:miter lim="800000"/>
                      <a:headEnd/>
                      <a:tailEnd/>
                    </a:ln>
                  </pic:spPr>
                </pic:pic>
              </a:graphicData>
            </a:graphic>
          </wp:inline>
        </w:drawing>
      </w:r>
    </w:p>
    <w:p w:rsidR="00113805" w:rsidRDefault="00113805" w:rsidP="00113805">
      <w:pPr>
        <w:spacing w:line="360" w:lineRule="auto"/>
        <w:ind w:firstLine="567"/>
        <w:jc w:val="center"/>
      </w:pPr>
    </w:p>
    <w:p w:rsidR="00113805" w:rsidRDefault="00113805" w:rsidP="00113805">
      <w:pPr>
        <w:pStyle w:val="Tekstblokowy"/>
        <w:numPr>
          <w:ilvl w:val="0"/>
          <w:numId w:val="1"/>
        </w:numPr>
        <w:spacing w:line="360" w:lineRule="auto"/>
        <w:jc w:val="both"/>
        <w:rPr>
          <w:b/>
        </w:rPr>
      </w:pPr>
      <w:r>
        <w:rPr>
          <w:b/>
          <w:i/>
        </w:rPr>
        <w:lastRenderedPageBreak/>
        <w:t>,,Trzy Buki Pospolite”</w:t>
      </w:r>
    </w:p>
    <w:p w:rsidR="00113805" w:rsidRDefault="00113805" w:rsidP="00113805">
      <w:pPr>
        <w:pStyle w:val="Tekstblokowy"/>
        <w:ind w:left="0" w:firstLine="567"/>
        <w:jc w:val="both"/>
      </w:pPr>
    </w:p>
    <w:p w:rsidR="00113805" w:rsidRDefault="00113805" w:rsidP="00113805">
      <w:pPr>
        <w:pStyle w:val="Tekstblokowy"/>
        <w:spacing w:line="360" w:lineRule="auto"/>
        <w:ind w:left="0" w:firstLine="567"/>
        <w:jc w:val="both"/>
      </w:pPr>
      <w:r>
        <w:t>Pomnik przyrody ,,Cztery Buki Pospolite” został utworzony 26 listopada 1997 r.(</w:t>
      </w:r>
      <w:proofErr w:type="spellStart"/>
      <w:r>
        <w:t>Rozp</w:t>
      </w:r>
      <w:proofErr w:type="spellEnd"/>
      <w:r>
        <w:t xml:space="preserve">. Nr 21/97 Woj. Kieleckiego). Drzewa położone są w nadleśnictwie Starachowice (Leśnictwo Lubienia, oddział 8b). Drzewa mierzone na wysokości 1,3 m posiadają następujące wymiary: obwód 3,93 i wysokość 36 m; obwód 3,82 i wysokość 34 m; obwód 3,58 i wysokość 33 m; obwód 3,48 i wysokość 33 m. </w:t>
      </w:r>
    </w:p>
    <w:p w:rsidR="00113805" w:rsidRDefault="00113805" w:rsidP="00113805">
      <w:pPr>
        <w:pStyle w:val="Tekstblokowy"/>
        <w:spacing w:line="360" w:lineRule="auto"/>
        <w:ind w:left="0" w:firstLine="567"/>
        <w:jc w:val="both"/>
      </w:pPr>
      <w:r>
        <w:t xml:space="preserve">W chwili obecnej pozostały jedynie trzy z w/w drzew. W roku 2003 jedno drzewo zostało połamane przez wiatr. </w:t>
      </w:r>
    </w:p>
    <w:p w:rsidR="00B65B1D" w:rsidRDefault="00B65B1D" w:rsidP="00113805">
      <w:pPr>
        <w:pStyle w:val="Tekstblokowy"/>
        <w:spacing w:line="360" w:lineRule="auto"/>
        <w:ind w:left="0" w:firstLine="567"/>
        <w:jc w:val="both"/>
      </w:pPr>
    </w:p>
    <w:p w:rsidR="00B65B1D" w:rsidRPr="00B65B1D" w:rsidRDefault="00CB61E9" w:rsidP="00B65B1D">
      <w:pPr>
        <w:pStyle w:val="Tekstpodstawowywcity"/>
        <w:ind w:firstLine="0"/>
        <w:rPr>
          <w:b/>
          <w:sz w:val="22"/>
          <w:szCs w:val="22"/>
        </w:rPr>
      </w:pPr>
      <w:r>
        <w:rPr>
          <w:b/>
          <w:sz w:val="22"/>
          <w:szCs w:val="22"/>
        </w:rPr>
        <w:t>Ryc. 21.</w:t>
      </w:r>
      <w:r w:rsidR="00B65B1D">
        <w:rPr>
          <w:b/>
          <w:sz w:val="22"/>
          <w:szCs w:val="22"/>
        </w:rPr>
        <w:t xml:space="preserve"> </w:t>
      </w:r>
      <w:r w:rsidR="00B65B1D" w:rsidRPr="00B65B1D">
        <w:rPr>
          <w:b/>
          <w:sz w:val="22"/>
          <w:szCs w:val="22"/>
        </w:rPr>
        <w:t xml:space="preserve"> Pomnik przyrody „Trzy buki pospolite”</w:t>
      </w:r>
    </w:p>
    <w:p w:rsidR="00113805" w:rsidRDefault="00113805" w:rsidP="00113805">
      <w:pPr>
        <w:pStyle w:val="Tekstblokowy"/>
        <w:spacing w:line="360" w:lineRule="auto"/>
        <w:ind w:left="0" w:firstLine="567"/>
        <w:jc w:val="both"/>
      </w:pPr>
      <w:r>
        <w:rPr>
          <w:noProof/>
        </w:rPr>
        <w:drawing>
          <wp:anchor distT="0" distB="0" distL="114300" distR="114300" simplePos="0" relativeHeight="251664384" behindDoc="0" locked="0" layoutInCell="1" allowOverlap="1">
            <wp:simplePos x="0" y="0"/>
            <wp:positionH relativeFrom="column">
              <wp:posOffset>128905</wp:posOffset>
            </wp:positionH>
            <wp:positionV relativeFrom="paragraph">
              <wp:posOffset>264160</wp:posOffset>
            </wp:positionV>
            <wp:extent cx="2724150" cy="4067175"/>
            <wp:effectExtent l="19050" t="0" r="0" b="0"/>
            <wp:wrapSquare wrapText="bothSides"/>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724150" cy="4067175"/>
                    </a:xfrm>
                    <a:prstGeom prst="rect">
                      <a:avLst/>
                    </a:prstGeom>
                    <a:noFill/>
                    <a:ln w="9525">
                      <a:noFill/>
                      <a:miter lim="800000"/>
                      <a:headEnd/>
                      <a:tailEnd/>
                    </a:ln>
                  </pic:spPr>
                </pic:pic>
              </a:graphicData>
            </a:graphic>
          </wp:anchor>
        </w:drawing>
      </w:r>
    </w:p>
    <w:p w:rsidR="00113805" w:rsidRDefault="00113805" w:rsidP="00113805">
      <w:pPr>
        <w:pStyle w:val="Tekstblokowy"/>
        <w:spacing w:line="360" w:lineRule="auto"/>
        <w:ind w:left="0"/>
        <w:jc w:val="both"/>
        <w:rPr>
          <w:b/>
          <w:sz w:val="26"/>
        </w:rPr>
      </w:pPr>
      <w:r w:rsidRPr="005D2D94">
        <w:rPr>
          <w:b/>
          <w:noProof/>
          <w:sz w:val="26"/>
        </w:rPr>
        <w:drawing>
          <wp:inline distT="0" distB="0" distL="0" distR="0">
            <wp:extent cx="2725200" cy="4070978"/>
            <wp:effectExtent l="19050" t="0" r="0" b="0"/>
            <wp:docPr id="3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725200" cy="4070978"/>
                    </a:xfrm>
                    <a:prstGeom prst="rect">
                      <a:avLst/>
                    </a:prstGeom>
                    <a:noFill/>
                    <a:ln w="9525">
                      <a:noFill/>
                      <a:miter lim="800000"/>
                      <a:headEnd/>
                      <a:tailEnd/>
                    </a:ln>
                  </pic:spPr>
                </pic:pic>
              </a:graphicData>
            </a:graphic>
          </wp:inline>
        </w:drawing>
      </w:r>
    </w:p>
    <w:p w:rsidR="00113805" w:rsidRDefault="00113805" w:rsidP="00113805">
      <w:pPr>
        <w:pStyle w:val="Tekstpodstawowywcity"/>
        <w:ind w:firstLine="0"/>
        <w:rPr>
          <w:b/>
          <w:bCs/>
          <w:i/>
        </w:rPr>
      </w:pPr>
    </w:p>
    <w:p w:rsidR="00113805" w:rsidRDefault="00113805" w:rsidP="00113805">
      <w:pPr>
        <w:pStyle w:val="Tekstpodstawowywcity"/>
        <w:ind w:firstLine="0"/>
        <w:rPr>
          <w:b/>
          <w:bCs/>
          <w:i/>
        </w:rPr>
      </w:pPr>
    </w:p>
    <w:p w:rsidR="00113805" w:rsidRPr="00CC2798" w:rsidRDefault="00113805" w:rsidP="00113805">
      <w:pPr>
        <w:pStyle w:val="Tekstpodstawowywcity"/>
        <w:numPr>
          <w:ilvl w:val="0"/>
          <w:numId w:val="1"/>
        </w:numPr>
        <w:rPr>
          <w:b/>
          <w:bCs/>
          <w:i/>
        </w:rPr>
      </w:pPr>
      <w:r w:rsidRPr="00CC2798">
        <w:rPr>
          <w:b/>
          <w:bCs/>
          <w:i/>
        </w:rPr>
        <w:t>Pomnik przyrody Dąb „Maciek”</w:t>
      </w:r>
    </w:p>
    <w:p w:rsidR="00B65B1D" w:rsidRDefault="00113805" w:rsidP="00B65B1D">
      <w:pPr>
        <w:pStyle w:val="Tekstpodstawowywcity"/>
        <w:ind w:firstLine="0"/>
        <w:rPr>
          <w:b/>
          <w:sz w:val="22"/>
          <w:szCs w:val="22"/>
        </w:rPr>
      </w:pPr>
      <w:r>
        <w:rPr>
          <w:bCs/>
        </w:rPr>
        <w:t>Na terenie proponowanego rezerwatu przyrody w leśnictwie klepacze położonego wśród dużego kompleksu leśnego znajduje się dąb o ponad 7 metrowym obwodzie pnia, który został uznany za pomnik przyrody.</w:t>
      </w:r>
      <w:r w:rsidR="00B65B1D" w:rsidRPr="00B65B1D">
        <w:rPr>
          <w:b/>
          <w:sz w:val="22"/>
          <w:szCs w:val="22"/>
        </w:rPr>
        <w:t xml:space="preserve"> </w:t>
      </w:r>
    </w:p>
    <w:p w:rsidR="00B65B1D" w:rsidRDefault="00B65B1D" w:rsidP="00B65B1D">
      <w:pPr>
        <w:pStyle w:val="Tekstpodstawowywcity"/>
        <w:ind w:firstLine="0"/>
        <w:rPr>
          <w:b/>
          <w:sz w:val="22"/>
          <w:szCs w:val="22"/>
        </w:rPr>
      </w:pPr>
    </w:p>
    <w:p w:rsidR="00113805" w:rsidRPr="00B65B1D" w:rsidRDefault="00CB61E9" w:rsidP="00B65B1D">
      <w:pPr>
        <w:pStyle w:val="Tekstpodstawowywcity"/>
        <w:ind w:firstLine="0"/>
        <w:rPr>
          <w:b/>
          <w:sz w:val="22"/>
          <w:szCs w:val="22"/>
        </w:rPr>
      </w:pPr>
      <w:r>
        <w:rPr>
          <w:b/>
          <w:sz w:val="22"/>
          <w:szCs w:val="22"/>
        </w:rPr>
        <w:t xml:space="preserve">Ryc. 22. </w:t>
      </w:r>
      <w:r w:rsidR="00B65B1D" w:rsidRPr="00B65B1D">
        <w:rPr>
          <w:b/>
          <w:sz w:val="22"/>
          <w:szCs w:val="22"/>
        </w:rPr>
        <w:t>Pomnik przyrody „Dąb Maciek”</w:t>
      </w:r>
    </w:p>
    <w:p w:rsidR="00113805" w:rsidRDefault="00113805" w:rsidP="00113805">
      <w:pPr>
        <w:pStyle w:val="Tekstpodstawowywcity"/>
        <w:ind w:firstLine="0"/>
        <w:rPr>
          <w:bCs/>
        </w:rPr>
      </w:pPr>
    </w:p>
    <w:p w:rsidR="00113805" w:rsidRDefault="00113805" w:rsidP="00113805">
      <w:pPr>
        <w:pStyle w:val="Tekstpodstawowywcity"/>
        <w:ind w:firstLine="0"/>
        <w:rPr>
          <w:u w:val="single"/>
        </w:rPr>
      </w:pPr>
      <w:r w:rsidRPr="005D2D94">
        <w:rPr>
          <w:bCs/>
          <w:noProof/>
        </w:rPr>
        <w:drawing>
          <wp:anchor distT="0" distB="0" distL="114300" distR="114300" simplePos="0" relativeHeight="251665408" behindDoc="0" locked="0" layoutInCell="1" allowOverlap="1">
            <wp:simplePos x="0" y="0"/>
            <wp:positionH relativeFrom="column">
              <wp:posOffset>71120</wp:posOffset>
            </wp:positionH>
            <wp:positionV relativeFrom="paragraph">
              <wp:posOffset>24130</wp:posOffset>
            </wp:positionV>
            <wp:extent cx="2717800" cy="4067175"/>
            <wp:effectExtent l="19050" t="0" r="6350" b="0"/>
            <wp:wrapSquare wrapText="bothSides"/>
            <wp:docPr id="3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717800" cy="4067175"/>
                    </a:xfrm>
                    <a:prstGeom prst="rect">
                      <a:avLst/>
                    </a:prstGeom>
                    <a:noFill/>
                    <a:ln w="9525">
                      <a:noFill/>
                      <a:miter lim="800000"/>
                      <a:headEnd/>
                      <a:tailEnd/>
                    </a:ln>
                  </pic:spPr>
                </pic:pic>
              </a:graphicData>
            </a:graphic>
          </wp:anchor>
        </w:drawing>
      </w:r>
      <w:r w:rsidRPr="005D2D94">
        <w:rPr>
          <w:noProof/>
          <w:u w:val="single"/>
        </w:rPr>
        <w:drawing>
          <wp:inline distT="0" distB="0" distL="0" distR="0">
            <wp:extent cx="2741784" cy="4095750"/>
            <wp:effectExtent l="19050" t="0" r="1416" b="0"/>
            <wp:docPr id="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741118" cy="4094756"/>
                    </a:xfrm>
                    <a:prstGeom prst="rect">
                      <a:avLst/>
                    </a:prstGeom>
                    <a:noFill/>
                    <a:ln w="9525">
                      <a:noFill/>
                      <a:miter lim="800000"/>
                      <a:headEnd/>
                      <a:tailEnd/>
                    </a:ln>
                  </pic:spPr>
                </pic:pic>
              </a:graphicData>
            </a:graphic>
          </wp:inline>
        </w:drawing>
      </w:r>
    </w:p>
    <w:p w:rsidR="00113805" w:rsidRDefault="00113805" w:rsidP="00113805">
      <w:pPr>
        <w:pStyle w:val="Tekstpodstawowywcity"/>
        <w:ind w:firstLine="0"/>
        <w:rPr>
          <w:u w:val="single"/>
        </w:rPr>
      </w:pPr>
    </w:p>
    <w:p w:rsidR="00113805" w:rsidRDefault="00113805" w:rsidP="00113805">
      <w:pPr>
        <w:pStyle w:val="Tekstpodstawowywcity"/>
        <w:ind w:firstLine="0"/>
        <w:rPr>
          <w:u w:val="single"/>
        </w:rPr>
      </w:pPr>
      <w:r>
        <w:rPr>
          <w:u w:val="single"/>
        </w:rPr>
        <w:t>NATURA 2000</w:t>
      </w:r>
    </w:p>
    <w:p w:rsidR="00113805" w:rsidRDefault="00113805" w:rsidP="00113805">
      <w:pPr>
        <w:pStyle w:val="Tekstpodstawowywcity"/>
      </w:pPr>
    </w:p>
    <w:p w:rsidR="00113805" w:rsidRDefault="00482CAD" w:rsidP="00113805">
      <w:pPr>
        <w:pStyle w:val="Tekstpodstawowywcity"/>
      </w:pPr>
      <w:r>
        <w:t>Na terenie gminy znajdują się</w:t>
      </w:r>
      <w:r w:rsidR="00113805" w:rsidRPr="001104CD">
        <w:t xml:space="preserve"> również obszary NATURA 2000</w:t>
      </w:r>
      <w:r w:rsidR="00113805">
        <w:t xml:space="preserve"> pn. „Wzgórza Kunowskie” oraz „Uroczyska Lasów Starachowickich”. Europejska Sieć Ekologiczna Natura 2000 ma na celu utrzymanie bioróżnorodności państw członkowskich UE poprzez ochronę najcenniejszych siedlisk oraz gatunków fauny i flory na ich terytorium. Podstawy do jej tworzenia stanowią:</w:t>
      </w:r>
    </w:p>
    <w:p w:rsidR="00113805" w:rsidRDefault="00113805" w:rsidP="00113805">
      <w:pPr>
        <w:pStyle w:val="Tekstpodstawowywcity"/>
        <w:numPr>
          <w:ilvl w:val="0"/>
          <w:numId w:val="1"/>
        </w:numPr>
      </w:pPr>
      <w:r>
        <w:t>Dyrektywa rady 79/409/EWG z dnia 2 kwietnia 1979 r. w sprawie ochrony dzikich ptaków tzw. „Ptasia” na podstawie której tworzy się Obszar Specjalnej Ochrony – OSO,</w:t>
      </w:r>
    </w:p>
    <w:p w:rsidR="00113805" w:rsidRDefault="00113805" w:rsidP="00113805">
      <w:pPr>
        <w:pStyle w:val="Tekstpodstawowywcity"/>
        <w:numPr>
          <w:ilvl w:val="0"/>
          <w:numId w:val="1"/>
        </w:numPr>
      </w:pPr>
      <w:r>
        <w:t>Dyrektywa rady 92/43/EWG z dnia 21 maja 1992 r. w sprawie ochrony siedlisk naturalnych oraz dzikiej fauny i flory tzw. Siedliskowa”, stanowiąca podstawę do wydzielenia Specjalnego Obszaru Ochrony – SOO.</w:t>
      </w:r>
    </w:p>
    <w:p w:rsidR="00113805" w:rsidRDefault="00113805" w:rsidP="003D0D3B">
      <w:pPr>
        <w:pStyle w:val="Tekstpodstawowywcity3"/>
        <w:spacing w:line="360" w:lineRule="auto"/>
        <w:ind w:left="0" w:firstLine="540"/>
        <w:jc w:val="both"/>
        <w:rPr>
          <w:b/>
          <w:noProof/>
          <w:sz w:val="24"/>
        </w:rPr>
      </w:pPr>
    </w:p>
    <w:p w:rsidR="00D9070B" w:rsidRDefault="00D9070B" w:rsidP="003D0D3B">
      <w:pPr>
        <w:pStyle w:val="Tekstpodstawowywcity3"/>
        <w:spacing w:line="360" w:lineRule="auto"/>
        <w:ind w:left="0" w:firstLine="540"/>
        <w:jc w:val="both"/>
        <w:rPr>
          <w:b/>
          <w:noProof/>
          <w:sz w:val="24"/>
        </w:rPr>
      </w:pPr>
    </w:p>
    <w:p w:rsidR="00113805" w:rsidRPr="00D9070B" w:rsidRDefault="00D9070B" w:rsidP="003D0D3B">
      <w:pPr>
        <w:pStyle w:val="Tekstpodstawowywcity3"/>
        <w:spacing w:line="360" w:lineRule="auto"/>
        <w:ind w:left="0" w:firstLine="540"/>
        <w:jc w:val="both"/>
        <w:rPr>
          <w:b/>
          <w:noProof/>
          <w:sz w:val="24"/>
          <w:u w:val="single"/>
        </w:rPr>
      </w:pPr>
      <w:r w:rsidRPr="00D9070B">
        <w:rPr>
          <w:b/>
          <w:noProof/>
          <w:sz w:val="24"/>
          <w:u w:val="single"/>
        </w:rPr>
        <w:t>Ocena</w:t>
      </w:r>
    </w:p>
    <w:p w:rsidR="003D0D3B" w:rsidRPr="00D9070B" w:rsidRDefault="003D0D3B" w:rsidP="003D0D3B">
      <w:pPr>
        <w:pStyle w:val="Tekstpodstawowywcity3"/>
        <w:spacing w:line="360" w:lineRule="auto"/>
        <w:ind w:left="0" w:firstLine="540"/>
        <w:jc w:val="both"/>
        <w:rPr>
          <w:sz w:val="24"/>
          <w:szCs w:val="24"/>
        </w:rPr>
      </w:pPr>
      <w:r w:rsidRPr="00D9070B">
        <w:rPr>
          <w:sz w:val="24"/>
          <w:szCs w:val="24"/>
        </w:rPr>
        <w:t xml:space="preserve">W wyniku zagospodarowywania przez ludzi nowych, dotychczas otwartych terenów, następuje ich fragmentaryzacja i przerwanie ciągłości istniejących układów, decydujących o zachowaniu równowagi przyrodniczej. Szczególnie dobrze to widać w przypadku budowy nowych ciągów komunikacyjnych, napowietrznych linii energetycznych wysokiego napięcia oraz tworzenia obszarów zwartej zabudowy. </w:t>
      </w:r>
    </w:p>
    <w:p w:rsidR="003D0D3B" w:rsidRPr="00D9070B" w:rsidRDefault="003D0D3B" w:rsidP="003D0D3B">
      <w:pPr>
        <w:pStyle w:val="Tekstpodstawowywcity"/>
        <w:ind w:firstLine="567"/>
        <w:rPr>
          <w:snapToGrid w:val="0"/>
        </w:rPr>
      </w:pPr>
      <w:r w:rsidRPr="00D9070B">
        <w:t>Dla lasów ogólnymi zagrożeniami są: pożary, kradzieże drewna, zaśmiecanie ich w pobliżu terenów mieszkaniowych i dróg. N</w:t>
      </w:r>
      <w:r w:rsidRPr="00D9070B">
        <w:rPr>
          <w:snapToGrid w:val="0"/>
        </w:rPr>
        <w:t xml:space="preserve">iewystarczająca jest także ilość i jakość infrastruktury turystycznej i komunalnej w sąsiedztwie lasów (brak wystarczającej ilości koszy na odpady). </w:t>
      </w:r>
    </w:p>
    <w:p w:rsidR="003D0D3B" w:rsidRPr="00397B33" w:rsidRDefault="003D0D3B" w:rsidP="003D0D3B">
      <w:pPr>
        <w:spacing w:line="360" w:lineRule="auto"/>
        <w:ind w:firstLine="567"/>
        <w:jc w:val="both"/>
      </w:pPr>
      <w:r w:rsidRPr="00D9070B">
        <w:rPr>
          <w:snapToGrid w:val="0"/>
        </w:rPr>
        <w:t>Według informacji nadleśnictw ogólny stan drzewostanów na terenie Gminy Brody       jest dobry</w:t>
      </w:r>
      <w:r w:rsidRPr="00397B33">
        <w:rPr>
          <w:snapToGrid w:val="0"/>
        </w:rPr>
        <w:t>. W las</w:t>
      </w:r>
      <w:r w:rsidR="00397B33" w:rsidRPr="00397B33">
        <w:rPr>
          <w:snapToGrid w:val="0"/>
        </w:rPr>
        <w:t xml:space="preserve">ach Nadleśnictwa Starachowice </w:t>
      </w:r>
      <w:r w:rsidRPr="00397B33">
        <w:rPr>
          <w:snapToGrid w:val="0"/>
        </w:rPr>
        <w:t>wystąpił: szeliniak, zwójka, miernikowce i śmietka modrzewiowa na łącznej powierzchni 411, 71 ha. Na terenie nadleśnictwa Ostrowiec nie stwierdzono występowania szkodników. Na terenie nadleśnictw nie rejestruje się uszkodzeń drzewostanu związanych z zanieczyszczeniem powietrza. Niezgodność składu gatunkowego drzewostanów w Lasach Państwowych na obszarze gminy Brody występuje na łącznej pow. 1923,61 ha.</w:t>
      </w:r>
    </w:p>
    <w:p w:rsidR="003D0D3B" w:rsidRPr="00397B33" w:rsidRDefault="003D0D3B" w:rsidP="003D0D3B">
      <w:pPr>
        <w:spacing w:line="360" w:lineRule="auto"/>
        <w:ind w:firstLine="567"/>
        <w:jc w:val="both"/>
        <w:rPr>
          <w:snapToGrid w:val="0"/>
        </w:rPr>
      </w:pPr>
      <w:r w:rsidRPr="00397B33">
        <w:rPr>
          <w:snapToGrid w:val="0"/>
        </w:rPr>
        <w:t xml:space="preserve">Zagadnienia związane z gospodarką leśną są bardzo ważne, gdyż zwiększanie powierzchni leśnej prowadzi do: </w:t>
      </w:r>
    </w:p>
    <w:p w:rsidR="003D0D3B" w:rsidRPr="00397B33" w:rsidRDefault="003D0D3B" w:rsidP="003D0D3B">
      <w:pPr>
        <w:spacing w:line="360" w:lineRule="auto"/>
        <w:ind w:firstLine="284"/>
        <w:jc w:val="both"/>
        <w:rPr>
          <w:snapToGrid w:val="0"/>
        </w:rPr>
      </w:pPr>
      <w:r w:rsidRPr="00397B33">
        <w:rPr>
          <w:snapToGrid w:val="0"/>
        </w:rPr>
        <w:t xml:space="preserve">- poprawy bilansu wodnego danego obszaru, </w:t>
      </w:r>
    </w:p>
    <w:p w:rsidR="003D0D3B" w:rsidRPr="00397B33" w:rsidRDefault="003D0D3B" w:rsidP="003D0D3B">
      <w:pPr>
        <w:spacing w:line="360" w:lineRule="auto"/>
        <w:ind w:firstLine="284"/>
        <w:jc w:val="both"/>
        <w:rPr>
          <w:snapToGrid w:val="0"/>
        </w:rPr>
      </w:pPr>
      <w:r w:rsidRPr="00397B33">
        <w:rPr>
          <w:snapToGrid w:val="0"/>
        </w:rPr>
        <w:t xml:space="preserve">- przeciwdziałania erozji wodnej i wietrznej gleby, </w:t>
      </w:r>
    </w:p>
    <w:p w:rsidR="003D0D3B" w:rsidRPr="00397B33" w:rsidRDefault="003D0D3B" w:rsidP="003D0D3B">
      <w:pPr>
        <w:spacing w:line="360" w:lineRule="auto"/>
        <w:ind w:firstLine="284"/>
        <w:jc w:val="both"/>
        <w:rPr>
          <w:snapToGrid w:val="0"/>
        </w:rPr>
      </w:pPr>
      <w:r w:rsidRPr="00397B33">
        <w:rPr>
          <w:snapToGrid w:val="0"/>
        </w:rPr>
        <w:t xml:space="preserve">- zwiększania bioróżnorodności terenów rolnych, </w:t>
      </w:r>
    </w:p>
    <w:p w:rsidR="003D0D3B" w:rsidRPr="00397B33" w:rsidRDefault="003D0D3B" w:rsidP="003D0D3B">
      <w:pPr>
        <w:spacing w:line="360" w:lineRule="auto"/>
        <w:ind w:firstLine="284"/>
        <w:jc w:val="both"/>
        <w:rPr>
          <w:snapToGrid w:val="0"/>
        </w:rPr>
      </w:pPr>
      <w:r w:rsidRPr="00397B33">
        <w:rPr>
          <w:snapToGrid w:val="0"/>
        </w:rPr>
        <w:t xml:space="preserve">- tworzenia korytarzy ekologicznych, </w:t>
      </w:r>
    </w:p>
    <w:p w:rsidR="003D0D3B" w:rsidRPr="00397B33" w:rsidRDefault="003D0D3B" w:rsidP="003D0D3B">
      <w:pPr>
        <w:spacing w:line="360" w:lineRule="auto"/>
        <w:ind w:firstLine="284"/>
        <w:jc w:val="both"/>
        <w:rPr>
          <w:snapToGrid w:val="0"/>
        </w:rPr>
      </w:pPr>
      <w:r w:rsidRPr="00397B33">
        <w:rPr>
          <w:snapToGrid w:val="0"/>
        </w:rPr>
        <w:t xml:space="preserve">- podnoszenia efektywności krajobrazu, </w:t>
      </w:r>
    </w:p>
    <w:p w:rsidR="003D0D3B" w:rsidRPr="00397B33" w:rsidRDefault="003D0D3B" w:rsidP="003D0D3B">
      <w:pPr>
        <w:spacing w:line="360" w:lineRule="auto"/>
        <w:ind w:firstLine="284"/>
        <w:jc w:val="both"/>
        <w:rPr>
          <w:snapToGrid w:val="0"/>
        </w:rPr>
      </w:pPr>
      <w:r w:rsidRPr="00397B33">
        <w:rPr>
          <w:snapToGrid w:val="0"/>
        </w:rPr>
        <w:t xml:space="preserve">- poprawy turystycznej atrakcyjności obszarów rolnych, </w:t>
      </w:r>
    </w:p>
    <w:p w:rsidR="003D0D3B" w:rsidRPr="00397B33" w:rsidRDefault="003D0D3B" w:rsidP="003D0D3B">
      <w:pPr>
        <w:spacing w:line="360" w:lineRule="auto"/>
        <w:ind w:firstLine="284"/>
        <w:jc w:val="both"/>
        <w:rPr>
          <w:snapToGrid w:val="0"/>
        </w:rPr>
      </w:pPr>
      <w:r w:rsidRPr="00397B33">
        <w:rPr>
          <w:snapToGrid w:val="0"/>
        </w:rPr>
        <w:t xml:space="preserve">- zwiększenia produkcji surowca drzewnego i innych odnawialnych surowców leśnych, </w:t>
      </w:r>
    </w:p>
    <w:p w:rsidR="003D0D3B" w:rsidRPr="00397B33" w:rsidRDefault="003D0D3B" w:rsidP="00397B33">
      <w:pPr>
        <w:spacing w:line="360" w:lineRule="auto"/>
        <w:ind w:firstLine="284"/>
        <w:jc w:val="both"/>
        <w:rPr>
          <w:snapToGrid w:val="0"/>
        </w:rPr>
      </w:pPr>
      <w:r w:rsidRPr="00397B33">
        <w:rPr>
          <w:snapToGrid w:val="0"/>
        </w:rPr>
        <w:t xml:space="preserve">- zmniejszania efektu cieplarnianego. </w:t>
      </w:r>
    </w:p>
    <w:p w:rsidR="003D0D3B" w:rsidRPr="00397B33" w:rsidRDefault="003D0D3B" w:rsidP="003D0D3B">
      <w:pPr>
        <w:pStyle w:val="Tekstpodstawowywcity"/>
      </w:pPr>
      <w:r w:rsidRPr="00397B33">
        <w:t>Z analizy walorów i zasobów śro</w:t>
      </w:r>
      <w:r w:rsidR="00397B33" w:rsidRPr="00397B33">
        <w:t xml:space="preserve">dowiska, przyrody i krajobrazu </w:t>
      </w:r>
      <w:r w:rsidRPr="00397B33">
        <w:t xml:space="preserve">wynika, że ustanowione przez Wojewodę Kieleckiego obszary chronione na powierzchni całej gminy obejmują w zasadzie tereny, które z ekologicznego punktu widzenia w skali gminy, mają podobnie jak w skali regionalnej wartość znaczącą. Z tejże analizy wynika również, że na terenie gminy istnieją również obszary mające znaczenia przyrodnicze w skali lokalnej. </w:t>
      </w:r>
      <w:r w:rsidRPr="00397B33">
        <w:lastRenderedPageBreak/>
        <w:t>Wniosek ten spowodował, że przeprowadzono ponowną delimitację terenów pod kątem ich przydatności ekologicznej formułując Przyrodniczy System Gminy (PSG), obejmujący trzy kategorie obszarów:</w:t>
      </w:r>
    </w:p>
    <w:p w:rsidR="003D0D3B" w:rsidRPr="00397B33" w:rsidRDefault="003D0D3B" w:rsidP="003D0D3B">
      <w:pPr>
        <w:pStyle w:val="Tekstpodstawowywcity"/>
        <w:ind w:firstLine="567"/>
      </w:pPr>
      <w:r w:rsidRPr="00397B33">
        <w:t xml:space="preserve">1. Przyrodnicze obszary węzłowe, czyli tereny stanowiące wybitne zgrupowanie najmniej </w:t>
      </w:r>
      <w:proofErr w:type="spellStart"/>
      <w:r w:rsidRPr="00397B33">
        <w:t>antropogennie</w:t>
      </w:r>
      <w:proofErr w:type="spellEnd"/>
      <w:r w:rsidRPr="00397B33">
        <w:t xml:space="preserve"> zmienionych ekosystemów, o cennych walorach florystyczno – faunistycznych, dużej bioróżnorodności. Wyodrębnione wg tego kryterium tereny są jednocześnie centralami rozprzestrzeniania się i wzbogacania na sąsiednie obszary gatunków fauny i flory. Do tej grupy nalezą:</w:t>
      </w:r>
    </w:p>
    <w:p w:rsidR="003D0D3B" w:rsidRPr="00397B33" w:rsidRDefault="003D0D3B" w:rsidP="00B36B0F">
      <w:pPr>
        <w:pStyle w:val="Tekstpodstawowywcity"/>
        <w:numPr>
          <w:ilvl w:val="0"/>
          <w:numId w:val="10"/>
        </w:numPr>
        <w:tabs>
          <w:tab w:val="clear" w:pos="1275"/>
        </w:tabs>
        <w:ind w:left="568" w:hanging="284"/>
      </w:pPr>
      <w:r w:rsidRPr="00397B33">
        <w:t>kompleks Lasów Iłżeckich zajmujący przeważającą część powierzchni gminy mający charakter wodochronny i zasilający przyrodniczy system gminy. W lasach tych występują głównie siedliska boru mieszanego oraz lokalnie siedliska boru mieszanego wilgotnego, boru świeżego, lasu świeżego, boru wilgotnego i olsu.</w:t>
      </w:r>
    </w:p>
    <w:p w:rsidR="003D0D3B" w:rsidRPr="00397B33" w:rsidRDefault="003D0D3B" w:rsidP="00B36B0F">
      <w:pPr>
        <w:pStyle w:val="Tekstpodstawowywcity"/>
        <w:numPr>
          <w:ilvl w:val="0"/>
          <w:numId w:val="10"/>
        </w:numPr>
        <w:tabs>
          <w:tab w:val="clear" w:pos="1275"/>
        </w:tabs>
        <w:ind w:left="568" w:hanging="284"/>
      </w:pPr>
      <w:r w:rsidRPr="00397B33">
        <w:t xml:space="preserve">obszar leżący poza gminą - teren </w:t>
      </w:r>
      <w:proofErr w:type="spellStart"/>
      <w:r w:rsidRPr="00397B33">
        <w:t>Sieradowickiego</w:t>
      </w:r>
      <w:proofErr w:type="spellEnd"/>
      <w:r w:rsidRPr="00397B33">
        <w:t xml:space="preserve"> Parku Krajobrazowego i jego otuliny.</w:t>
      </w:r>
    </w:p>
    <w:p w:rsidR="003D0D3B" w:rsidRPr="00397B33" w:rsidRDefault="003D0D3B" w:rsidP="003D0D3B">
      <w:pPr>
        <w:pStyle w:val="Tekstpodstawowywcity"/>
      </w:pPr>
      <w:r w:rsidRPr="00397B33">
        <w:t xml:space="preserve">2. Leśne węzły ekologiczne, czyli tereny uzupełniające w florystyczną pulę gatunkową obszary wyżej scharakteryzowane, mające więc podobną rangę do nich w strukturze przyrodniczej gminy. W gminie Brody wyodrębniono następujący leśny węzeł ekologiczny: </w:t>
      </w:r>
    </w:p>
    <w:p w:rsidR="003D0D3B" w:rsidRPr="00397B33" w:rsidRDefault="003D0D3B" w:rsidP="00B36B0F">
      <w:pPr>
        <w:pStyle w:val="Tekstpodstawowywcity"/>
        <w:numPr>
          <w:ilvl w:val="0"/>
          <w:numId w:val="10"/>
        </w:numPr>
        <w:tabs>
          <w:tab w:val="clear" w:pos="1275"/>
        </w:tabs>
        <w:ind w:left="568" w:hanging="284"/>
      </w:pPr>
      <w:r w:rsidRPr="00397B33">
        <w:t>Las „Czarny Smug” stanowiący niewielki kompleks leśny zwartego drzewostanu położony w południowej części gminy z dominacją sosnowego i domieszka w postaci brzozy, świerka i modrzewia.</w:t>
      </w:r>
    </w:p>
    <w:p w:rsidR="003D0D3B" w:rsidRPr="00397B33" w:rsidRDefault="003D0D3B" w:rsidP="003D0D3B">
      <w:pPr>
        <w:pStyle w:val="Tekstpodstawowywcity"/>
      </w:pPr>
      <w:r w:rsidRPr="00397B33">
        <w:t>3. Obszary łącznikowe, czyli tereny pełniące ważną rolę w systemie przyrodniczym: korytarzy ekologicznych łączących przyrodnicze obszary węzłowe i leśne węzły ekologiczne w spójny system zróżnicowanych biocenoz i walorów biotycznych; należy również podkreślić środowiskotwórczą rolę tych terenów, poprzez bezpośrednie ich oddziaływanie na sąsiadujące z nimi tereny – tym bardziej, że przemieszczanie gatunków odbywa się w obszarach intensywnie użytkowanych rolniczo, a ze względu na wysoką jakość gleb o dużym potencjale ekologicznym występujących biotopów. Wyodrębniono następujące obszary łącznikowe:</w:t>
      </w:r>
    </w:p>
    <w:p w:rsidR="003D0D3B" w:rsidRPr="00397B33" w:rsidRDefault="003D0D3B" w:rsidP="003D0D3B">
      <w:pPr>
        <w:pStyle w:val="Tekstpodstawowywcity"/>
        <w:ind w:left="568" w:hanging="284"/>
      </w:pPr>
      <w:r w:rsidRPr="00397B33">
        <w:t xml:space="preserve">- korytarz ekologiczny doliny rzeki Kamiennej, który jest najważniejszy dla PSG Brody, a jego rola wynika z połączenia przyrodniczego obszaru węzłowego </w:t>
      </w:r>
      <w:proofErr w:type="spellStart"/>
      <w:r w:rsidRPr="00397B33">
        <w:t>Sieradowickiego</w:t>
      </w:r>
      <w:proofErr w:type="spellEnd"/>
      <w:r w:rsidRPr="00397B33">
        <w:t xml:space="preserve"> Parku Krajobrazowego z kompleksem Lasów Iłżeckich. Charakteryzowany korytarz pełniąc rolę środowiskotwórczą dla </w:t>
      </w:r>
      <w:proofErr w:type="spellStart"/>
      <w:r w:rsidRPr="00397B33">
        <w:t>agrocenoz</w:t>
      </w:r>
      <w:proofErr w:type="spellEnd"/>
      <w:r w:rsidRPr="00397B33">
        <w:t xml:space="preserve"> jest narażony na </w:t>
      </w:r>
      <w:proofErr w:type="spellStart"/>
      <w:r w:rsidRPr="00397B33">
        <w:t>antropogenne</w:t>
      </w:r>
      <w:proofErr w:type="spellEnd"/>
      <w:r w:rsidRPr="00397B33">
        <w:t xml:space="preserve"> oddziaływanie: spływy z chemizacji rolnictwa i zrzuty ścieków komunalnych i przemysłowych. Ważną rolę wzbogacającą pełni „uchodzący” do niego korytarz ekologiczny fragmentu doliny „</w:t>
      </w:r>
      <w:proofErr w:type="spellStart"/>
      <w:r w:rsidRPr="00397B33">
        <w:t>Śwętojanki</w:t>
      </w:r>
      <w:proofErr w:type="spellEnd"/>
      <w:r w:rsidRPr="00397B33">
        <w:t>” w rejonie wsi Młynek i Lubienia.</w:t>
      </w:r>
    </w:p>
    <w:p w:rsidR="003D0D3B" w:rsidRPr="00397B33" w:rsidRDefault="003D0D3B" w:rsidP="003D0D3B">
      <w:pPr>
        <w:pStyle w:val="Tekstpodstawowywcity"/>
        <w:spacing w:before="120"/>
        <w:ind w:firstLine="567"/>
      </w:pPr>
      <w:r w:rsidRPr="00397B33">
        <w:lastRenderedPageBreak/>
        <w:t>Obszary pozostające poza Przyrodniczym Systemem Gminy stanowią ok. 20 % jej powierzchni. Nie oznacza to jednak, że z punktu widzenia ochrony środowiska i warunków życia mieszkańców obszary te są mniej ważne.</w:t>
      </w:r>
    </w:p>
    <w:p w:rsidR="003D0D3B" w:rsidRDefault="003D0D3B" w:rsidP="003D0D3B">
      <w:pPr>
        <w:spacing w:line="360" w:lineRule="auto"/>
        <w:ind w:firstLine="540"/>
        <w:jc w:val="both"/>
        <w:rPr>
          <w:b/>
          <w:snapToGrid w:val="0"/>
        </w:rPr>
      </w:pPr>
      <w:r w:rsidRPr="00397B33">
        <w:rPr>
          <w:b/>
          <w:snapToGrid w:val="0"/>
        </w:rPr>
        <w:t xml:space="preserve">Jednym z charakterystycznych walorów środowiska w Gminie Brody jest duża lesistość wynosząca </w:t>
      </w:r>
      <w:r w:rsidR="00397B33" w:rsidRPr="00397B33">
        <w:rPr>
          <w:b/>
          <w:snapToGrid w:val="0"/>
        </w:rPr>
        <w:t>w 2015 roku ponad 69,5</w:t>
      </w:r>
      <w:r w:rsidRPr="00397B33">
        <w:rPr>
          <w:b/>
          <w:snapToGrid w:val="0"/>
        </w:rPr>
        <w:t xml:space="preserve"> %.</w:t>
      </w:r>
    </w:p>
    <w:p w:rsidR="00230433" w:rsidRPr="00181796" w:rsidRDefault="00230433" w:rsidP="00230433">
      <w:pPr>
        <w:pStyle w:val="Spistreci2"/>
        <w:ind w:left="960"/>
        <w:rPr>
          <w:b/>
          <w:noProof/>
          <w:sz w:val="24"/>
        </w:rPr>
      </w:pPr>
    </w:p>
    <w:p w:rsidR="00230433" w:rsidRDefault="003D0D3B" w:rsidP="00230433">
      <w:pPr>
        <w:pStyle w:val="Spistreci2"/>
        <w:ind w:left="960"/>
        <w:rPr>
          <w:b/>
          <w:noProof/>
          <w:sz w:val="24"/>
        </w:rPr>
      </w:pPr>
      <w:r>
        <w:rPr>
          <w:b/>
          <w:noProof/>
          <w:sz w:val="24"/>
        </w:rPr>
        <w:t>4.9.2. analiza swot</w:t>
      </w:r>
    </w:p>
    <w:p w:rsidR="00AA1251" w:rsidRDefault="00AA1251" w:rsidP="00AA1251"/>
    <w:p w:rsidR="00397B33" w:rsidRPr="005621C6" w:rsidRDefault="00CB61E9" w:rsidP="00AA1251">
      <w:pPr>
        <w:rPr>
          <w:b/>
          <w:sz w:val="22"/>
          <w:szCs w:val="22"/>
        </w:rPr>
      </w:pPr>
      <w:r>
        <w:rPr>
          <w:b/>
          <w:sz w:val="22"/>
          <w:szCs w:val="22"/>
        </w:rPr>
        <w:t>Tabela 51.</w:t>
      </w:r>
      <w:r w:rsidR="00397B33" w:rsidRPr="005621C6">
        <w:rPr>
          <w:b/>
          <w:sz w:val="22"/>
          <w:szCs w:val="22"/>
        </w:rPr>
        <w:t xml:space="preserve"> </w:t>
      </w:r>
      <w:r w:rsidR="005621C6" w:rsidRPr="005621C6">
        <w:rPr>
          <w:b/>
          <w:sz w:val="22"/>
          <w:szCs w:val="22"/>
        </w:rPr>
        <w:t xml:space="preserve"> Analiza SWOT – zasoby przyrodnicze</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ZASOBY PRZYRODNICZE</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BF23DE" w:rsidP="00AA1251">
            <w:pPr>
              <w:jc w:val="center"/>
            </w:pPr>
            <w:r>
              <w:t>Dobry stan drzewostanów na terenie gminy;</w:t>
            </w:r>
          </w:p>
          <w:p w:rsidR="00BF23DE" w:rsidRDefault="00BF23DE" w:rsidP="00BF23DE">
            <w:pPr>
              <w:jc w:val="center"/>
            </w:pPr>
            <w:r>
              <w:t>Wzrost lesistości;</w:t>
            </w:r>
          </w:p>
          <w:p w:rsidR="00BF23DE" w:rsidRDefault="00BF23DE" w:rsidP="00BF23DE">
            <w:pPr>
              <w:jc w:val="center"/>
            </w:pPr>
            <w:r>
              <w:t>Bogactwo gatunkowe;</w:t>
            </w:r>
          </w:p>
          <w:p w:rsidR="00BF23DE" w:rsidRDefault="00BF23DE" w:rsidP="00BF23DE">
            <w:pPr>
              <w:jc w:val="center"/>
            </w:pPr>
            <w:r>
              <w:t>Duża różnorodność siedlisk i ich dobry stan;</w:t>
            </w:r>
          </w:p>
          <w:p w:rsidR="00BF23DE" w:rsidRDefault="00BF23DE" w:rsidP="00BF23DE">
            <w:pPr>
              <w:jc w:val="center"/>
            </w:pPr>
            <w:r>
              <w:t>Malownicze krajobrazy natury;</w:t>
            </w:r>
          </w:p>
          <w:p w:rsidR="00BF23DE" w:rsidRDefault="00BF23DE" w:rsidP="00BF23DE">
            <w:pPr>
              <w:jc w:val="center"/>
            </w:pPr>
            <w:r>
              <w:t>Różnorodność fauny i flory;</w:t>
            </w:r>
          </w:p>
          <w:p w:rsidR="00BF23DE" w:rsidRDefault="00BF23DE" w:rsidP="00BF23DE">
            <w:pPr>
              <w:jc w:val="center"/>
            </w:pPr>
            <w:r>
              <w:t>Osobliwości hydrologiczne</w:t>
            </w:r>
            <w:r w:rsidR="003D3C66">
              <w:t>- źródła, jeziorka;</w:t>
            </w:r>
          </w:p>
          <w:p w:rsidR="003D3C66" w:rsidRDefault="003D3C66" w:rsidP="00BF23DE">
            <w:pPr>
              <w:jc w:val="center"/>
            </w:pPr>
            <w:r>
              <w:t>Naturalne odsłonięcia geologiczne.</w:t>
            </w:r>
          </w:p>
        </w:tc>
        <w:tc>
          <w:tcPr>
            <w:tcW w:w="4606" w:type="dxa"/>
            <w:vAlign w:val="center"/>
          </w:tcPr>
          <w:p w:rsidR="00AA1251" w:rsidRDefault="00BF23DE" w:rsidP="00AA1251">
            <w:pPr>
              <w:jc w:val="center"/>
              <w:cnfStyle w:val="000000010000"/>
              <w:rPr>
                <w:b/>
              </w:rPr>
            </w:pPr>
            <w:r>
              <w:rPr>
                <w:b/>
              </w:rPr>
              <w:t>Słaba spójność związana z przestrzenią podlegającą ochronie;</w:t>
            </w:r>
          </w:p>
          <w:p w:rsidR="00BF23DE" w:rsidRDefault="00BF23DE" w:rsidP="00AA1251">
            <w:pPr>
              <w:jc w:val="center"/>
              <w:cnfStyle w:val="000000010000"/>
              <w:rPr>
                <w:b/>
              </w:rPr>
            </w:pPr>
            <w:r>
              <w:rPr>
                <w:b/>
              </w:rPr>
              <w:t>Niewystarczający stopień ochrony obszarów cennych przyrodniczo;</w:t>
            </w:r>
          </w:p>
          <w:p w:rsidR="00BF23DE" w:rsidRPr="00181796" w:rsidRDefault="00BF23DE" w:rsidP="00AA1251">
            <w:pPr>
              <w:jc w:val="center"/>
              <w:cnfStyle w:val="000000010000"/>
              <w:rPr>
                <w:b/>
              </w:rPr>
            </w:pP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AA1251">
        <w:trPr>
          <w:cnfStyle w:val="000000010000"/>
        </w:trPr>
        <w:tc>
          <w:tcPr>
            <w:cnfStyle w:val="001000000000"/>
            <w:tcW w:w="4606" w:type="dxa"/>
            <w:vAlign w:val="center"/>
          </w:tcPr>
          <w:p w:rsidR="00113805" w:rsidRDefault="00113805" w:rsidP="00AA1251">
            <w:pPr>
              <w:jc w:val="center"/>
            </w:pPr>
          </w:p>
          <w:p w:rsidR="00AA1251" w:rsidRDefault="00113805" w:rsidP="00AA1251">
            <w:pPr>
              <w:jc w:val="center"/>
            </w:pPr>
            <w:r>
              <w:t>Realizacja programów ochrony środowiska;</w:t>
            </w:r>
          </w:p>
          <w:p w:rsidR="00113805" w:rsidRDefault="00113805" w:rsidP="00AA1251">
            <w:pPr>
              <w:jc w:val="center"/>
            </w:pPr>
            <w:r>
              <w:t>Rosnąca świadomość społeczna w zakresie ochrony środowiska naturalnego i zachowania różnorodności biologicznej;</w:t>
            </w:r>
          </w:p>
          <w:p w:rsidR="00113805" w:rsidRDefault="00113805" w:rsidP="00AA1251">
            <w:pPr>
              <w:jc w:val="center"/>
            </w:pPr>
            <w:r>
              <w:t>Ustawodawstwo leśne odpowiadające zasadom zrównoważonej gospodarki.</w:t>
            </w:r>
          </w:p>
          <w:p w:rsidR="00AA1251" w:rsidRDefault="00AA1251" w:rsidP="00AA1251">
            <w:pPr>
              <w:jc w:val="center"/>
            </w:pPr>
          </w:p>
        </w:tc>
        <w:tc>
          <w:tcPr>
            <w:tcW w:w="4606" w:type="dxa"/>
            <w:vAlign w:val="center"/>
          </w:tcPr>
          <w:p w:rsidR="00AA1251" w:rsidRPr="00BF23DE" w:rsidRDefault="00BF23DE" w:rsidP="00AA1251">
            <w:pPr>
              <w:jc w:val="center"/>
              <w:cnfStyle w:val="000000010000"/>
              <w:rPr>
                <w:b/>
              </w:rPr>
            </w:pPr>
            <w:r w:rsidRPr="00BF23DE">
              <w:rPr>
                <w:b/>
              </w:rPr>
              <w:t>Zagrożenia wodnych ekosystemów;</w:t>
            </w:r>
          </w:p>
          <w:p w:rsidR="00BF23DE" w:rsidRDefault="00BF23DE" w:rsidP="00AA1251">
            <w:pPr>
              <w:jc w:val="center"/>
              <w:cnfStyle w:val="000000010000"/>
              <w:rPr>
                <w:b/>
              </w:rPr>
            </w:pPr>
            <w:r w:rsidRPr="00BF23DE">
              <w:rPr>
                <w:b/>
              </w:rPr>
              <w:t>Rosnący stopień uszkodzeń drzew w lasach;</w:t>
            </w:r>
          </w:p>
          <w:p w:rsidR="003D3C66" w:rsidRDefault="003D3C66" w:rsidP="00AA1251">
            <w:pPr>
              <w:jc w:val="center"/>
              <w:cnfStyle w:val="000000010000"/>
              <w:rPr>
                <w:b/>
              </w:rPr>
            </w:pPr>
            <w:r>
              <w:rPr>
                <w:b/>
              </w:rPr>
              <w:t>Napływ zanieczyszczeń powodujących szkody w środowisku naturalnym;</w:t>
            </w:r>
          </w:p>
          <w:p w:rsidR="003D3C66" w:rsidRDefault="003D3C66" w:rsidP="00AA1251">
            <w:pPr>
              <w:jc w:val="center"/>
              <w:cnfStyle w:val="000000010000"/>
            </w:pPr>
            <w:r>
              <w:rPr>
                <w:b/>
              </w:rPr>
              <w:t>Niewystarczająca prawnie ochrona korytarzy ekologicznych.</w:t>
            </w:r>
          </w:p>
        </w:tc>
      </w:tr>
    </w:tbl>
    <w:p w:rsidR="00AA1251" w:rsidRPr="00397B33" w:rsidRDefault="00397B33" w:rsidP="00AA1251">
      <w:pPr>
        <w:rPr>
          <w:sz w:val="20"/>
          <w:szCs w:val="20"/>
        </w:rPr>
      </w:pPr>
      <w:r w:rsidRPr="00397B33">
        <w:rPr>
          <w:sz w:val="20"/>
          <w:szCs w:val="20"/>
        </w:rPr>
        <w:t>Źródło: opracowanie własne</w:t>
      </w:r>
    </w:p>
    <w:p w:rsidR="00AA1251" w:rsidRPr="00AA1251" w:rsidRDefault="00AA1251" w:rsidP="00AA1251"/>
    <w:p w:rsidR="00230433" w:rsidRDefault="00230433" w:rsidP="00230433">
      <w:pPr>
        <w:pStyle w:val="Spistreci2"/>
        <w:ind w:left="960"/>
        <w:rPr>
          <w:b/>
          <w:noProof/>
          <w:sz w:val="24"/>
        </w:rPr>
      </w:pPr>
      <w:r w:rsidRPr="00181796">
        <w:rPr>
          <w:b/>
          <w:noProof/>
          <w:sz w:val="24"/>
        </w:rPr>
        <w:t>4.9</w:t>
      </w:r>
      <w:r w:rsidR="007533A5">
        <w:rPr>
          <w:b/>
          <w:noProof/>
          <w:sz w:val="24"/>
        </w:rPr>
        <w:t>.3. problemy i sukcesy obszaru</w:t>
      </w:r>
    </w:p>
    <w:p w:rsidR="007533A5" w:rsidRDefault="007533A5" w:rsidP="007533A5">
      <w:pPr>
        <w:tabs>
          <w:tab w:val="left" w:pos="1920"/>
        </w:tabs>
      </w:pPr>
      <w:r>
        <w:tab/>
      </w:r>
    </w:p>
    <w:p w:rsidR="007533A5" w:rsidRPr="00CB61E9" w:rsidRDefault="00397B33" w:rsidP="007533A5">
      <w:pPr>
        <w:rPr>
          <w:b/>
          <w:sz w:val="22"/>
          <w:szCs w:val="22"/>
        </w:rPr>
      </w:pPr>
      <w:r w:rsidRPr="00CB61E9">
        <w:rPr>
          <w:b/>
          <w:sz w:val="22"/>
          <w:szCs w:val="22"/>
        </w:rPr>
        <w:t>Tabel</w:t>
      </w:r>
      <w:r w:rsidR="00CB61E9" w:rsidRPr="00CB61E9">
        <w:rPr>
          <w:b/>
          <w:sz w:val="22"/>
          <w:szCs w:val="22"/>
        </w:rPr>
        <w:t>a 52.</w:t>
      </w:r>
      <w:r w:rsidR="005621C6" w:rsidRPr="00CB61E9">
        <w:rPr>
          <w:b/>
          <w:sz w:val="22"/>
          <w:szCs w:val="22"/>
        </w:rPr>
        <w:t xml:space="preserve">  Problemy i sukcesy- zasoby przyrodnicze</w:t>
      </w:r>
    </w:p>
    <w:tbl>
      <w:tblPr>
        <w:tblStyle w:val="Jasnasiatkaakcent3"/>
        <w:tblW w:w="0" w:type="auto"/>
        <w:tblLook w:val="04A0"/>
      </w:tblPr>
      <w:tblGrid>
        <w:gridCol w:w="4606"/>
        <w:gridCol w:w="4606"/>
      </w:tblGrid>
      <w:tr w:rsidR="007533A5" w:rsidTr="007533A5">
        <w:trPr>
          <w:cnfStyle w:val="100000000000"/>
          <w:trHeight w:val="464"/>
        </w:trPr>
        <w:tc>
          <w:tcPr>
            <w:cnfStyle w:val="001000000000"/>
            <w:tcW w:w="9212" w:type="dxa"/>
            <w:gridSpan w:val="2"/>
            <w:vAlign w:val="center"/>
          </w:tcPr>
          <w:p w:rsidR="007533A5" w:rsidRDefault="007533A5" w:rsidP="007533A5">
            <w:pPr>
              <w:jc w:val="center"/>
            </w:pPr>
            <w:r>
              <w:t>PROBLEMY I SUKCESY W PERSPEKTYWNIE DOKONANEJ OCENY</w:t>
            </w:r>
          </w:p>
        </w:tc>
      </w:tr>
      <w:tr w:rsidR="007533A5" w:rsidTr="007533A5">
        <w:trPr>
          <w:cnfStyle w:val="000000100000"/>
          <w:trHeight w:val="517"/>
        </w:trPr>
        <w:tc>
          <w:tcPr>
            <w:cnfStyle w:val="001000000000"/>
            <w:tcW w:w="4606" w:type="dxa"/>
            <w:vAlign w:val="center"/>
          </w:tcPr>
          <w:p w:rsidR="007533A5" w:rsidRDefault="007533A5" w:rsidP="007533A5">
            <w:pPr>
              <w:jc w:val="center"/>
            </w:pPr>
            <w:r>
              <w:t>SUKCESY</w:t>
            </w:r>
          </w:p>
        </w:tc>
        <w:tc>
          <w:tcPr>
            <w:tcW w:w="4606" w:type="dxa"/>
            <w:vAlign w:val="center"/>
          </w:tcPr>
          <w:p w:rsidR="007533A5" w:rsidRPr="00181796" w:rsidRDefault="007533A5" w:rsidP="007533A5">
            <w:pPr>
              <w:jc w:val="center"/>
              <w:cnfStyle w:val="000000100000"/>
              <w:rPr>
                <w:b/>
              </w:rPr>
            </w:pPr>
            <w:r>
              <w:rPr>
                <w:b/>
              </w:rPr>
              <w:t>PROBLEMY</w:t>
            </w:r>
          </w:p>
        </w:tc>
      </w:tr>
      <w:tr w:rsidR="007533A5" w:rsidTr="007533A5">
        <w:trPr>
          <w:cnfStyle w:val="000000010000"/>
          <w:trHeight w:val="550"/>
        </w:trPr>
        <w:tc>
          <w:tcPr>
            <w:cnfStyle w:val="001000000000"/>
            <w:tcW w:w="4606" w:type="dxa"/>
            <w:vAlign w:val="center"/>
          </w:tcPr>
          <w:p w:rsidR="007533A5" w:rsidRDefault="00113805" w:rsidP="007533A5">
            <w:pPr>
              <w:pStyle w:val="Default"/>
              <w:jc w:val="center"/>
              <w:rPr>
                <w:rFonts w:ascii="Times New Roman" w:hAnsi="Times New Roman" w:cs="Times New Roman"/>
              </w:rPr>
            </w:pPr>
            <w:r>
              <w:rPr>
                <w:rFonts w:ascii="Times New Roman" w:hAnsi="Times New Roman" w:cs="Times New Roman"/>
              </w:rPr>
              <w:t>Wdrażanie racjonalnej i zrównoważonej gospodarki sprzyjającej zachowaniu środowiska naturalnego;</w:t>
            </w:r>
          </w:p>
          <w:p w:rsidR="00113805" w:rsidRPr="00402DC5" w:rsidRDefault="00113805" w:rsidP="007533A5">
            <w:pPr>
              <w:pStyle w:val="Default"/>
              <w:jc w:val="center"/>
              <w:rPr>
                <w:rFonts w:ascii="Times New Roman" w:hAnsi="Times New Roman" w:cs="Times New Roman"/>
              </w:rPr>
            </w:pPr>
            <w:r>
              <w:rPr>
                <w:rFonts w:ascii="Times New Roman" w:hAnsi="Times New Roman" w:cs="Times New Roman"/>
              </w:rPr>
              <w:t>Skuteczna realizacja programów ochrony środowiska.</w:t>
            </w:r>
          </w:p>
        </w:tc>
        <w:tc>
          <w:tcPr>
            <w:tcW w:w="4606" w:type="dxa"/>
            <w:vAlign w:val="center"/>
          </w:tcPr>
          <w:p w:rsidR="007533A5" w:rsidRDefault="00113805" w:rsidP="007533A5">
            <w:pPr>
              <w:pStyle w:val="Default"/>
              <w:jc w:val="center"/>
              <w:cnfStyle w:val="000000010000"/>
              <w:rPr>
                <w:rFonts w:ascii="Times New Roman" w:hAnsi="Times New Roman" w:cs="Times New Roman"/>
                <w:b/>
              </w:rPr>
            </w:pPr>
            <w:r>
              <w:rPr>
                <w:rFonts w:ascii="Times New Roman" w:hAnsi="Times New Roman" w:cs="Times New Roman"/>
                <w:b/>
              </w:rPr>
              <w:t>Zagrożenia ze strony ekstrema</w:t>
            </w:r>
            <w:r w:rsidR="00A81B8D">
              <w:rPr>
                <w:rFonts w:ascii="Times New Roman" w:hAnsi="Times New Roman" w:cs="Times New Roman"/>
                <w:b/>
              </w:rPr>
              <w:t>lnych warunków atmosferycznych (</w:t>
            </w:r>
            <w:r>
              <w:rPr>
                <w:rFonts w:ascii="Times New Roman" w:hAnsi="Times New Roman" w:cs="Times New Roman"/>
                <w:b/>
              </w:rPr>
              <w:t>pożary, powodzie</w:t>
            </w:r>
            <w:r w:rsidR="00A81B8D">
              <w:rPr>
                <w:rFonts w:ascii="Times New Roman" w:hAnsi="Times New Roman" w:cs="Times New Roman"/>
                <w:b/>
              </w:rPr>
              <w:t>) niszczące naturalne środowisko;</w:t>
            </w:r>
          </w:p>
          <w:p w:rsidR="00A81B8D" w:rsidRDefault="00A81B8D" w:rsidP="007533A5">
            <w:pPr>
              <w:pStyle w:val="Default"/>
              <w:jc w:val="center"/>
              <w:cnfStyle w:val="000000010000"/>
              <w:rPr>
                <w:rFonts w:ascii="Times New Roman" w:hAnsi="Times New Roman" w:cs="Times New Roman"/>
                <w:b/>
              </w:rPr>
            </w:pPr>
            <w:r>
              <w:rPr>
                <w:rFonts w:ascii="Times New Roman" w:hAnsi="Times New Roman" w:cs="Times New Roman"/>
                <w:b/>
              </w:rPr>
              <w:t>Kradzieże drewna;</w:t>
            </w:r>
          </w:p>
          <w:p w:rsidR="00A81B8D" w:rsidRDefault="00A81B8D" w:rsidP="007533A5">
            <w:pPr>
              <w:pStyle w:val="Default"/>
              <w:jc w:val="center"/>
              <w:cnfStyle w:val="000000010000"/>
              <w:rPr>
                <w:rFonts w:ascii="Times New Roman" w:hAnsi="Times New Roman" w:cs="Times New Roman"/>
                <w:b/>
              </w:rPr>
            </w:pPr>
            <w:r>
              <w:rPr>
                <w:rFonts w:ascii="Times New Roman" w:hAnsi="Times New Roman" w:cs="Times New Roman"/>
                <w:b/>
              </w:rPr>
              <w:t>Zaśmiecanie środowiska przy najczęściej uczęszczanych trasach.</w:t>
            </w:r>
          </w:p>
          <w:p w:rsidR="007533A5" w:rsidRPr="00573B92" w:rsidRDefault="007533A5" w:rsidP="007533A5">
            <w:pPr>
              <w:pStyle w:val="Default"/>
              <w:jc w:val="center"/>
              <w:cnfStyle w:val="000000010000"/>
              <w:rPr>
                <w:rFonts w:ascii="Times New Roman" w:hAnsi="Times New Roman" w:cs="Times New Roman"/>
                <w:b/>
              </w:rPr>
            </w:pPr>
          </w:p>
        </w:tc>
      </w:tr>
    </w:tbl>
    <w:p w:rsidR="007533A5" w:rsidRPr="00397B33" w:rsidRDefault="00397B33" w:rsidP="007533A5">
      <w:pPr>
        <w:rPr>
          <w:sz w:val="20"/>
          <w:szCs w:val="20"/>
        </w:rPr>
      </w:pPr>
      <w:r w:rsidRPr="00397B33">
        <w:rPr>
          <w:sz w:val="20"/>
          <w:szCs w:val="20"/>
        </w:rPr>
        <w:t>Źródło: opracowanie własne</w:t>
      </w:r>
    </w:p>
    <w:p w:rsidR="007533A5" w:rsidRDefault="007533A5" w:rsidP="007533A5">
      <w:pPr>
        <w:ind w:left="240"/>
        <w:rPr>
          <w:b/>
        </w:rPr>
      </w:pPr>
    </w:p>
    <w:p w:rsidR="007533A5" w:rsidRDefault="002923E7" w:rsidP="007533A5">
      <w:pPr>
        <w:ind w:left="240"/>
        <w:rPr>
          <w:b/>
          <w:sz w:val="22"/>
          <w:szCs w:val="22"/>
        </w:rPr>
      </w:pPr>
      <w:r>
        <w:rPr>
          <w:b/>
        </w:rPr>
        <w:lastRenderedPageBreak/>
        <w:t>4.9</w:t>
      </w:r>
      <w:r w:rsidR="007533A5">
        <w:rPr>
          <w:b/>
        </w:rPr>
        <w:t xml:space="preserve"> </w:t>
      </w:r>
      <w:r w:rsidR="007533A5" w:rsidRPr="002874DE">
        <w:rPr>
          <w:b/>
        </w:rPr>
        <w:t xml:space="preserve">.4. </w:t>
      </w:r>
      <w:r w:rsidR="007533A5" w:rsidRPr="00A710F3">
        <w:rPr>
          <w:b/>
          <w:sz w:val="22"/>
          <w:szCs w:val="22"/>
        </w:rPr>
        <w:t>OCENA POTRZEBY REALIZACJI CELÓW REKOMENDOWANYCH W WYTYCZNYCH MŚ</w:t>
      </w:r>
    </w:p>
    <w:p w:rsidR="007533A5" w:rsidRDefault="007533A5" w:rsidP="007533A5">
      <w:pPr>
        <w:rPr>
          <w:b/>
        </w:rPr>
      </w:pPr>
    </w:p>
    <w:p w:rsidR="00397B33" w:rsidRDefault="00CB61E9" w:rsidP="007533A5">
      <w:pPr>
        <w:rPr>
          <w:b/>
          <w:sz w:val="22"/>
          <w:szCs w:val="22"/>
        </w:rPr>
      </w:pPr>
      <w:r>
        <w:rPr>
          <w:b/>
          <w:sz w:val="22"/>
          <w:szCs w:val="22"/>
        </w:rPr>
        <w:t>Tabela 53.</w:t>
      </w:r>
      <w:r w:rsidR="005621C6" w:rsidRPr="005621C6">
        <w:rPr>
          <w:b/>
          <w:sz w:val="22"/>
          <w:szCs w:val="22"/>
        </w:rPr>
        <w:t xml:space="preserve"> Ocena potrzeby realizacji celów rekomendowanych</w:t>
      </w:r>
      <w:r w:rsidR="005621C6">
        <w:rPr>
          <w:b/>
          <w:sz w:val="22"/>
          <w:szCs w:val="22"/>
        </w:rPr>
        <w:t xml:space="preserve"> - zasoby przyrodnicze</w:t>
      </w:r>
    </w:p>
    <w:p w:rsidR="005621C6" w:rsidRPr="005621C6" w:rsidRDefault="005621C6" w:rsidP="007533A5">
      <w:pPr>
        <w:rPr>
          <w:b/>
          <w:sz w:val="22"/>
          <w:szCs w:val="22"/>
        </w:rPr>
      </w:pPr>
    </w:p>
    <w:tbl>
      <w:tblPr>
        <w:tblStyle w:val="Jasnasiatkaakcent3"/>
        <w:tblW w:w="0" w:type="auto"/>
        <w:tblLook w:val="04A0"/>
      </w:tblPr>
      <w:tblGrid>
        <w:gridCol w:w="4606"/>
        <w:gridCol w:w="4606"/>
      </w:tblGrid>
      <w:tr w:rsidR="007533A5" w:rsidTr="007533A5">
        <w:trPr>
          <w:cnfStyle w:val="100000000000"/>
          <w:trHeight w:val="464"/>
        </w:trPr>
        <w:tc>
          <w:tcPr>
            <w:cnfStyle w:val="001000000000"/>
            <w:tcW w:w="9212" w:type="dxa"/>
            <w:gridSpan w:val="2"/>
            <w:vAlign w:val="center"/>
          </w:tcPr>
          <w:p w:rsidR="007533A5" w:rsidRPr="00356B32" w:rsidRDefault="007533A5" w:rsidP="007533A5">
            <w:pPr>
              <w:jc w:val="center"/>
            </w:pPr>
            <w:r w:rsidRPr="00356B32">
              <w:t>OCENA POTRZEBY REALIZACJI CELÓW REKOMENDOWANYCH W WYTYCZNYCH MŚ</w:t>
            </w:r>
          </w:p>
        </w:tc>
      </w:tr>
      <w:tr w:rsidR="007533A5" w:rsidTr="007533A5">
        <w:trPr>
          <w:cnfStyle w:val="000000100000"/>
          <w:trHeight w:val="517"/>
        </w:trPr>
        <w:tc>
          <w:tcPr>
            <w:cnfStyle w:val="001000000000"/>
            <w:tcW w:w="4606" w:type="dxa"/>
            <w:vAlign w:val="center"/>
          </w:tcPr>
          <w:p w:rsidR="007533A5" w:rsidRPr="00356B32" w:rsidRDefault="007533A5" w:rsidP="007533A5">
            <w:pPr>
              <w:jc w:val="center"/>
            </w:pPr>
            <w:r w:rsidRPr="00356B32">
              <w:t>REKOMENDOWANY CEL</w:t>
            </w:r>
          </w:p>
        </w:tc>
        <w:tc>
          <w:tcPr>
            <w:tcW w:w="4606" w:type="dxa"/>
            <w:vAlign w:val="center"/>
          </w:tcPr>
          <w:p w:rsidR="007533A5" w:rsidRPr="00356B32" w:rsidRDefault="007533A5" w:rsidP="007533A5">
            <w:pPr>
              <w:jc w:val="center"/>
              <w:cnfStyle w:val="000000100000"/>
              <w:rPr>
                <w:b/>
              </w:rPr>
            </w:pPr>
            <w:r w:rsidRPr="00356B32">
              <w:rPr>
                <w:b/>
              </w:rPr>
              <w:t>ZASADNOŚĆ REALIZACJI CELU W PERSPEKTYWIE DOKONANEJ OCENY</w:t>
            </w:r>
          </w:p>
        </w:tc>
      </w:tr>
      <w:tr w:rsidR="007533A5" w:rsidTr="007533A5">
        <w:trPr>
          <w:cnfStyle w:val="000000010000"/>
          <w:trHeight w:val="550"/>
        </w:trPr>
        <w:tc>
          <w:tcPr>
            <w:cnfStyle w:val="001000000000"/>
            <w:tcW w:w="4606" w:type="dxa"/>
            <w:vAlign w:val="center"/>
          </w:tcPr>
          <w:p w:rsidR="007533A5" w:rsidRPr="004D3C44" w:rsidRDefault="00A81B8D" w:rsidP="00A81B8D">
            <w:pPr>
              <w:pStyle w:val="Default"/>
              <w:jc w:val="center"/>
              <w:rPr>
                <w:sz w:val="20"/>
                <w:szCs w:val="20"/>
              </w:rPr>
            </w:pPr>
            <w:r>
              <w:rPr>
                <w:sz w:val="20"/>
                <w:szCs w:val="20"/>
              </w:rPr>
              <w:t xml:space="preserve">Przywrócenie/ utrzymanie właściwego stanu ochrony siedlisk przyrodniczych i gatunków fauny i flory w ramach sieci Natura 2000 </w:t>
            </w:r>
          </w:p>
        </w:tc>
        <w:tc>
          <w:tcPr>
            <w:tcW w:w="4606" w:type="dxa"/>
            <w:vAlign w:val="center"/>
          </w:tcPr>
          <w:p w:rsidR="007533A5" w:rsidRPr="00356B32" w:rsidRDefault="00A81B8D" w:rsidP="007533A5">
            <w:pPr>
              <w:jc w:val="center"/>
              <w:cnfStyle w:val="000000010000"/>
              <w:rPr>
                <w:b/>
              </w:rPr>
            </w:pPr>
            <w:r>
              <w:rPr>
                <w:b/>
              </w:rPr>
              <w:t>TAK</w:t>
            </w:r>
          </w:p>
        </w:tc>
      </w:tr>
      <w:tr w:rsidR="007533A5" w:rsidTr="007533A5">
        <w:trPr>
          <w:cnfStyle w:val="000000100000"/>
          <w:trHeight w:val="550"/>
        </w:trPr>
        <w:tc>
          <w:tcPr>
            <w:cnfStyle w:val="001000000000"/>
            <w:tcW w:w="4606" w:type="dxa"/>
            <w:vAlign w:val="center"/>
          </w:tcPr>
          <w:p w:rsidR="007533A5" w:rsidRPr="004D3C44" w:rsidRDefault="00A81B8D" w:rsidP="00A81B8D">
            <w:pPr>
              <w:pStyle w:val="Default"/>
              <w:jc w:val="center"/>
              <w:rPr>
                <w:sz w:val="20"/>
                <w:szCs w:val="20"/>
              </w:rPr>
            </w:pPr>
            <w:r>
              <w:rPr>
                <w:sz w:val="20"/>
                <w:szCs w:val="20"/>
              </w:rPr>
              <w:t xml:space="preserve">Ochrona form ochrony przyrody i innych obszarów cennych przyrodniczo </w:t>
            </w:r>
          </w:p>
        </w:tc>
        <w:tc>
          <w:tcPr>
            <w:tcW w:w="4606" w:type="dxa"/>
            <w:vAlign w:val="center"/>
          </w:tcPr>
          <w:p w:rsidR="007533A5" w:rsidRPr="00356B32" w:rsidRDefault="00A81B8D" w:rsidP="007533A5">
            <w:pPr>
              <w:jc w:val="center"/>
              <w:cnfStyle w:val="000000100000"/>
              <w:rPr>
                <w:b/>
              </w:rPr>
            </w:pPr>
            <w:r>
              <w:rPr>
                <w:b/>
              </w:rPr>
              <w:t>TAK</w:t>
            </w:r>
          </w:p>
        </w:tc>
      </w:tr>
      <w:tr w:rsidR="00A81B8D" w:rsidTr="007533A5">
        <w:trPr>
          <w:cnfStyle w:val="00000001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Trwale zrównoważona gospodarka leśna </w:t>
            </w:r>
          </w:p>
          <w:p w:rsidR="00A81B8D" w:rsidRDefault="00A81B8D" w:rsidP="00A81B8D">
            <w:pPr>
              <w:pStyle w:val="Default"/>
              <w:jc w:val="center"/>
              <w:rPr>
                <w:sz w:val="20"/>
                <w:szCs w:val="20"/>
              </w:rPr>
            </w:pPr>
          </w:p>
        </w:tc>
        <w:tc>
          <w:tcPr>
            <w:tcW w:w="4606" w:type="dxa"/>
            <w:vAlign w:val="center"/>
          </w:tcPr>
          <w:p w:rsidR="00A81B8D" w:rsidRPr="00356B32" w:rsidRDefault="00A81B8D" w:rsidP="007533A5">
            <w:pPr>
              <w:jc w:val="center"/>
              <w:cnfStyle w:val="000000010000"/>
              <w:rPr>
                <w:b/>
              </w:rPr>
            </w:pPr>
            <w:r>
              <w:rPr>
                <w:b/>
              </w:rPr>
              <w:t>TAK</w:t>
            </w:r>
          </w:p>
        </w:tc>
      </w:tr>
      <w:tr w:rsidR="00A81B8D" w:rsidTr="007533A5">
        <w:trPr>
          <w:cnfStyle w:val="00000010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Ochrona gatunkowa </w:t>
            </w:r>
          </w:p>
          <w:p w:rsidR="00A81B8D" w:rsidRDefault="00A81B8D" w:rsidP="00A81B8D">
            <w:pPr>
              <w:pStyle w:val="Default"/>
              <w:jc w:val="center"/>
              <w:rPr>
                <w:sz w:val="20"/>
                <w:szCs w:val="20"/>
              </w:rPr>
            </w:pPr>
          </w:p>
        </w:tc>
        <w:tc>
          <w:tcPr>
            <w:tcW w:w="4606" w:type="dxa"/>
            <w:vAlign w:val="center"/>
          </w:tcPr>
          <w:p w:rsidR="00A81B8D" w:rsidRPr="00356B32" w:rsidRDefault="00A81B8D" w:rsidP="007533A5">
            <w:pPr>
              <w:jc w:val="center"/>
              <w:cnfStyle w:val="000000100000"/>
              <w:rPr>
                <w:b/>
              </w:rPr>
            </w:pPr>
            <w:r>
              <w:rPr>
                <w:b/>
              </w:rPr>
              <w:t>TAK</w:t>
            </w:r>
          </w:p>
        </w:tc>
      </w:tr>
      <w:tr w:rsidR="00A81B8D" w:rsidTr="007533A5">
        <w:trPr>
          <w:cnfStyle w:val="00000001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Stworzenie warunków ochrony korytarzy ekologicznych i przeciwdziałanie fragmentacji przestrzeni przyrodniczej </w:t>
            </w:r>
          </w:p>
          <w:p w:rsidR="00A81B8D" w:rsidRDefault="00A81B8D" w:rsidP="00A81B8D">
            <w:pPr>
              <w:pStyle w:val="Default"/>
              <w:jc w:val="center"/>
              <w:rPr>
                <w:sz w:val="20"/>
                <w:szCs w:val="20"/>
              </w:rPr>
            </w:pPr>
          </w:p>
        </w:tc>
        <w:tc>
          <w:tcPr>
            <w:tcW w:w="4606" w:type="dxa"/>
            <w:vAlign w:val="center"/>
          </w:tcPr>
          <w:p w:rsidR="00A81B8D" w:rsidRPr="00356B32" w:rsidRDefault="00A81B8D" w:rsidP="007533A5">
            <w:pPr>
              <w:jc w:val="center"/>
              <w:cnfStyle w:val="000000010000"/>
              <w:rPr>
                <w:b/>
              </w:rPr>
            </w:pPr>
            <w:r>
              <w:rPr>
                <w:b/>
              </w:rPr>
              <w:t>TAK</w:t>
            </w:r>
          </w:p>
        </w:tc>
      </w:tr>
      <w:tr w:rsidR="00A81B8D" w:rsidTr="007533A5">
        <w:trPr>
          <w:cnfStyle w:val="00000010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Utrzymanie i odtwarzanie ekosystemów i ich funkcji </w:t>
            </w:r>
          </w:p>
          <w:p w:rsidR="00A81B8D" w:rsidRDefault="00A81B8D" w:rsidP="00A81B8D">
            <w:pPr>
              <w:pStyle w:val="Default"/>
              <w:jc w:val="center"/>
              <w:rPr>
                <w:sz w:val="20"/>
                <w:szCs w:val="20"/>
              </w:rPr>
            </w:pPr>
          </w:p>
        </w:tc>
        <w:tc>
          <w:tcPr>
            <w:tcW w:w="4606" w:type="dxa"/>
            <w:vAlign w:val="center"/>
          </w:tcPr>
          <w:p w:rsidR="00A81B8D" w:rsidRPr="00356B32" w:rsidRDefault="00A81B8D" w:rsidP="007533A5">
            <w:pPr>
              <w:jc w:val="center"/>
              <w:cnfStyle w:val="000000100000"/>
              <w:rPr>
                <w:b/>
              </w:rPr>
            </w:pPr>
            <w:r>
              <w:rPr>
                <w:b/>
              </w:rPr>
              <w:t>TAK</w:t>
            </w:r>
          </w:p>
        </w:tc>
      </w:tr>
      <w:tr w:rsidR="00A81B8D" w:rsidTr="007533A5">
        <w:trPr>
          <w:cnfStyle w:val="00000001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Ochrona krajobrazu </w:t>
            </w:r>
          </w:p>
        </w:tc>
        <w:tc>
          <w:tcPr>
            <w:tcW w:w="4606" w:type="dxa"/>
            <w:vAlign w:val="center"/>
          </w:tcPr>
          <w:p w:rsidR="00A81B8D" w:rsidRPr="00356B32" w:rsidRDefault="00A81B8D" w:rsidP="007533A5">
            <w:pPr>
              <w:jc w:val="center"/>
              <w:cnfStyle w:val="000000010000"/>
              <w:rPr>
                <w:b/>
              </w:rPr>
            </w:pPr>
            <w:r>
              <w:rPr>
                <w:b/>
              </w:rPr>
              <w:t>TAK</w:t>
            </w:r>
          </w:p>
        </w:tc>
      </w:tr>
      <w:tr w:rsidR="00A81B8D" w:rsidTr="007533A5">
        <w:trPr>
          <w:cnfStyle w:val="000000100000"/>
          <w:trHeight w:val="550"/>
        </w:trPr>
        <w:tc>
          <w:tcPr>
            <w:cnfStyle w:val="001000000000"/>
            <w:tcW w:w="4606" w:type="dxa"/>
            <w:vAlign w:val="center"/>
          </w:tcPr>
          <w:p w:rsidR="00A81B8D" w:rsidRDefault="00A81B8D" w:rsidP="00A81B8D">
            <w:pPr>
              <w:pStyle w:val="Default"/>
              <w:jc w:val="center"/>
              <w:rPr>
                <w:sz w:val="20"/>
                <w:szCs w:val="20"/>
              </w:rPr>
            </w:pPr>
            <w:r>
              <w:rPr>
                <w:sz w:val="20"/>
                <w:szCs w:val="20"/>
              </w:rPr>
              <w:t xml:space="preserve">Tworzenie zielonej infrastruktury </w:t>
            </w:r>
          </w:p>
        </w:tc>
        <w:tc>
          <w:tcPr>
            <w:tcW w:w="4606" w:type="dxa"/>
            <w:vAlign w:val="center"/>
          </w:tcPr>
          <w:p w:rsidR="00A81B8D" w:rsidRPr="00356B32" w:rsidRDefault="00A81B8D" w:rsidP="007533A5">
            <w:pPr>
              <w:jc w:val="center"/>
              <w:cnfStyle w:val="000000100000"/>
              <w:rPr>
                <w:b/>
              </w:rPr>
            </w:pPr>
            <w:r>
              <w:rPr>
                <w:b/>
              </w:rPr>
              <w:t>TAK</w:t>
            </w:r>
            <w:r w:rsidR="00086C92">
              <w:rPr>
                <w:b/>
              </w:rPr>
              <w:t xml:space="preserve"> </w:t>
            </w:r>
          </w:p>
        </w:tc>
      </w:tr>
    </w:tbl>
    <w:p w:rsidR="007533A5" w:rsidRDefault="00086C92" w:rsidP="007533A5">
      <w:pPr>
        <w:rPr>
          <w:sz w:val="20"/>
          <w:szCs w:val="20"/>
        </w:rPr>
      </w:pPr>
      <w:r w:rsidRPr="00086C92">
        <w:rPr>
          <w:sz w:val="20"/>
          <w:szCs w:val="20"/>
        </w:rPr>
        <w:t>Źródło: opracowanie własne</w:t>
      </w:r>
    </w:p>
    <w:p w:rsidR="002923E7" w:rsidRDefault="002923E7" w:rsidP="007533A5">
      <w:pPr>
        <w:rPr>
          <w:sz w:val="20"/>
          <w:szCs w:val="20"/>
        </w:rPr>
      </w:pPr>
    </w:p>
    <w:p w:rsidR="002923E7" w:rsidRDefault="002923E7" w:rsidP="002923E7">
      <w:pPr>
        <w:pStyle w:val="Spistreci2"/>
        <w:rPr>
          <w:b/>
          <w:noProof/>
          <w:sz w:val="24"/>
        </w:rPr>
      </w:pPr>
      <w:r>
        <w:rPr>
          <w:b/>
          <w:noProof/>
          <w:sz w:val="24"/>
        </w:rPr>
        <w:t>4.9</w:t>
      </w:r>
      <w:r w:rsidRPr="00181796">
        <w:rPr>
          <w:b/>
          <w:noProof/>
          <w:sz w:val="24"/>
        </w:rPr>
        <w:t>.</w:t>
      </w:r>
      <w:r>
        <w:rPr>
          <w:b/>
          <w:noProof/>
          <w:sz w:val="24"/>
        </w:rPr>
        <w:t xml:space="preserve">5. </w:t>
      </w:r>
      <w:r w:rsidRPr="00181796">
        <w:rPr>
          <w:b/>
          <w:noProof/>
          <w:sz w:val="24"/>
        </w:rPr>
        <w:t xml:space="preserve"> powiązania potrzeb w obszarach przyszłej interw</w:t>
      </w:r>
      <w:r w:rsidR="00482CAD">
        <w:rPr>
          <w:b/>
          <w:noProof/>
          <w:sz w:val="24"/>
        </w:rPr>
        <w:t>e</w:t>
      </w:r>
      <w:r w:rsidRPr="00181796">
        <w:rPr>
          <w:b/>
          <w:noProof/>
          <w:sz w:val="24"/>
        </w:rPr>
        <w:t>ncji z</w:t>
      </w:r>
      <w:r>
        <w:rPr>
          <w:b/>
          <w:noProof/>
          <w:sz w:val="24"/>
        </w:rPr>
        <w:t xml:space="preserve"> zagadnieniami horyzontalnymi </w:t>
      </w:r>
    </w:p>
    <w:p w:rsidR="002923E7" w:rsidRPr="005E18B8" w:rsidRDefault="002923E7" w:rsidP="002923E7"/>
    <w:p w:rsidR="002923E7" w:rsidRPr="005621C6" w:rsidRDefault="00CB61E9" w:rsidP="002923E7">
      <w:pPr>
        <w:rPr>
          <w:b/>
          <w:sz w:val="22"/>
          <w:szCs w:val="22"/>
        </w:rPr>
      </w:pPr>
      <w:r>
        <w:rPr>
          <w:b/>
          <w:sz w:val="22"/>
          <w:szCs w:val="22"/>
        </w:rPr>
        <w:t xml:space="preserve">Tabela 54. </w:t>
      </w:r>
      <w:r w:rsidR="005621C6" w:rsidRPr="005621C6">
        <w:rPr>
          <w:b/>
          <w:sz w:val="22"/>
          <w:szCs w:val="22"/>
        </w:rPr>
        <w:t xml:space="preserve"> Zagadnienia horyzontalne- zasoby przyrodnicze</w:t>
      </w:r>
    </w:p>
    <w:tbl>
      <w:tblPr>
        <w:tblStyle w:val="Jasnasiatkaakcent3"/>
        <w:tblW w:w="0" w:type="auto"/>
        <w:tblLook w:val="04A0"/>
      </w:tblPr>
      <w:tblGrid>
        <w:gridCol w:w="4606"/>
        <w:gridCol w:w="4606"/>
      </w:tblGrid>
      <w:tr w:rsidR="002923E7" w:rsidTr="002923E7">
        <w:trPr>
          <w:cnfStyle w:val="100000000000"/>
          <w:trHeight w:val="464"/>
        </w:trPr>
        <w:tc>
          <w:tcPr>
            <w:cnfStyle w:val="001000000000"/>
            <w:tcW w:w="9212" w:type="dxa"/>
            <w:gridSpan w:val="2"/>
            <w:vAlign w:val="center"/>
          </w:tcPr>
          <w:p w:rsidR="002923E7" w:rsidRPr="00356B32" w:rsidRDefault="002923E7" w:rsidP="002923E7">
            <w:pPr>
              <w:jc w:val="center"/>
            </w:pPr>
            <w:r>
              <w:t>Zagadnienia horyzontalne</w:t>
            </w:r>
          </w:p>
        </w:tc>
      </w:tr>
      <w:tr w:rsidR="002923E7" w:rsidTr="002923E7">
        <w:trPr>
          <w:cnfStyle w:val="000000100000"/>
          <w:trHeight w:val="517"/>
        </w:trPr>
        <w:tc>
          <w:tcPr>
            <w:cnfStyle w:val="001000000000"/>
            <w:tcW w:w="4606" w:type="dxa"/>
            <w:vAlign w:val="center"/>
          </w:tcPr>
          <w:p w:rsidR="002923E7" w:rsidRPr="000703BD" w:rsidRDefault="002923E7" w:rsidP="002923E7">
            <w:pPr>
              <w:jc w:val="center"/>
              <w:rPr>
                <w:sz w:val="24"/>
                <w:szCs w:val="24"/>
              </w:rPr>
            </w:pPr>
            <w:r w:rsidRPr="000703BD">
              <w:rPr>
                <w:sz w:val="24"/>
                <w:szCs w:val="24"/>
              </w:rPr>
              <w:t xml:space="preserve">Adaptacja do zmian klimatu </w:t>
            </w:r>
          </w:p>
        </w:tc>
        <w:tc>
          <w:tcPr>
            <w:tcW w:w="4606" w:type="dxa"/>
            <w:vAlign w:val="center"/>
          </w:tcPr>
          <w:p w:rsidR="002923E7" w:rsidRDefault="00397B33" w:rsidP="002923E7">
            <w:pPr>
              <w:jc w:val="center"/>
              <w:cnfStyle w:val="000000100000"/>
              <w:rPr>
                <w:b/>
              </w:rPr>
            </w:pPr>
            <w:r>
              <w:rPr>
                <w:b/>
              </w:rPr>
              <w:t>Podejmowanie działań utrzymujących dobrą kondycję drzewostanu;</w:t>
            </w:r>
          </w:p>
          <w:p w:rsidR="00397B33" w:rsidRDefault="00397B33" w:rsidP="002923E7">
            <w:pPr>
              <w:jc w:val="center"/>
              <w:cnfStyle w:val="000000100000"/>
              <w:rPr>
                <w:b/>
              </w:rPr>
            </w:pPr>
            <w:r>
              <w:rPr>
                <w:b/>
              </w:rPr>
              <w:t>Ochrona struktur przyrodniczych;</w:t>
            </w:r>
          </w:p>
          <w:p w:rsidR="00397B33" w:rsidRPr="00356B32" w:rsidRDefault="00397B33" w:rsidP="002923E7">
            <w:pPr>
              <w:jc w:val="center"/>
              <w:cnfStyle w:val="000000100000"/>
              <w:rPr>
                <w:b/>
              </w:rPr>
            </w:pPr>
            <w:r>
              <w:rPr>
                <w:b/>
              </w:rPr>
              <w:t>Utrzymywanie właściwego poziomu siedlisk</w:t>
            </w:r>
          </w:p>
        </w:tc>
      </w:tr>
      <w:tr w:rsidR="002923E7" w:rsidTr="002923E7">
        <w:trPr>
          <w:cnfStyle w:val="00000001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 xml:space="preserve"> Nadzwyczajne zagrożenia środowiska</w:t>
            </w:r>
          </w:p>
        </w:tc>
        <w:tc>
          <w:tcPr>
            <w:tcW w:w="4606" w:type="dxa"/>
            <w:vAlign w:val="center"/>
          </w:tcPr>
          <w:p w:rsidR="002923E7" w:rsidRPr="00356B32" w:rsidRDefault="00397B33" w:rsidP="002923E7">
            <w:pPr>
              <w:jc w:val="center"/>
              <w:cnfStyle w:val="000000010000"/>
              <w:rPr>
                <w:b/>
              </w:rPr>
            </w:pPr>
            <w:r>
              <w:rPr>
                <w:b/>
              </w:rPr>
              <w:t>Dążenie do wprowadzania działań mających na celu przeciwdziałanie suszy i pożarom</w:t>
            </w:r>
          </w:p>
        </w:tc>
      </w:tr>
      <w:tr w:rsidR="002923E7" w:rsidTr="002923E7">
        <w:trPr>
          <w:cnfStyle w:val="00000010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2923E7" w:rsidRPr="00356B32" w:rsidRDefault="00397B33" w:rsidP="002923E7">
            <w:pPr>
              <w:jc w:val="center"/>
              <w:cnfStyle w:val="000000100000"/>
              <w:rPr>
                <w:b/>
              </w:rPr>
            </w:pPr>
            <w:r>
              <w:rPr>
                <w:b/>
              </w:rPr>
              <w:t>Edukowanie społeczeństwa w zakresie ochrony naturalnego środowiska</w:t>
            </w:r>
          </w:p>
        </w:tc>
      </w:tr>
      <w:tr w:rsidR="002923E7" w:rsidTr="002923E7">
        <w:trPr>
          <w:cnfStyle w:val="000000010000"/>
          <w:trHeight w:val="550"/>
        </w:trPr>
        <w:tc>
          <w:tcPr>
            <w:cnfStyle w:val="001000000000"/>
            <w:tcW w:w="4606" w:type="dxa"/>
            <w:vAlign w:val="center"/>
          </w:tcPr>
          <w:p w:rsidR="002923E7" w:rsidRPr="000703BD" w:rsidRDefault="002923E7" w:rsidP="002923E7">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2923E7" w:rsidRPr="00356B32" w:rsidRDefault="00397B33" w:rsidP="002923E7">
            <w:pPr>
              <w:jc w:val="center"/>
              <w:cnfStyle w:val="000000010000"/>
              <w:rPr>
                <w:b/>
              </w:rPr>
            </w:pPr>
            <w:r>
              <w:rPr>
                <w:b/>
              </w:rPr>
              <w:t>Bieżący monitoring stanu środowiska w tym stanu lasów, rezerwatów i pomników przyrody</w:t>
            </w:r>
          </w:p>
        </w:tc>
      </w:tr>
    </w:tbl>
    <w:p w:rsidR="002923E7" w:rsidRPr="000703BD" w:rsidRDefault="002923E7" w:rsidP="002923E7">
      <w:pPr>
        <w:rPr>
          <w:sz w:val="20"/>
          <w:szCs w:val="20"/>
        </w:rPr>
      </w:pPr>
      <w:r w:rsidRPr="000703BD">
        <w:rPr>
          <w:sz w:val="20"/>
          <w:szCs w:val="20"/>
        </w:rPr>
        <w:t>Źródło: opracowanie własne</w:t>
      </w:r>
    </w:p>
    <w:p w:rsidR="002923E7" w:rsidRPr="00086C92" w:rsidRDefault="002923E7" w:rsidP="007533A5">
      <w:pPr>
        <w:rPr>
          <w:sz w:val="20"/>
          <w:szCs w:val="20"/>
        </w:rPr>
      </w:pPr>
    </w:p>
    <w:p w:rsidR="00230433" w:rsidRPr="00181796" w:rsidRDefault="00230433" w:rsidP="00230433">
      <w:pPr>
        <w:rPr>
          <w:b/>
        </w:rPr>
      </w:pPr>
    </w:p>
    <w:p w:rsidR="003C1975" w:rsidRDefault="003C1975" w:rsidP="00230433">
      <w:pPr>
        <w:pStyle w:val="Spistreci2"/>
        <w:rPr>
          <w:b/>
          <w:noProof/>
          <w:sz w:val="24"/>
        </w:rPr>
      </w:pPr>
    </w:p>
    <w:p w:rsidR="003C1975" w:rsidRDefault="003C1975" w:rsidP="00230433">
      <w:pPr>
        <w:pStyle w:val="Spistreci2"/>
        <w:rPr>
          <w:b/>
          <w:noProof/>
          <w:sz w:val="24"/>
        </w:rPr>
      </w:pPr>
    </w:p>
    <w:p w:rsidR="00230433" w:rsidRDefault="00230433" w:rsidP="00230433">
      <w:pPr>
        <w:pStyle w:val="Spistreci2"/>
        <w:rPr>
          <w:b/>
          <w:noProof/>
          <w:sz w:val="24"/>
        </w:rPr>
      </w:pPr>
      <w:r w:rsidRPr="00181796">
        <w:rPr>
          <w:b/>
          <w:noProof/>
          <w:sz w:val="24"/>
        </w:rPr>
        <w:t>4.10.</w:t>
      </w:r>
      <w:r w:rsidR="007533A5">
        <w:rPr>
          <w:b/>
          <w:noProof/>
          <w:sz w:val="24"/>
        </w:rPr>
        <w:t xml:space="preserve"> zagrożenia poważnymi awariami</w:t>
      </w:r>
    </w:p>
    <w:p w:rsidR="003C1975" w:rsidRDefault="003C1975" w:rsidP="003C1975"/>
    <w:p w:rsidR="003C1975" w:rsidRDefault="003C1975" w:rsidP="003C1975">
      <w:pPr>
        <w:spacing w:line="360" w:lineRule="auto"/>
        <w:ind w:firstLine="567"/>
        <w:jc w:val="both"/>
        <w:rPr>
          <w:snapToGrid w:val="0"/>
        </w:rPr>
      </w:pPr>
      <w:r>
        <w:rPr>
          <w:snapToGrid w:val="0"/>
        </w:rPr>
        <w:t xml:space="preserve">Poważne awarie obejmują skutki zaistniałe w wyniku awarii przemysłowych i transportowych z udziałem niebezpiecznych substancji chemicznych. Awarie te mogą </w:t>
      </w:r>
      <w:r>
        <w:t xml:space="preserve">prowadzić do natychmiastowego powstania zagrożenia życia lub zdrowia ludzi lub środowiska lub powstania takiego zagrożenia z opóźnieniem. </w:t>
      </w:r>
    </w:p>
    <w:p w:rsidR="003C1975" w:rsidRDefault="003C1975" w:rsidP="003C1975">
      <w:pPr>
        <w:spacing w:line="360" w:lineRule="auto"/>
        <w:ind w:firstLine="567"/>
        <w:jc w:val="both"/>
        <w:rPr>
          <w:snapToGrid w:val="0"/>
        </w:rPr>
      </w:pPr>
      <w:r>
        <w:rPr>
          <w:snapToGrid w:val="0"/>
        </w:rPr>
        <w:t xml:space="preserve">Podstawowym aktem prawnym dotyczącym tej kwestii jest ustawa Prawo ochrony środowiska (POŚ). Określone są tu: instrumenty prawne służące przeciwdziałaniu awariom przemysłowym, obowiązki zakładu stwarzającego takie zagrożenie, obowiązki organów administracji w tym zakresie. Zgodnie z ustawą POŚ w razie wystąpienia takiej awarii Wojewoda poprzez Komendanta Wojewódzkiego Państwowej Straży Pożarnej i Wojewódzkiego Inspektora Ochrony Środowiska podejmuje działania niezbędne do usunięcia awarii i jej skutków. O podjętych działaniach informuje Marszałka Województwa. </w:t>
      </w:r>
    </w:p>
    <w:p w:rsidR="003C1975" w:rsidRPr="003C1975" w:rsidRDefault="003C1975" w:rsidP="003C1975"/>
    <w:p w:rsidR="00230433" w:rsidRDefault="00230433" w:rsidP="00230433">
      <w:pPr>
        <w:pStyle w:val="Spistreci2"/>
        <w:ind w:left="960"/>
        <w:rPr>
          <w:b/>
          <w:noProof/>
          <w:sz w:val="24"/>
        </w:rPr>
      </w:pPr>
      <w:r w:rsidRPr="00181796">
        <w:rPr>
          <w:b/>
          <w:noProof/>
          <w:sz w:val="24"/>
        </w:rPr>
        <w:t>4.10.1. charakterystyka</w:t>
      </w:r>
      <w:r w:rsidR="007533A5">
        <w:rPr>
          <w:b/>
          <w:noProof/>
          <w:sz w:val="24"/>
        </w:rPr>
        <w:t xml:space="preserve"> obszaru przyszłej inter</w:t>
      </w:r>
      <w:r w:rsidR="00482CAD">
        <w:rPr>
          <w:b/>
          <w:noProof/>
          <w:sz w:val="24"/>
        </w:rPr>
        <w:t>w</w:t>
      </w:r>
      <w:r w:rsidR="007533A5">
        <w:rPr>
          <w:b/>
          <w:noProof/>
          <w:sz w:val="24"/>
        </w:rPr>
        <w:t xml:space="preserve">encji </w:t>
      </w:r>
    </w:p>
    <w:p w:rsidR="00086C92" w:rsidRDefault="00086C92" w:rsidP="00086C92"/>
    <w:p w:rsidR="00086C92" w:rsidRDefault="00086C92" w:rsidP="00086C92">
      <w:pPr>
        <w:spacing w:line="360" w:lineRule="auto"/>
        <w:ind w:firstLine="567"/>
        <w:jc w:val="both"/>
        <w:rPr>
          <w:u w:val="single"/>
        </w:rPr>
      </w:pPr>
      <w:r>
        <w:rPr>
          <w:u w:val="single"/>
        </w:rPr>
        <w:t>Charakterystyka.</w:t>
      </w:r>
    </w:p>
    <w:p w:rsidR="00086C92" w:rsidRDefault="00086C92" w:rsidP="00086C92">
      <w:pPr>
        <w:spacing w:line="360" w:lineRule="auto"/>
        <w:ind w:firstLine="567"/>
        <w:jc w:val="both"/>
      </w:pPr>
      <w:r>
        <w:t>Ryzyko wystąpienia poważnych awarii na terenie gminy dotyczy następujących obiektów i terenów:</w:t>
      </w:r>
    </w:p>
    <w:p w:rsidR="00086C92" w:rsidRDefault="00086C92" w:rsidP="00B36B0F">
      <w:pPr>
        <w:numPr>
          <w:ilvl w:val="0"/>
          <w:numId w:val="20"/>
        </w:numPr>
        <w:tabs>
          <w:tab w:val="clear" w:pos="1080"/>
          <w:tab w:val="left" w:pos="180"/>
          <w:tab w:val="num" w:pos="360"/>
        </w:tabs>
        <w:spacing w:line="360" w:lineRule="auto"/>
        <w:ind w:left="568"/>
        <w:jc w:val="both"/>
      </w:pPr>
      <w:r>
        <w:t xml:space="preserve"> stacje paliw z etyliną, olejem napędowym i gazem propan-butan – na terenie gminy razem 4 obiekty – zagrożenie wybuchem,</w:t>
      </w:r>
    </w:p>
    <w:p w:rsidR="00086C92" w:rsidRDefault="00086C92" w:rsidP="00B36B0F">
      <w:pPr>
        <w:numPr>
          <w:ilvl w:val="0"/>
          <w:numId w:val="20"/>
        </w:numPr>
        <w:tabs>
          <w:tab w:val="clear" w:pos="1080"/>
        </w:tabs>
        <w:spacing w:line="360" w:lineRule="auto"/>
        <w:ind w:left="568"/>
        <w:jc w:val="both"/>
      </w:pPr>
      <w:r>
        <w:t>transport cysternami samochodowymi etyliny, oleju napędowego i gazu propan-butan(do stacji paliw), oleju opałowego (do kotłowni), gazu propan-butan w butlach, amoniaku i innych związków toksycznych – na terenie gminy wzdłuż dróg: krajowych nr 9 i 42 oraz dróg dojazdowych do obiektów przemysłowych,</w:t>
      </w:r>
    </w:p>
    <w:p w:rsidR="00086C92" w:rsidRDefault="00086C92" w:rsidP="00B36B0F">
      <w:pPr>
        <w:numPr>
          <w:ilvl w:val="0"/>
          <w:numId w:val="20"/>
        </w:numPr>
        <w:tabs>
          <w:tab w:val="clear" w:pos="1080"/>
          <w:tab w:val="left" w:pos="180"/>
          <w:tab w:val="num" w:pos="360"/>
        </w:tabs>
        <w:spacing w:line="360" w:lineRule="auto"/>
        <w:ind w:left="568"/>
        <w:jc w:val="both"/>
      </w:pPr>
      <w:r>
        <w:t xml:space="preserve">transport kolejowy – m.in. kwasu siarkowego, dwutlenku siarki, kwasu </w:t>
      </w:r>
      <w:proofErr w:type="spellStart"/>
      <w:r>
        <w:t>chlorosulfonowego</w:t>
      </w:r>
      <w:proofErr w:type="spellEnd"/>
      <w:r>
        <w:t xml:space="preserve"> i chloru, </w:t>
      </w:r>
    </w:p>
    <w:p w:rsidR="00086C92" w:rsidRDefault="00086C92" w:rsidP="00B36B0F">
      <w:pPr>
        <w:numPr>
          <w:ilvl w:val="0"/>
          <w:numId w:val="20"/>
        </w:numPr>
        <w:tabs>
          <w:tab w:val="clear" w:pos="1080"/>
          <w:tab w:val="left" w:pos="180"/>
          <w:tab w:val="num" w:pos="360"/>
        </w:tabs>
        <w:spacing w:line="360" w:lineRule="auto"/>
        <w:ind w:left="568"/>
        <w:jc w:val="both"/>
      </w:pPr>
      <w:r>
        <w:t xml:space="preserve">gazociągi średniego ciśnienia ze stacjami redukcyjnymi – potencjalne zagrożenie wybuchem. </w:t>
      </w:r>
    </w:p>
    <w:p w:rsidR="00086C92" w:rsidRDefault="00086C92" w:rsidP="00086C92">
      <w:pPr>
        <w:pStyle w:val="Nag3wek2"/>
        <w:spacing w:before="120" w:after="120"/>
        <w:ind w:firstLine="567"/>
        <w:rPr>
          <w:rFonts w:ascii="Times New Roman" w:hAnsi="Times New Roman"/>
          <w:snapToGrid/>
          <w:u w:val="single"/>
        </w:rPr>
      </w:pPr>
      <w:r>
        <w:rPr>
          <w:rFonts w:ascii="Times New Roman" w:hAnsi="Times New Roman"/>
          <w:snapToGrid/>
          <w:u w:val="single"/>
        </w:rPr>
        <w:t>Ocena.</w:t>
      </w:r>
    </w:p>
    <w:p w:rsidR="00086C92" w:rsidRDefault="00086C92" w:rsidP="00086C92">
      <w:pPr>
        <w:spacing w:line="360" w:lineRule="auto"/>
        <w:ind w:firstLine="567"/>
        <w:jc w:val="both"/>
        <w:rPr>
          <w:snapToGrid w:val="0"/>
        </w:rPr>
      </w:pPr>
      <w:r>
        <w:rPr>
          <w:snapToGrid w:val="0"/>
        </w:rPr>
        <w:t xml:space="preserve">Niska jakość dróg i słabe przystosowanie pasa drogowego do bezpiecznego przewozu materiałów niebezpiecznych, potencjalnie stwarzają możliwość zaistnienia w przyszłości zdarzenia o charakterze awarii drogowej. Oczywiście oprócz odpowiedniej infrastruktury </w:t>
      </w:r>
      <w:r>
        <w:rPr>
          <w:snapToGrid w:val="0"/>
        </w:rPr>
        <w:lastRenderedPageBreak/>
        <w:t>drogowej, konieczny jest także dobry stan środków transportu oraz wysokie kwalifikacje kierowcy i przewoźnika.</w:t>
      </w:r>
    </w:p>
    <w:p w:rsidR="00086C92" w:rsidRDefault="00086C92" w:rsidP="00086C92">
      <w:pPr>
        <w:spacing w:line="360" w:lineRule="auto"/>
        <w:ind w:firstLine="567"/>
        <w:jc w:val="both"/>
      </w:pPr>
      <w:r>
        <w:t>Możliwość zajścia w przyszłości poważnej awarii na drodze powoduje, iż ważnym jest aby służby ratownicze dysponowały odpowiednim sprzętem ratowniczym i miały wypracowany schemat postępowania w takiej sytuacji. Również w przypadku transportu kolejowego występującego na terenie gminy przy rozpatrywaniu poważnych awarii należy brać pod uwagę możliwość zajścia takiego zdarzenia także w tym rodzaju transportu.</w:t>
      </w:r>
    </w:p>
    <w:p w:rsidR="00086C92" w:rsidRPr="000F03A0" w:rsidRDefault="00086C92" w:rsidP="00086C92">
      <w:pPr>
        <w:spacing w:line="360" w:lineRule="auto"/>
        <w:ind w:firstLine="567"/>
        <w:jc w:val="both"/>
        <w:rPr>
          <w:snapToGrid w:val="0"/>
        </w:rPr>
      </w:pPr>
      <w:r w:rsidRPr="000F03A0">
        <w:rPr>
          <w:snapToGrid w:val="0"/>
        </w:rPr>
        <w:t xml:space="preserve">Koniecznym wydaje się opracowanie programu informowania społeczeństwa o poważnych awariach środowiskowych, opracowanie sposobu ewakuacji oraz podniesienie poziomu wiedzy w tym zakresie. </w:t>
      </w:r>
    </w:p>
    <w:p w:rsidR="00086C92" w:rsidRDefault="00086C92" w:rsidP="00086C92"/>
    <w:p w:rsidR="00086C92" w:rsidRPr="00086C92" w:rsidRDefault="00086C92" w:rsidP="00086C92"/>
    <w:p w:rsidR="00230433" w:rsidRDefault="007533A5" w:rsidP="005621C6">
      <w:pPr>
        <w:pStyle w:val="Spistreci2"/>
        <w:rPr>
          <w:b/>
          <w:noProof/>
          <w:sz w:val="24"/>
        </w:rPr>
      </w:pPr>
      <w:r>
        <w:rPr>
          <w:b/>
          <w:noProof/>
          <w:sz w:val="24"/>
        </w:rPr>
        <w:t>4.10.2. analiza swot</w:t>
      </w:r>
    </w:p>
    <w:p w:rsidR="003C1975" w:rsidRPr="005621C6" w:rsidRDefault="003C1975" w:rsidP="003C1975">
      <w:pPr>
        <w:rPr>
          <w:b/>
          <w:sz w:val="22"/>
          <w:szCs w:val="22"/>
        </w:rPr>
      </w:pPr>
    </w:p>
    <w:p w:rsidR="00AA1251" w:rsidRPr="005621C6" w:rsidRDefault="00CB61E9" w:rsidP="00AA1251">
      <w:pPr>
        <w:rPr>
          <w:b/>
          <w:sz w:val="22"/>
          <w:szCs w:val="22"/>
        </w:rPr>
      </w:pPr>
      <w:r>
        <w:rPr>
          <w:b/>
          <w:sz w:val="22"/>
          <w:szCs w:val="22"/>
        </w:rPr>
        <w:t>Tabela 55.</w:t>
      </w:r>
      <w:r w:rsidR="005621C6" w:rsidRPr="005621C6">
        <w:rPr>
          <w:b/>
          <w:sz w:val="22"/>
          <w:szCs w:val="22"/>
        </w:rPr>
        <w:t xml:space="preserve"> Analiza SWOT – zagrożenie poważnymi awariami</w:t>
      </w:r>
    </w:p>
    <w:tbl>
      <w:tblPr>
        <w:tblStyle w:val="Jasnasiatkaakcent3"/>
        <w:tblW w:w="0" w:type="auto"/>
        <w:tblLook w:val="04A0"/>
      </w:tblPr>
      <w:tblGrid>
        <w:gridCol w:w="4606"/>
        <w:gridCol w:w="4606"/>
      </w:tblGrid>
      <w:tr w:rsidR="00AA1251" w:rsidTr="00AA1251">
        <w:trPr>
          <w:cnfStyle w:val="100000000000"/>
          <w:trHeight w:val="464"/>
        </w:trPr>
        <w:tc>
          <w:tcPr>
            <w:cnfStyle w:val="001000000000"/>
            <w:tcW w:w="9212" w:type="dxa"/>
            <w:gridSpan w:val="2"/>
            <w:vAlign w:val="center"/>
          </w:tcPr>
          <w:p w:rsidR="00AA1251" w:rsidRDefault="00AA1251" w:rsidP="00AA1251">
            <w:pPr>
              <w:jc w:val="center"/>
            </w:pPr>
            <w:r>
              <w:t>ZAGROŻENIE POWAŻNYMI AWARIAMI</w:t>
            </w:r>
          </w:p>
        </w:tc>
      </w:tr>
      <w:tr w:rsidR="00AA1251" w:rsidTr="00AA1251">
        <w:trPr>
          <w:cnfStyle w:val="000000100000"/>
          <w:trHeight w:val="517"/>
        </w:trPr>
        <w:tc>
          <w:tcPr>
            <w:cnfStyle w:val="001000000000"/>
            <w:tcW w:w="4606" w:type="dxa"/>
            <w:vAlign w:val="center"/>
          </w:tcPr>
          <w:p w:rsidR="00AA1251" w:rsidRDefault="00AA1251" w:rsidP="00AA1251">
            <w:pPr>
              <w:jc w:val="center"/>
            </w:pPr>
            <w:r>
              <w:t>MOCNE STRONY</w:t>
            </w:r>
          </w:p>
        </w:tc>
        <w:tc>
          <w:tcPr>
            <w:tcW w:w="4606" w:type="dxa"/>
            <w:vAlign w:val="center"/>
          </w:tcPr>
          <w:p w:rsidR="00AA1251" w:rsidRPr="00181796" w:rsidRDefault="00AA1251" w:rsidP="00AA1251">
            <w:pPr>
              <w:jc w:val="center"/>
              <w:cnfStyle w:val="000000100000"/>
              <w:rPr>
                <w:b/>
              </w:rPr>
            </w:pPr>
            <w:r w:rsidRPr="00181796">
              <w:rPr>
                <w:b/>
              </w:rPr>
              <w:t>SŁABE STRONY</w:t>
            </w:r>
          </w:p>
        </w:tc>
      </w:tr>
      <w:tr w:rsidR="00AA1251" w:rsidTr="00AA1251">
        <w:trPr>
          <w:cnfStyle w:val="000000010000"/>
          <w:trHeight w:val="550"/>
        </w:trPr>
        <w:tc>
          <w:tcPr>
            <w:cnfStyle w:val="001000000000"/>
            <w:tcW w:w="4606" w:type="dxa"/>
            <w:vAlign w:val="center"/>
          </w:tcPr>
          <w:p w:rsidR="00AA1251" w:rsidRDefault="00914D03" w:rsidP="00AA1251">
            <w:pPr>
              <w:jc w:val="center"/>
            </w:pPr>
            <w:r>
              <w:t>Dobre przygotowanie służb interwencyjnych reagujących na awarie;</w:t>
            </w:r>
          </w:p>
          <w:p w:rsidR="00914D03" w:rsidRDefault="00914D03" w:rsidP="00AA1251">
            <w:pPr>
              <w:jc w:val="center"/>
            </w:pPr>
            <w:r>
              <w:t>Niewielka liczba zdarzeń mająca znamiona awarii;</w:t>
            </w:r>
          </w:p>
          <w:p w:rsidR="00914D03" w:rsidRDefault="00914D03" w:rsidP="00AA1251">
            <w:pPr>
              <w:jc w:val="center"/>
            </w:pPr>
          </w:p>
        </w:tc>
        <w:tc>
          <w:tcPr>
            <w:tcW w:w="4606" w:type="dxa"/>
            <w:vAlign w:val="center"/>
          </w:tcPr>
          <w:p w:rsidR="00AA1251" w:rsidRDefault="00914D03" w:rsidP="00AA1251">
            <w:pPr>
              <w:jc w:val="center"/>
              <w:cnfStyle w:val="000000010000"/>
              <w:rPr>
                <w:b/>
              </w:rPr>
            </w:pPr>
            <w:r>
              <w:rPr>
                <w:b/>
              </w:rPr>
              <w:t>Zła jakość nawierzchni dróg, którymi transportowane są środki chemiczne mogące wywołać poważne awarie;</w:t>
            </w:r>
          </w:p>
          <w:p w:rsidR="00914D03" w:rsidRPr="00181796" w:rsidRDefault="00914D03" w:rsidP="00AA1251">
            <w:pPr>
              <w:jc w:val="center"/>
              <w:cnfStyle w:val="000000010000"/>
              <w:rPr>
                <w:b/>
              </w:rPr>
            </w:pPr>
          </w:p>
        </w:tc>
      </w:tr>
      <w:tr w:rsidR="00AA1251" w:rsidTr="00AA1251">
        <w:trPr>
          <w:cnfStyle w:val="000000100000"/>
          <w:trHeight w:val="402"/>
        </w:trPr>
        <w:tc>
          <w:tcPr>
            <w:cnfStyle w:val="001000000000"/>
            <w:tcW w:w="4606" w:type="dxa"/>
            <w:vAlign w:val="center"/>
          </w:tcPr>
          <w:p w:rsidR="00AA1251" w:rsidRDefault="00AA1251" w:rsidP="00AA1251">
            <w:pPr>
              <w:jc w:val="center"/>
            </w:pPr>
            <w:r>
              <w:t>SZANSE</w:t>
            </w:r>
          </w:p>
        </w:tc>
        <w:tc>
          <w:tcPr>
            <w:tcW w:w="4606" w:type="dxa"/>
            <w:vAlign w:val="center"/>
          </w:tcPr>
          <w:p w:rsidR="00AA1251" w:rsidRPr="00181796" w:rsidRDefault="00AA1251" w:rsidP="00AA1251">
            <w:pPr>
              <w:jc w:val="center"/>
              <w:cnfStyle w:val="000000100000"/>
              <w:rPr>
                <w:b/>
              </w:rPr>
            </w:pPr>
            <w:r w:rsidRPr="00181796">
              <w:rPr>
                <w:b/>
              </w:rPr>
              <w:t>ZAGROŻENIA</w:t>
            </w:r>
          </w:p>
        </w:tc>
      </w:tr>
      <w:tr w:rsidR="00AA1251" w:rsidTr="00C47D83">
        <w:trPr>
          <w:cnfStyle w:val="000000010000"/>
        </w:trPr>
        <w:tc>
          <w:tcPr>
            <w:cnfStyle w:val="001000000000"/>
            <w:tcW w:w="4606" w:type="dxa"/>
          </w:tcPr>
          <w:p w:rsidR="0062375D" w:rsidRDefault="0062375D" w:rsidP="008A1B04">
            <w:pPr>
              <w:jc w:val="center"/>
            </w:pPr>
          </w:p>
          <w:p w:rsidR="00AA1251" w:rsidRDefault="008A1B04" w:rsidP="008A1B04">
            <w:pPr>
              <w:jc w:val="center"/>
            </w:pPr>
            <w:r>
              <w:t>Wzrost świadomości o możliwych zagrożeniach;</w:t>
            </w:r>
          </w:p>
          <w:p w:rsidR="008A1B04" w:rsidRDefault="008A1B04" w:rsidP="008A1B04">
            <w:pPr>
              <w:jc w:val="center"/>
            </w:pPr>
            <w:r>
              <w:t>Coraz lepsza jakościow</w:t>
            </w:r>
            <w:r w:rsidR="00914D03">
              <w:t>o technologia produkcji pozwalająca zapobiegać awariom;</w:t>
            </w:r>
          </w:p>
          <w:p w:rsidR="008A1B04" w:rsidRDefault="008A1B04" w:rsidP="00C47D83"/>
          <w:p w:rsidR="00AA1251" w:rsidRDefault="00AA1251" w:rsidP="00C47D83"/>
        </w:tc>
        <w:tc>
          <w:tcPr>
            <w:tcW w:w="4606" w:type="dxa"/>
          </w:tcPr>
          <w:p w:rsidR="00914D03" w:rsidRDefault="00914D03" w:rsidP="00914D03">
            <w:pPr>
              <w:jc w:val="center"/>
              <w:cnfStyle w:val="000000010000"/>
              <w:rPr>
                <w:b/>
              </w:rPr>
            </w:pPr>
            <w:r w:rsidRPr="00914D03">
              <w:rPr>
                <w:b/>
              </w:rPr>
              <w:t>Rozwijający się przemysł i związane z tym zagrożenie awariami;</w:t>
            </w:r>
          </w:p>
          <w:p w:rsidR="00914D03" w:rsidRDefault="00914D03" w:rsidP="00914D03">
            <w:pPr>
              <w:jc w:val="center"/>
              <w:cnfStyle w:val="000000010000"/>
              <w:rPr>
                <w:b/>
              </w:rPr>
            </w:pPr>
            <w:r>
              <w:rPr>
                <w:b/>
              </w:rPr>
              <w:t>Zagrożenia wynikające z możliwości wystąpienia ekstremalnych warunków atmosferycznych;</w:t>
            </w:r>
          </w:p>
          <w:p w:rsidR="0062375D" w:rsidRPr="00914D03" w:rsidRDefault="0062375D" w:rsidP="00914D03">
            <w:pPr>
              <w:jc w:val="center"/>
              <w:cnfStyle w:val="000000010000"/>
              <w:rPr>
                <w:b/>
              </w:rPr>
            </w:pPr>
            <w:r>
              <w:rPr>
                <w:b/>
              </w:rPr>
              <w:t>Wzrastające natężenie ruchu na drogach.</w:t>
            </w:r>
          </w:p>
        </w:tc>
      </w:tr>
    </w:tbl>
    <w:p w:rsidR="00AA1251" w:rsidRPr="0062375D" w:rsidRDefault="0062375D" w:rsidP="00AA1251">
      <w:pPr>
        <w:rPr>
          <w:sz w:val="20"/>
          <w:szCs w:val="20"/>
        </w:rPr>
      </w:pPr>
      <w:r w:rsidRPr="0062375D">
        <w:rPr>
          <w:sz w:val="20"/>
          <w:szCs w:val="20"/>
        </w:rPr>
        <w:t>Źródło: opracowanie własne</w:t>
      </w:r>
    </w:p>
    <w:p w:rsidR="00AA1251" w:rsidRDefault="00AA1251" w:rsidP="00AA1251"/>
    <w:p w:rsidR="00AA1251" w:rsidRPr="00AA1251" w:rsidRDefault="00AA1251" w:rsidP="00AA1251"/>
    <w:p w:rsidR="00230433" w:rsidRDefault="00230433" w:rsidP="005621C6">
      <w:pPr>
        <w:pStyle w:val="Spistreci2"/>
        <w:rPr>
          <w:b/>
          <w:noProof/>
          <w:sz w:val="24"/>
        </w:rPr>
      </w:pPr>
      <w:r w:rsidRPr="00181796">
        <w:rPr>
          <w:b/>
          <w:noProof/>
          <w:sz w:val="24"/>
        </w:rPr>
        <w:t>4.10</w:t>
      </w:r>
      <w:r w:rsidR="007533A5">
        <w:rPr>
          <w:b/>
          <w:noProof/>
          <w:sz w:val="24"/>
        </w:rPr>
        <w:t>.3. problemy i sukcesy obszaru</w:t>
      </w:r>
    </w:p>
    <w:p w:rsidR="007533A5" w:rsidRDefault="007533A5" w:rsidP="007533A5">
      <w:pPr>
        <w:tabs>
          <w:tab w:val="left" w:pos="1920"/>
        </w:tabs>
      </w:pPr>
      <w:r>
        <w:tab/>
      </w:r>
    </w:p>
    <w:p w:rsidR="007533A5" w:rsidRPr="005621C6" w:rsidRDefault="00CB61E9" w:rsidP="007533A5">
      <w:pPr>
        <w:rPr>
          <w:b/>
          <w:sz w:val="22"/>
          <w:szCs w:val="22"/>
        </w:rPr>
      </w:pPr>
      <w:r>
        <w:rPr>
          <w:b/>
          <w:sz w:val="22"/>
          <w:szCs w:val="22"/>
        </w:rPr>
        <w:t xml:space="preserve">Tabela 56. </w:t>
      </w:r>
      <w:r w:rsidR="005621C6" w:rsidRPr="005621C6">
        <w:rPr>
          <w:b/>
          <w:sz w:val="22"/>
          <w:szCs w:val="22"/>
        </w:rPr>
        <w:t xml:space="preserve"> Problemy i sukcesy obszaru- zagrożenie poważnymi awariami</w:t>
      </w:r>
    </w:p>
    <w:tbl>
      <w:tblPr>
        <w:tblStyle w:val="Jasnasiatkaakcent3"/>
        <w:tblW w:w="0" w:type="auto"/>
        <w:tblLook w:val="04A0"/>
      </w:tblPr>
      <w:tblGrid>
        <w:gridCol w:w="4606"/>
        <w:gridCol w:w="4606"/>
      </w:tblGrid>
      <w:tr w:rsidR="007533A5" w:rsidTr="007533A5">
        <w:trPr>
          <w:cnfStyle w:val="100000000000"/>
          <w:trHeight w:val="464"/>
        </w:trPr>
        <w:tc>
          <w:tcPr>
            <w:cnfStyle w:val="001000000000"/>
            <w:tcW w:w="9212" w:type="dxa"/>
            <w:gridSpan w:val="2"/>
            <w:vAlign w:val="center"/>
          </w:tcPr>
          <w:p w:rsidR="007533A5" w:rsidRDefault="007533A5" w:rsidP="007533A5">
            <w:pPr>
              <w:jc w:val="center"/>
            </w:pPr>
            <w:r>
              <w:t>PROBLEMY I SUKCESY W PERSPEKTYWNIE DOKONANEJ OCENY</w:t>
            </w:r>
          </w:p>
        </w:tc>
      </w:tr>
      <w:tr w:rsidR="007533A5" w:rsidTr="007533A5">
        <w:trPr>
          <w:cnfStyle w:val="000000100000"/>
          <w:trHeight w:val="517"/>
        </w:trPr>
        <w:tc>
          <w:tcPr>
            <w:cnfStyle w:val="001000000000"/>
            <w:tcW w:w="4606" w:type="dxa"/>
            <w:vAlign w:val="center"/>
          </w:tcPr>
          <w:p w:rsidR="007533A5" w:rsidRDefault="007533A5" w:rsidP="007533A5">
            <w:pPr>
              <w:jc w:val="center"/>
            </w:pPr>
            <w:r>
              <w:t>SUKCESY</w:t>
            </w:r>
          </w:p>
        </w:tc>
        <w:tc>
          <w:tcPr>
            <w:tcW w:w="4606" w:type="dxa"/>
            <w:vAlign w:val="center"/>
          </w:tcPr>
          <w:p w:rsidR="007533A5" w:rsidRPr="00181796" w:rsidRDefault="007533A5" w:rsidP="007533A5">
            <w:pPr>
              <w:jc w:val="center"/>
              <w:cnfStyle w:val="000000100000"/>
              <w:rPr>
                <w:b/>
              </w:rPr>
            </w:pPr>
            <w:r>
              <w:rPr>
                <w:b/>
              </w:rPr>
              <w:t>PROBLEMY</w:t>
            </w:r>
          </w:p>
        </w:tc>
      </w:tr>
      <w:tr w:rsidR="007533A5" w:rsidTr="007533A5">
        <w:trPr>
          <w:cnfStyle w:val="000000010000"/>
          <w:trHeight w:val="550"/>
        </w:trPr>
        <w:tc>
          <w:tcPr>
            <w:cnfStyle w:val="001000000000"/>
            <w:tcW w:w="4606" w:type="dxa"/>
            <w:vAlign w:val="center"/>
          </w:tcPr>
          <w:p w:rsidR="007533A5" w:rsidRPr="00402DC5" w:rsidRDefault="0062375D" w:rsidP="007533A5">
            <w:pPr>
              <w:pStyle w:val="Default"/>
              <w:jc w:val="center"/>
              <w:rPr>
                <w:rFonts w:ascii="Times New Roman" w:hAnsi="Times New Roman" w:cs="Times New Roman"/>
              </w:rPr>
            </w:pPr>
            <w:r>
              <w:rPr>
                <w:rFonts w:ascii="Times New Roman" w:hAnsi="Times New Roman" w:cs="Times New Roman"/>
              </w:rPr>
              <w:t>Skuteczność działań służb zapobiegających awariom</w:t>
            </w:r>
          </w:p>
        </w:tc>
        <w:tc>
          <w:tcPr>
            <w:tcW w:w="4606" w:type="dxa"/>
            <w:vAlign w:val="center"/>
          </w:tcPr>
          <w:p w:rsidR="0062375D" w:rsidRDefault="0062375D" w:rsidP="007533A5">
            <w:pPr>
              <w:pStyle w:val="Default"/>
              <w:jc w:val="center"/>
              <w:cnfStyle w:val="000000010000"/>
              <w:rPr>
                <w:rFonts w:ascii="Times New Roman" w:hAnsi="Times New Roman" w:cs="Times New Roman"/>
                <w:b/>
              </w:rPr>
            </w:pPr>
          </w:p>
          <w:p w:rsidR="007533A5" w:rsidRDefault="0062375D" w:rsidP="007533A5">
            <w:pPr>
              <w:pStyle w:val="Default"/>
              <w:jc w:val="center"/>
              <w:cnfStyle w:val="000000010000"/>
              <w:rPr>
                <w:rFonts w:ascii="Times New Roman" w:hAnsi="Times New Roman" w:cs="Times New Roman"/>
                <w:b/>
              </w:rPr>
            </w:pPr>
            <w:r>
              <w:rPr>
                <w:rFonts w:ascii="Times New Roman" w:hAnsi="Times New Roman" w:cs="Times New Roman"/>
                <w:b/>
              </w:rPr>
              <w:t xml:space="preserve">Pogarszający się stan infrastruktury drogowej przez którą transportowana jest znaczna część niebezpiecznych substancji </w:t>
            </w:r>
            <w:r>
              <w:rPr>
                <w:rFonts w:ascii="Times New Roman" w:hAnsi="Times New Roman" w:cs="Times New Roman"/>
                <w:b/>
              </w:rPr>
              <w:lastRenderedPageBreak/>
              <w:t>chemicznych;</w:t>
            </w:r>
          </w:p>
          <w:p w:rsidR="007533A5" w:rsidRPr="00573B92" w:rsidRDefault="007533A5" w:rsidP="007533A5">
            <w:pPr>
              <w:pStyle w:val="Default"/>
              <w:jc w:val="center"/>
              <w:cnfStyle w:val="000000010000"/>
              <w:rPr>
                <w:rFonts w:ascii="Times New Roman" w:hAnsi="Times New Roman" w:cs="Times New Roman"/>
                <w:b/>
              </w:rPr>
            </w:pPr>
          </w:p>
        </w:tc>
      </w:tr>
    </w:tbl>
    <w:p w:rsidR="007533A5" w:rsidRPr="0062375D" w:rsidRDefault="0062375D" w:rsidP="007533A5">
      <w:pPr>
        <w:rPr>
          <w:sz w:val="20"/>
          <w:szCs w:val="20"/>
        </w:rPr>
      </w:pPr>
      <w:r w:rsidRPr="0062375D">
        <w:rPr>
          <w:sz w:val="20"/>
          <w:szCs w:val="20"/>
        </w:rPr>
        <w:lastRenderedPageBreak/>
        <w:t>Źródło: opracowanie własne</w:t>
      </w:r>
    </w:p>
    <w:p w:rsidR="007533A5" w:rsidRDefault="007533A5" w:rsidP="007533A5">
      <w:pPr>
        <w:ind w:left="240"/>
        <w:rPr>
          <w:b/>
        </w:rPr>
      </w:pPr>
    </w:p>
    <w:p w:rsidR="007533A5" w:rsidRDefault="003C1975" w:rsidP="007533A5">
      <w:pPr>
        <w:ind w:left="240"/>
        <w:rPr>
          <w:b/>
          <w:sz w:val="22"/>
          <w:szCs w:val="22"/>
        </w:rPr>
      </w:pPr>
      <w:r>
        <w:rPr>
          <w:b/>
        </w:rPr>
        <w:t>4.10</w:t>
      </w:r>
      <w:r w:rsidR="007533A5">
        <w:rPr>
          <w:b/>
        </w:rPr>
        <w:t xml:space="preserve"> </w:t>
      </w:r>
      <w:r w:rsidR="007533A5" w:rsidRPr="002874DE">
        <w:rPr>
          <w:b/>
        </w:rPr>
        <w:t xml:space="preserve">.4. </w:t>
      </w:r>
      <w:r w:rsidR="007533A5" w:rsidRPr="00A710F3">
        <w:rPr>
          <w:b/>
          <w:sz w:val="22"/>
          <w:szCs w:val="22"/>
        </w:rPr>
        <w:t>OCENA POTRZEBY REALIZACJI CELÓW REKOMENDOWANYCH W WYTYCZNYCH MŚ</w:t>
      </w:r>
    </w:p>
    <w:p w:rsidR="007533A5" w:rsidRDefault="007533A5" w:rsidP="007533A5">
      <w:pPr>
        <w:rPr>
          <w:b/>
        </w:rPr>
      </w:pPr>
    </w:p>
    <w:p w:rsidR="003C1975" w:rsidRPr="005621C6" w:rsidRDefault="00CB61E9" w:rsidP="007533A5">
      <w:pPr>
        <w:rPr>
          <w:b/>
          <w:sz w:val="22"/>
          <w:szCs w:val="22"/>
        </w:rPr>
      </w:pPr>
      <w:r>
        <w:rPr>
          <w:b/>
          <w:sz w:val="22"/>
          <w:szCs w:val="22"/>
        </w:rPr>
        <w:t>Tabela 57.</w:t>
      </w:r>
      <w:r w:rsidR="005621C6" w:rsidRPr="005621C6">
        <w:rPr>
          <w:b/>
          <w:sz w:val="22"/>
          <w:szCs w:val="22"/>
        </w:rPr>
        <w:t xml:space="preserve">  Ocena potrzeby realizacji celów rekomendowanych – zagrożenie poważnymi awariami</w:t>
      </w:r>
    </w:p>
    <w:tbl>
      <w:tblPr>
        <w:tblStyle w:val="Jasnasiatkaakcent3"/>
        <w:tblW w:w="0" w:type="auto"/>
        <w:tblLook w:val="04A0"/>
      </w:tblPr>
      <w:tblGrid>
        <w:gridCol w:w="4606"/>
        <w:gridCol w:w="4606"/>
      </w:tblGrid>
      <w:tr w:rsidR="007533A5" w:rsidTr="007533A5">
        <w:trPr>
          <w:cnfStyle w:val="100000000000"/>
          <w:trHeight w:val="464"/>
        </w:trPr>
        <w:tc>
          <w:tcPr>
            <w:cnfStyle w:val="001000000000"/>
            <w:tcW w:w="9212" w:type="dxa"/>
            <w:gridSpan w:val="2"/>
            <w:vAlign w:val="center"/>
          </w:tcPr>
          <w:p w:rsidR="007533A5" w:rsidRPr="00356B32" w:rsidRDefault="007533A5" w:rsidP="007533A5">
            <w:pPr>
              <w:jc w:val="center"/>
            </w:pPr>
            <w:r w:rsidRPr="00356B32">
              <w:t>OCENA POTRZEBY REALIZACJI CELÓW REKOMENDOWANYCH W WYTYCZNYCH MŚ</w:t>
            </w:r>
          </w:p>
        </w:tc>
      </w:tr>
      <w:tr w:rsidR="007533A5" w:rsidTr="007533A5">
        <w:trPr>
          <w:cnfStyle w:val="000000100000"/>
          <w:trHeight w:val="517"/>
        </w:trPr>
        <w:tc>
          <w:tcPr>
            <w:cnfStyle w:val="001000000000"/>
            <w:tcW w:w="4606" w:type="dxa"/>
            <w:vAlign w:val="center"/>
          </w:tcPr>
          <w:p w:rsidR="007533A5" w:rsidRPr="00356B32" w:rsidRDefault="007533A5" w:rsidP="007533A5">
            <w:pPr>
              <w:jc w:val="center"/>
            </w:pPr>
            <w:r w:rsidRPr="00356B32">
              <w:t>REKOMENDOWANY CEL</w:t>
            </w:r>
          </w:p>
        </w:tc>
        <w:tc>
          <w:tcPr>
            <w:tcW w:w="4606" w:type="dxa"/>
            <w:vAlign w:val="center"/>
          </w:tcPr>
          <w:p w:rsidR="007533A5" w:rsidRPr="00356B32" w:rsidRDefault="007533A5" w:rsidP="007533A5">
            <w:pPr>
              <w:jc w:val="center"/>
              <w:cnfStyle w:val="000000100000"/>
              <w:rPr>
                <w:b/>
              </w:rPr>
            </w:pPr>
            <w:r w:rsidRPr="00356B32">
              <w:rPr>
                <w:b/>
              </w:rPr>
              <w:t>ZASADNOŚĆ REALIZACJI CELU W PERSPEKTYWIE DOKONANEJ OCENY</w:t>
            </w:r>
          </w:p>
        </w:tc>
      </w:tr>
      <w:tr w:rsidR="007533A5" w:rsidTr="007533A5">
        <w:trPr>
          <w:cnfStyle w:val="000000010000"/>
          <w:trHeight w:val="550"/>
        </w:trPr>
        <w:tc>
          <w:tcPr>
            <w:cnfStyle w:val="001000000000"/>
            <w:tcW w:w="4606" w:type="dxa"/>
            <w:vAlign w:val="center"/>
          </w:tcPr>
          <w:p w:rsidR="007533A5" w:rsidRPr="004D3C44" w:rsidRDefault="0062375D" w:rsidP="0062375D">
            <w:pPr>
              <w:pStyle w:val="Default"/>
              <w:jc w:val="center"/>
              <w:rPr>
                <w:sz w:val="20"/>
                <w:szCs w:val="20"/>
              </w:rPr>
            </w:pPr>
            <w:r>
              <w:rPr>
                <w:sz w:val="20"/>
                <w:szCs w:val="20"/>
              </w:rPr>
              <w:t xml:space="preserve">Wspieranie inwestycji ukierunkowanych na konkretne rodzaje zagrożeń </w:t>
            </w:r>
          </w:p>
        </w:tc>
        <w:tc>
          <w:tcPr>
            <w:tcW w:w="4606" w:type="dxa"/>
            <w:vAlign w:val="center"/>
          </w:tcPr>
          <w:p w:rsidR="007533A5" w:rsidRPr="00356B32" w:rsidRDefault="005E18B8" w:rsidP="007533A5">
            <w:pPr>
              <w:jc w:val="center"/>
              <w:cnfStyle w:val="000000010000"/>
              <w:rPr>
                <w:b/>
              </w:rPr>
            </w:pPr>
            <w:r>
              <w:rPr>
                <w:b/>
              </w:rPr>
              <w:t>TAK</w:t>
            </w:r>
          </w:p>
        </w:tc>
      </w:tr>
      <w:tr w:rsidR="007533A5" w:rsidTr="007533A5">
        <w:trPr>
          <w:cnfStyle w:val="000000100000"/>
          <w:trHeight w:val="550"/>
        </w:trPr>
        <w:tc>
          <w:tcPr>
            <w:cnfStyle w:val="001000000000"/>
            <w:tcW w:w="4606" w:type="dxa"/>
            <w:vAlign w:val="center"/>
          </w:tcPr>
          <w:p w:rsidR="007533A5" w:rsidRPr="004D3C44" w:rsidRDefault="0062375D" w:rsidP="0062375D">
            <w:pPr>
              <w:pStyle w:val="Default"/>
              <w:jc w:val="center"/>
              <w:rPr>
                <w:sz w:val="20"/>
                <w:szCs w:val="20"/>
              </w:rPr>
            </w:pPr>
            <w:r>
              <w:rPr>
                <w:sz w:val="20"/>
                <w:szCs w:val="20"/>
              </w:rPr>
              <w:t xml:space="preserve">Przeciwdziałanie awariom instalacji przemysłowych </w:t>
            </w:r>
          </w:p>
        </w:tc>
        <w:tc>
          <w:tcPr>
            <w:tcW w:w="4606" w:type="dxa"/>
            <w:vAlign w:val="center"/>
          </w:tcPr>
          <w:p w:rsidR="007533A5" w:rsidRPr="00356B32" w:rsidRDefault="005E18B8" w:rsidP="007533A5">
            <w:pPr>
              <w:jc w:val="center"/>
              <w:cnfStyle w:val="000000100000"/>
              <w:rPr>
                <w:b/>
              </w:rPr>
            </w:pPr>
            <w:r>
              <w:rPr>
                <w:b/>
              </w:rPr>
              <w:t>TAK</w:t>
            </w:r>
          </w:p>
        </w:tc>
      </w:tr>
      <w:tr w:rsidR="0062375D" w:rsidTr="007533A5">
        <w:trPr>
          <w:cnfStyle w:val="000000010000"/>
          <w:trHeight w:val="550"/>
        </w:trPr>
        <w:tc>
          <w:tcPr>
            <w:cnfStyle w:val="001000000000"/>
            <w:tcW w:w="4606" w:type="dxa"/>
            <w:vAlign w:val="center"/>
          </w:tcPr>
          <w:p w:rsidR="0062375D" w:rsidRPr="004D3C44" w:rsidRDefault="0062375D" w:rsidP="0062375D">
            <w:pPr>
              <w:pStyle w:val="Default"/>
              <w:jc w:val="center"/>
              <w:rPr>
                <w:sz w:val="20"/>
                <w:szCs w:val="20"/>
              </w:rPr>
            </w:pPr>
            <w:r>
              <w:rPr>
                <w:sz w:val="20"/>
                <w:szCs w:val="20"/>
              </w:rPr>
              <w:t xml:space="preserve">Minimalizacja potencjalnych negatywnych skutków awarii dla ludzi, środowiska, dziedzictwa kulturowego, działalności gospodarczej </w:t>
            </w:r>
          </w:p>
        </w:tc>
        <w:tc>
          <w:tcPr>
            <w:tcW w:w="4606" w:type="dxa"/>
            <w:vAlign w:val="center"/>
          </w:tcPr>
          <w:p w:rsidR="0062375D" w:rsidRPr="00356B32" w:rsidRDefault="005E18B8" w:rsidP="007533A5">
            <w:pPr>
              <w:jc w:val="center"/>
              <w:cnfStyle w:val="000000010000"/>
              <w:rPr>
                <w:b/>
              </w:rPr>
            </w:pPr>
            <w:r>
              <w:rPr>
                <w:b/>
              </w:rPr>
              <w:t>TAK</w:t>
            </w:r>
          </w:p>
        </w:tc>
      </w:tr>
    </w:tbl>
    <w:p w:rsidR="007533A5" w:rsidRPr="005E18B8" w:rsidRDefault="005E18B8" w:rsidP="007533A5">
      <w:pPr>
        <w:rPr>
          <w:sz w:val="20"/>
          <w:szCs w:val="20"/>
        </w:rPr>
      </w:pPr>
      <w:r w:rsidRPr="005E18B8">
        <w:rPr>
          <w:sz w:val="20"/>
          <w:szCs w:val="20"/>
        </w:rPr>
        <w:t>Źródło: opracowanie własne</w:t>
      </w:r>
    </w:p>
    <w:p w:rsidR="007533A5" w:rsidRPr="007533A5" w:rsidRDefault="007533A5" w:rsidP="007533A5"/>
    <w:p w:rsidR="00230433" w:rsidRPr="00181796" w:rsidRDefault="00230433" w:rsidP="00230433">
      <w:pPr>
        <w:rPr>
          <w:b/>
        </w:rPr>
      </w:pPr>
    </w:p>
    <w:p w:rsidR="00230433" w:rsidRDefault="003C1975" w:rsidP="00230433">
      <w:pPr>
        <w:pStyle w:val="Spistreci2"/>
        <w:rPr>
          <w:b/>
          <w:noProof/>
          <w:sz w:val="24"/>
        </w:rPr>
      </w:pPr>
      <w:r>
        <w:rPr>
          <w:b/>
          <w:noProof/>
          <w:sz w:val="24"/>
        </w:rPr>
        <w:t>4.10</w:t>
      </w:r>
      <w:r w:rsidR="00230433" w:rsidRPr="00181796">
        <w:rPr>
          <w:b/>
          <w:noProof/>
          <w:sz w:val="24"/>
        </w:rPr>
        <w:t>.</w:t>
      </w:r>
      <w:r>
        <w:rPr>
          <w:b/>
          <w:noProof/>
          <w:sz w:val="24"/>
        </w:rPr>
        <w:t>5.</w:t>
      </w:r>
      <w:r w:rsidR="00230433" w:rsidRPr="00181796">
        <w:rPr>
          <w:b/>
          <w:noProof/>
          <w:sz w:val="24"/>
        </w:rPr>
        <w:t xml:space="preserve"> powiązania potrzeb w obszarach przyszłej interw</w:t>
      </w:r>
      <w:r w:rsidR="00482CAD">
        <w:rPr>
          <w:b/>
          <w:noProof/>
          <w:sz w:val="24"/>
        </w:rPr>
        <w:t>e</w:t>
      </w:r>
      <w:r w:rsidR="00230433" w:rsidRPr="00181796">
        <w:rPr>
          <w:b/>
          <w:noProof/>
          <w:sz w:val="24"/>
        </w:rPr>
        <w:t>ncji z</w:t>
      </w:r>
      <w:r w:rsidR="005E18B8">
        <w:rPr>
          <w:b/>
          <w:noProof/>
          <w:sz w:val="24"/>
        </w:rPr>
        <w:t xml:space="preserve"> zagadnieniami horyzontalnymi </w:t>
      </w:r>
    </w:p>
    <w:p w:rsidR="005E18B8" w:rsidRPr="005E18B8" w:rsidRDefault="005E18B8" w:rsidP="005E18B8"/>
    <w:p w:rsidR="005E18B8" w:rsidRPr="005621C6" w:rsidRDefault="00CB61E9" w:rsidP="005E18B8">
      <w:pPr>
        <w:rPr>
          <w:b/>
          <w:sz w:val="22"/>
          <w:szCs w:val="22"/>
        </w:rPr>
      </w:pPr>
      <w:r>
        <w:rPr>
          <w:b/>
          <w:sz w:val="22"/>
          <w:szCs w:val="22"/>
        </w:rPr>
        <w:t xml:space="preserve">Tabela 58. </w:t>
      </w:r>
      <w:r w:rsidR="005621C6" w:rsidRPr="005621C6">
        <w:rPr>
          <w:b/>
          <w:sz w:val="22"/>
          <w:szCs w:val="22"/>
        </w:rPr>
        <w:t>Zagadnienia horyzontalne – zagrożenie poważnymi awariami</w:t>
      </w:r>
    </w:p>
    <w:tbl>
      <w:tblPr>
        <w:tblStyle w:val="Jasnasiatkaakcent3"/>
        <w:tblW w:w="0" w:type="auto"/>
        <w:tblLook w:val="04A0"/>
      </w:tblPr>
      <w:tblGrid>
        <w:gridCol w:w="4606"/>
        <w:gridCol w:w="4606"/>
      </w:tblGrid>
      <w:tr w:rsidR="005E18B8" w:rsidTr="002923E7">
        <w:trPr>
          <w:cnfStyle w:val="100000000000"/>
          <w:trHeight w:val="464"/>
        </w:trPr>
        <w:tc>
          <w:tcPr>
            <w:cnfStyle w:val="001000000000"/>
            <w:tcW w:w="9212" w:type="dxa"/>
            <w:gridSpan w:val="2"/>
            <w:vAlign w:val="center"/>
          </w:tcPr>
          <w:p w:rsidR="005E18B8" w:rsidRPr="00356B32" w:rsidRDefault="000703BD" w:rsidP="002923E7">
            <w:pPr>
              <w:jc w:val="center"/>
            </w:pPr>
            <w:r>
              <w:t>Zagadnienia horyzontalne</w:t>
            </w:r>
          </w:p>
        </w:tc>
      </w:tr>
      <w:tr w:rsidR="005E18B8" w:rsidTr="002923E7">
        <w:trPr>
          <w:cnfStyle w:val="000000100000"/>
          <w:trHeight w:val="517"/>
        </w:trPr>
        <w:tc>
          <w:tcPr>
            <w:cnfStyle w:val="001000000000"/>
            <w:tcW w:w="4606" w:type="dxa"/>
            <w:vAlign w:val="center"/>
          </w:tcPr>
          <w:p w:rsidR="005E18B8" w:rsidRPr="000703BD" w:rsidRDefault="000703BD" w:rsidP="002923E7">
            <w:pPr>
              <w:jc w:val="center"/>
              <w:rPr>
                <w:sz w:val="24"/>
                <w:szCs w:val="24"/>
              </w:rPr>
            </w:pPr>
            <w:r w:rsidRPr="000703BD">
              <w:rPr>
                <w:sz w:val="24"/>
                <w:szCs w:val="24"/>
              </w:rPr>
              <w:t xml:space="preserve">Adaptacja do zmian klimatu </w:t>
            </w:r>
          </w:p>
        </w:tc>
        <w:tc>
          <w:tcPr>
            <w:tcW w:w="4606" w:type="dxa"/>
            <w:vAlign w:val="center"/>
          </w:tcPr>
          <w:p w:rsidR="005E18B8" w:rsidRPr="00356B32" w:rsidRDefault="003C1975" w:rsidP="002923E7">
            <w:pPr>
              <w:jc w:val="center"/>
              <w:cnfStyle w:val="000000100000"/>
              <w:rPr>
                <w:b/>
              </w:rPr>
            </w:pPr>
            <w:r>
              <w:rPr>
                <w:b/>
              </w:rPr>
              <w:t>Kontrola powstawania nowych zakładów przemysłowych</w:t>
            </w:r>
          </w:p>
        </w:tc>
      </w:tr>
      <w:tr w:rsidR="005E18B8" w:rsidTr="002923E7">
        <w:trPr>
          <w:cnfStyle w:val="000000010000"/>
          <w:trHeight w:val="550"/>
        </w:trPr>
        <w:tc>
          <w:tcPr>
            <w:cnfStyle w:val="001000000000"/>
            <w:tcW w:w="4606" w:type="dxa"/>
            <w:vAlign w:val="center"/>
          </w:tcPr>
          <w:p w:rsidR="005E18B8" w:rsidRPr="000703BD" w:rsidRDefault="005E18B8" w:rsidP="002923E7">
            <w:pPr>
              <w:pStyle w:val="Default"/>
              <w:jc w:val="center"/>
              <w:rPr>
                <w:rFonts w:ascii="Times New Roman" w:hAnsi="Times New Roman" w:cs="Times New Roman"/>
              </w:rPr>
            </w:pPr>
            <w:r w:rsidRPr="000703BD">
              <w:rPr>
                <w:rFonts w:ascii="Times New Roman" w:hAnsi="Times New Roman" w:cs="Times New Roman"/>
              </w:rPr>
              <w:t xml:space="preserve"> </w:t>
            </w:r>
            <w:r w:rsidR="000703BD" w:rsidRPr="000703BD">
              <w:rPr>
                <w:rFonts w:ascii="Times New Roman" w:hAnsi="Times New Roman" w:cs="Times New Roman"/>
              </w:rPr>
              <w:t>Nadzwyczajne zagrożenia środowiska</w:t>
            </w:r>
          </w:p>
        </w:tc>
        <w:tc>
          <w:tcPr>
            <w:tcW w:w="4606" w:type="dxa"/>
            <w:vAlign w:val="center"/>
          </w:tcPr>
          <w:p w:rsidR="005E18B8" w:rsidRPr="00356B32" w:rsidRDefault="003C1975" w:rsidP="002923E7">
            <w:pPr>
              <w:jc w:val="center"/>
              <w:cnfStyle w:val="000000010000"/>
              <w:rPr>
                <w:b/>
              </w:rPr>
            </w:pPr>
            <w:r>
              <w:rPr>
                <w:b/>
              </w:rPr>
              <w:t>Tworzenie nowych zabezpieczeń przed potencjalnymi zagrożeniami</w:t>
            </w:r>
          </w:p>
        </w:tc>
      </w:tr>
      <w:tr w:rsidR="005E18B8" w:rsidTr="002923E7">
        <w:trPr>
          <w:cnfStyle w:val="000000100000"/>
          <w:trHeight w:val="550"/>
        </w:trPr>
        <w:tc>
          <w:tcPr>
            <w:cnfStyle w:val="001000000000"/>
            <w:tcW w:w="4606" w:type="dxa"/>
            <w:vAlign w:val="center"/>
          </w:tcPr>
          <w:p w:rsidR="005E18B8" w:rsidRPr="000703BD" w:rsidRDefault="000703BD" w:rsidP="002923E7">
            <w:pPr>
              <w:pStyle w:val="Default"/>
              <w:jc w:val="center"/>
              <w:rPr>
                <w:rFonts w:ascii="Times New Roman" w:hAnsi="Times New Roman" w:cs="Times New Roman"/>
              </w:rPr>
            </w:pPr>
            <w:r w:rsidRPr="000703BD">
              <w:rPr>
                <w:rFonts w:ascii="Times New Roman" w:hAnsi="Times New Roman" w:cs="Times New Roman"/>
              </w:rPr>
              <w:t>Edukacja ekologiczna</w:t>
            </w:r>
          </w:p>
        </w:tc>
        <w:tc>
          <w:tcPr>
            <w:tcW w:w="4606" w:type="dxa"/>
            <w:vAlign w:val="center"/>
          </w:tcPr>
          <w:p w:rsidR="005E18B8" w:rsidRPr="00356B32" w:rsidRDefault="003C1975" w:rsidP="002923E7">
            <w:pPr>
              <w:jc w:val="center"/>
              <w:cnfStyle w:val="000000100000"/>
              <w:rPr>
                <w:b/>
              </w:rPr>
            </w:pPr>
            <w:r>
              <w:rPr>
                <w:b/>
              </w:rPr>
              <w:t xml:space="preserve">Edukowanie społeczeństwa w zakresie potencjalnych awarii </w:t>
            </w:r>
          </w:p>
        </w:tc>
      </w:tr>
      <w:tr w:rsidR="000703BD" w:rsidTr="002923E7">
        <w:trPr>
          <w:cnfStyle w:val="000000010000"/>
          <w:trHeight w:val="550"/>
        </w:trPr>
        <w:tc>
          <w:tcPr>
            <w:cnfStyle w:val="001000000000"/>
            <w:tcW w:w="4606" w:type="dxa"/>
            <w:vAlign w:val="center"/>
          </w:tcPr>
          <w:p w:rsidR="000703BD" w:rsidRPr="000703BD" w:rsidRDefault="000703BD" w:rsidP="002923E7">
            <w:pPr>
              <w:pStyle w:val="Default"/>
              <w:jc w:val="center"/>
              <w:rPr>
                <w:rFonts w:ascii="Times New Roman" w:hAnsi="Times New Roman" w:cs="Times New Roman"/>
              </w:rPr>
            </w:pPr>
            <w:r w:rsidRPr="000703BD">
              <w:rPr>
                <w:rFonts w:ascii="Times New Roman" w:hAnsi="Times New Roman" w:cs="Times New Roman"/>
              </w:rPr>
              <w:t>Monitoring środowiska</w:t>
            </w:r>
          </w:p>
        </w:tc>
        <w:tc>
          <w:tcPr>
            <w:tcW w:w="4606" w:type="dxa"/>
            <w:vAlign w:val="center"/>
          </w:tcPr>
          <w:p w:rsidR="000703BD" w:rsidRPr="00356B32" w:rsidRDefault="003C1975" w:rsidP="002923E7">
            <w:pPr>
              <w:jc w:val="center"/>
              <w:cnfStyle w:val="000000010000"/>
              <w:rPr>
                <w:b/>
              </w:rPr>
            </w:pPr>
            <w:r>
              <w:rPr>
                <w:b/>
              </w:rPr>
              <w:t>Stały monitoring i współpraca z organami kontrolującymi możliwości występowania awarii</w:t>
            </w:r>
          </w:p>
        </w:tc>
      </w:tr>
    </w:tbl>
    <w:p w:rsidR="00C73F2B" w:rsidRDefault="000703BD" w:rsidP="00C73F2B">
      <w:pPr>
        <w:rPr>
          <w:sz w:val="20"/>
          <w:szCs w:val="20"/>
        </w:rPr>
      </w:pPr>
      <w:r w:rsidRPr="000703BD">
        <w:rPr>
          <w:sz w:val="20"/>
          <w:szCs w:val="20"/>
        </w:rPr>
        <w:t>Źródło: opracowanie własne</w:t>
      </w:r>
    </w:p>
    <w:p w:rsidR="00C73F2B" w:rsidRDefault="00C73F2B" w:rsidP="00C73F2B">
      <w:pPr>
        <w:rPr>
          <w:sz w:val="20"/>
          <w:szCs w:val="20"/>
        </w:rPr>
      </w:pPr>
    </w:p>
    <w:p w:rsidR="005621C6" w:rsidRDefault="005621C6" w:rsidP="00C73F2B">
      <w:pPr>
        <w:rPr>
          <w:sz w:val="20"/>
          <w:szCs w:val="20"/>
        </w:rPr>
      </w:pPr>
    </w:p>
    <w:p w:rsidR="005621C6" w:rsidRDefault="005621C6" w:rsidP="00C73F2B">
      <w:pPr>
        <w:rPr>
          <w:sz w:val="20"/>
          <w:szCs w:val="20"/>
        </w:rPr>
      </w:pPr>
    </w:p>
    <w:p w:rsidR="005621C6" w:rsidRPr="00C73F2B" w:rsidRDefault="005621C6" w:rsidP="00C73F2B">
      <w:pPr>
        <w:rPr>
          <w:sz w:val="20"/>
          <w:szCs w:val="20"/>
        </w:rPr>
      </w:pPr>
    </w:p>
    <w:p w:rsidR="00796721" w:rsidRPr="006E04E9" w:rsidRDefault="00230433" w:rsidP="00474FC5">
      <w:pPr>
        <w:pStyle w:val="Spistreci1"/>
      </w:pPr>
      <w:r w:rsidRPr="00181796">
        <w:t>CEle programu ochrony środowiska, zadania i ich finansowanie</w:t>
      </w:r>
    </w:p>
    <w:p w:rsidR="00796721" w:rsidRPr="00796721" w:rsidRDefault="00796721" w:rsidP="00796721"/>
    <w:p w:rsidR="00230433" w:rsidRDefault="00230433" w:rsidP="00230433">
      <w:pPr>
        <w:pStyle w:val="Spistreci2"/>
        <w:rPr>
          <w:b/>
          <w:noProof/>
          <w:sz w:val="24"/>
        </w:rPr>
      </w:pPr>
      <w:r w:rsidRPr="00181796">
        <w:rPr>
          <w:b/>
          <w:noProof/>
          <w:sz w:val="24"/>
        </w:rPr>
        <w:t xml:space="preserve">5.1. cele programu </w:t>
      </w:r>
      <w:r w:rsidR="005420E2">
        <w:rPr>
          <w:b/>
          <w:noProof/>
          <w:sz w:val="24"/>
        </w:rPr>
        <w:t>ochrony środowiska</w:t>
      </w:r>
    </w:p>
    <w:p w:rsidR="00230433" w:rsidRDefault="00230433" w:rsidP="00CB61E9">
      <w:pPr>
        <w:pStyle w:val="Spistreci2"/>
        <w:ind w:left="0"/>
        <w:rPr>
          <w:smallCaps w:val="0"/>
          <w:sz w:val="24"/>
        </w:rPr>
      </w:pPr>
    </w:p>
    <w:p w:rsidR="00CB61E9" w:rsidRPr="00CB61E9" w:rsidRDefault="00CB61E9" w:rsidP="00CB61E9">
      <w:pPr>
        <w:rPr>
          <w:b/>
          <w:sz w:val="22"/>
          <w:szCs w:val="22"/>
        </w:rPr>
      </w:pPr>
      <w:r w:rsidRPr="00CB61E9">
        <w:rPr>
          <w:b/>
          <w:sz w:val="22"/>
          <w:szCs w:val="22"/>
        </w:rPr>
        <w:t>Tabela 59. Cele programu ochrony środowiska</w:t>
      </w:r>
    </w:p>
    <w:p w:rsidR="00230433" w:rsidRPr="00181796" w:rsidRDefault="00230433" w:rsidP="00230433">
      <w:pPr>
        <w:pStyle w:val="Spistreci2"/>
        <w:rPr>
          <w:b/>
          <w:noProof/>
          <w:sz w:val="24"/>
        </w:rPr>
      </w:pPr>
    </w:p>
    <w:p w:rsidR="00C73F2B" w:rsidRDefault="00C73F2B">
      <w:pPr>
        <w:spacing w:after="200" w:line="276" w:lineRule="auto"/>
      </w:pPr>
    </w:p>
    <w:p w:rsidR="00C73F2B" w:rsidRDefault="00C73F2B">
      <w:pPr>
        <w:spacing w:after="200" w:line="276" w:lineRule="auto"/>
        <w:sectPr w:rsidR="00C73F2B" w:rsidSect="004D0B02">
          <w:headerReference w:type="default" r:id="rId44"/>
          <w:footerReference w:type="default" r:id="rId45"/>
          <w:pgSz w:w="11906" w:h="16838"/>
          <w:pgMar w:top="1417" w:right="1417" w:bottom="1417" w:left="1417" w:header="708" w:footer="708"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1167"/>
        <w:gridCol w:w="1895"/>
        <w:gridCol w:w="1767"/>
        <w:gridCol w:w="937"/>
        <w:gridCol w:w="1048"/>
        <w:gridCol w:w="1826"/>
        <w:gridCol w:w="1931"/>
        <w:gridCol w:w="1702"/>
        <w:gridCol w:w="1521"/>
      </w:tblGrid>
      <w:tr w:rsidR="006D0463" w:rsidRPr="00BF4C86" w:rsidTr="006D0463">
        <w:tc>
          <w:tcPr>
            <w:tcW w:w="0" w:type="auto"/>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lastRenderedPageBreak/>
              <w:t>lp.</w:t>
            </w:r>
          </w:p>
        </w:tc>
        <w:tc>
          <w:tcPr>
            <w:tcW w:w="0" w:type="auto"/>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Obszar interwencji</w:t>
            </w:r>
          </w:p>
        </w:tc>
        <w:tc>
          <w:tcPr>
            <w:tcW w:w="0" w:type="auto"/>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Cel</w:t>
            </w:r>
          </w:p>
        </w:tc>
        <w:tc>
          <w:tcPr>
            <w:tcW w:w="0" w:type="auto"/>
            <w:gridSpan w:val="3"/>
            <w:vAlign w:val="center"/>
          </w:tcPr>
          <w:p w:rsidR="00BD308A" w:rsidRPr="008E0C9F" w:rsidRDefault="00F10EE3" w:rsidP="00F27259">
            <w:pPr>
              <w:jc w:val="center"/>
              <w:rPr>
                <w:rFonts w:ascii="Arial" w:hAnsi="Arial" w:cs="Arial"/>
                <w:b/>
                <w:sz w:val="18"/>
                <w:szCs w:val="18"/>
              </w:rPr>
            </w:pPr>
            <w:hyperlink w:anchor="_Rekomendowany_katalog_wskaźników_1" w:history="1">
              <w:r w:rsidR="00BD308A" w:rsidRPr="008E0C9F">
                <w:rPr>
                  <w:rStyle w:val="Hipercze"/>
                  <w:rFonts w:ascii="Arial" w:hAnsi="Arial" w:cs="Arial"/>
                  <w:b/>
                  <w:sz w:val="18"/>
                  <w:szCs w:val="18"/>
                </w:rPr>
                <w:t>Wskaźnik</w:t>
              </w:r>
            </w:hyperlink>
          </w:p>
        </w:tc>
        <w:tc>
          <w:tcPr>
            <w:tcW w:w="1826" w:type="dxa"/>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Kierunek interwencji</w:t>
            </w:r>
          </w:p>
        </w:tc>
        <w:tc>
          <w:tcPr>
            <w:tcW w:w="1931" w:type="dxa"/>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Zadania</w:t>
            </w:r>
          </w:p>
        </w:tc>
        <w:tc>
          <w:tcPr>
            <w:tcW w:w="0" w:type="auto"/>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Podmiot odpowiedzialny</w:t>
            </w:r>
            <w:r w:rsidRPr="008E0C9F">
              <w:rPr>
                <w:rStyle w:val="Odwoanieprzypisudolnego"/>
                <w:rFonts w:ascii="Arial" w:hAnsi="Arial" w:cs="Arial"/>
                <w:b/>
                <w:sz w:val="18"/>
                <w:szCs w:val="18"/>
              </w:rPr>
              <w:footnoteReference w:id="6"/>
            </w:r>
          </w:p>
        </w:tc>
        <w:tc>
          <w:tcPr>
            <w:tcW w:w="0" w:type="auto"/>
            <w:vMerge w:val="restart"/>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Ryzyka</w:t>
            </w:r>
            <w:r w:rsidRPr="008E0C9F">
              <w:rPr>
                <w:rStyle w:val="Odwoanieprzypisudolnego"/>
                <w:rFonts w:ascii="Arial" w:hAnsi="Arial" w:cs="Arial"/>
                <w:b/>
                <w:sz w:val="18"/>
                <w:szCs w:val="18"/>
              </w:rPr>
              <w:footnoteReference w:id="7"/>
            </w:r>
          </w:p>
        </w:tc>
      </w:tr>
      <w:tr w:rsidR="00E10EDA" w:rsidRPr="00BF4C86" w:rsidTr="006D0463">
        <w:tc>
          <w:tcPr>
            <w:tcW w:w="0" w:type="auto"/>
            <w:vMerge/>
            <w:vAlign w:val="center"/>
          </w:tcPr>
          <w:p w:rsidR="00BD308A" w:rsidRPr="008E0C9F" w:rsidRDefault="00BD308A" w:rsidP="00F27259">
            <w:pPr>
              <w:ind w:left="720"/>
              <w:jc w:val="center"/>
              <w:rPr>
                <w:rFonts w:ascii="Arial" w:hAnsi="Arial" w:cs="Arial"/>
                <w:b/>
                <w:sz w:val="18"/>
                <w:szCs w:val="18"/>
              </w:rPr>
            </w:pPr>
          </w:p>
        </w:tc>
        <w:tc>
          <w:tcPr>
            <w:tcW w:w="0" w:type="auto"/>
            <w:vMerge/>
            <w:vAlign w:val="center"/>
          </w:tcPr>
          <w:p w:rsidR="00BD308A" w:rsidRPr="008E0C9F" w:rsidRDefault="00BD308A" w:rsidP="00F27259">
            <w:pPr>
              <w:ind w:left="720"/>
              <w:jc w:val="center"/>
              <w:rPr>
                <w:rFonts w:ascii="Arial" w:hAnsi="Arial" w:cs="Arial"/>
                <w:b/>
                <w:sz w:val="18"/>
                <w:szCs w:val="18"/>
              </w:rPr>
            </w:pPr>
          </w:p>
        </w:tc>
        <w:tc>
          <w:tcPr>
            <w:tcW w:w="0" w:type="auto"/>
            <w:vMerge/>
            <w:vAlign w:val="center"/>
          </w:tcPr>
          <w:p w:rsidR="00BD308A" w:rsidRPr="008E0C9F" w:rsidRDefault="00BD308A" w:rsidP="00F27259">
            <w:pPr>
              <w:ind w:left="720"/>
              <w:jc w:val="center"/>
              <w:rPr>
                <w:rFonts w:ascii="Arial" w:hAnsi="Arial" w:cs="Arial"/>
                <w:b/>
                <w:sz w:val="18"/>
                <w:szCs w:val="18"/>
              </w:rPr>
            </w:pPr>
          </w:p>
        </w:tc>
        <w:tc>
          <w:tcPr>
            <w:tcW w:w="0" w:type="auto"/>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Nazwa (+ źródło danych)</w:t>
            </w:r>
          </w:p>
        </w:tc>
        <w:tc>
          <w:tcPr>
            <w:tcW w:w="0" w:type="auto"/>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Wartość bazowa</w:t>
            </w:r>
          </w:p>
        </w:tc>
        <w:tc>
          <w:tcPr>
            <w:tcW w:w="0" w:type="auto"/>
            <w:vAlign w:val="center"/>
          </w:tcPr>
          <w:p w:rsidR="00BD308A" w:rsidRPr="008E0C9F" w:rsidRDefault="00BD308A" w:rsidP="00F27259">
            <w:pPr>
              <w:jc w:val="center"/>
              <w:rPr>
                <w:rFonts w:ascii="Arial" w:hAnsi="Arial" w:cs="Arial"/>
                <w:b/>
                <w:sz w:val="18"/>
                <w:szCs w:val="18"/>
              </w:rPr>
            </w:pPr>
            <w:r w:rsidRPr="008E0C9F">
              <w:rPr>
                <w:rFonts w:ascii="Arial" w:hAnsi="Arial" w:cs="Arial"/>
                <w:b/>
                <w:sz w:val="18"/>
                <w:szCs w:val="18"/>
              </w:rPr>
              <w:t>Wartość docelowa</w:t>
            </w:r>
          </w:p>
        </w:tc>
        <w:tc>
          <w:tcPr>
            <w:tcW w:w="1826" w:type="dxa"/>
            <w:vMerge/>
          </w:tcPr>
          <w:p w:rsidR="00BD308A" w:rsidRPr="008E0C9F" w:rsidRDefault="00BD308A" w:rsidP="00F27259">
            <w:pPr>
              <w:jc w:val="center"/>
              <w:rPr>
                <w:rFonts w:ascii="Arial" w:hAnsi="Arial" w:cs="Arial"/>
                <w:b/>
                <w:sz w:val="18"/>
                <w:szCs w:val="18"/>
              </w:rPr>
            </w:pPr>
          </w:p>
        </w:tc>
        <w:tc>
          <w:tcPr>
            <w:tcW w:w="1931" w:type="dxa"/>
            <w:vMerge/>
          </w:tcPr>
          <w:p w:rsidR="00BD308A" w:rsidRPr="008E0C9F" w:rsidRDefault="00BD308A" w:rsidP="00F27259">
            <w:pPr>
              <w:ind w:left="720"/>
              <w:jc w:val="center"/>
              <w:rPr>
                <w:rFonts w:ascii="Arial" w:hAnsi="Arial" w:cs="Arial"/>
                <w:b/>
                <w:sz w:val="18"/>
                <w:szCs w:val="18"/>
              </w:rPr>
            </w:pPr>
          </w:p>
        </w:tc>
        <w:tc>
          <w:tcPr>
            <w:tcW w:w="0" w:type="auto"/>
            <w:vMerge/>
          </w:tcPr>
          <w:p w:rsidR="00BD308A" w:rsidRPr="008E0C9F" w:rsidRDefault="00BD308A" w:rsidP="00F27259">
            <w:pPr>
              <w:ind w:left="720"/>
              <w:jc w:val="center"/>
              <w:rPr>
                <w:rFonts w:ascii="Arial" w:hAnsi="Arial" w:cs="Arial"/>
                <w:b/>
                <w:sz w:val="18"/>
                <w:szCs w:val="18"/>
              </w:rPr>
            </w:pPr>
          </w:p>
        </w:tc>
        <w:tc>
          <w:tcPr>
            <w:tcW w:w="0" w:type="auto"/>
            <w:vMerge/>
          </w:tcPr>
          <w:p w:rsidR="00BD308A" w:rsidRPr="008E0C9F" w:rsidRDefault="00BD308A" w:rsidP="00F27259">
            <w:pPr>
              <w:ind w:left="720"/>
              <w:jc w:val="center"/>
              <w:rPr>
                <w:rFonts w:ascii="Arial" w:hAnsi="Arial" w:cs="Arial"/>
                <w:b/>
                <w:sz w:val="18"/>
                <w:szCs w:val="18"/>
              </w:rPr>
            </w:pPr>
          </w:p>
        </w:tc>
      </w:tr>
      <w:tr w:rsidR="00E10EDA" w:rsidRPr="00BF4C86" w:rsidTr="006D0463">
        <w:trPr>
          <w:cantSplit/>
          <w:trHeight w:val="233"/>
        </w:trPr>
        <w:tc>
          <w:tcPr>
            <w:tcW w:w="0" w:type="auto"/>
            <w:vAlign w:val="center"/>
          </w:tcPr>
          <w:p w:rsidR="00BD308A" w:rsidRPr="008E0C9F" w:rsidRDefault="00BD308A" w:rsidP="00F27259">
            <w:pPr>
              <w:jc w:val="center"/>
              <w:rPr>
                <w:rFonts w:ascii="Arial" w:hAnsi="Arial" w:cs="Arial"/>
                <w:sz w:val="18"/>
                <w:szCs w:val="18"/>
              </w:rPr>
            </w:pPr>
            <w:r w:rsidRPr="008E0C9F">
              <w:rPr>
                <w:rFonts w:ascii="Arial" w:hAnsi="Arial" w:cs="Arial"/>
                <w:sz w:val="18"/>
                <w:szCs w:val="18"/>
              </w:rPr>
              <w:t>A</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B</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C</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D</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E</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F</w:t>
            </w:r>
          </w:p>
        </w:tc>
        <w:tc>
          <w:tcPr>
            <w:tcW w:w="1826" w:type="dxa"/>
          </w:tcPr>
          <w:p w:rsidR="00BD308A" w:rsidRPr="008E0C9F" w:rsidRDefault="00BD308A" w:rsidP="00F27259">
            <w:pPr>
              <w:jc w:val="center"/>
              <w:rPr>
                <w:rFonts w:ascii="Arial" w:hAnsi="Arial" w:cs="Arial"/>
                <w:sz w:val="18"/>
                <w:szCs w:val="18"/>
              </w:rPr>
            </w:pPr>
            <w:r w:rsidRPr="008E0C9F">
              <w:rPr>
                <w:rFonts w:ascii="Arial" w:hAnsi="Arial" w:cs="Arial"/>
                <w:sz w:val="18"/>
                <w:szCs w:val="18"/>
              </w:rPr>
              <w:t>G</w:t>
            </w:r>
          </w:p>
        </w:tc>
        <w:tc>
          <w:tcPr>
            <w:tcW w:w="1931" w:type="dxa"/>
          </w:tcPr>
          <w:p w:rsidR="00BD308A" w:rsidRPr="008E0C9F" w:rsidRDefault="00BD308A" w:rsidP="00F27259">
            <w:pPr>
              <w:jc w:val="center"/>
              <w:rPr>
                <w:rFonts w:ascii="Arial" w:hAnsi="Arial" w:cs="Arial"/>
                <w:sz w:val="18"/>
                <w:szCs w:val="18"/>
              </w:rPr>
            </w:pPr>
            <w:r w:rsidRPr="008E0C9F">
              <w:rPr>
                <w:rFonts w:ascii="Arial" w:hAnsi="Arial" w:cs="Arial"/>
                <w:sz w:val="18"/>
                <w:szCs w:val="18"/>
              </w:rPr>
              <w:t>H</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I</w:t>
            </w:r>
          </w:p>
        </w:tc>
        <w:tc>
          <w:tcPr>
            <w:tcW w:w="0" w:type="auto"/>
          </w:tcPr>
          <w:p w:rsidR="00BD308A" w:rsidRPr="008E0C9F" w:rsidRDefault="00BD308A" w:rsidP="00F27259">
            <w:pPr>
              <w:jc w:val="center"/>
              <w:rPr>
                <w:rFonts w:ascii="Arial" w:hAnsi="Arial" w:cs="Arial"/>
                <w:sz w:val="18"/>
                <w:szCs w:val="18"/>
              </w:rPr>
            </w:pPr>
            <w:r w:rsidRPr="008E0C9F">
              <w:rPr>
                <w:rFonts w:ascii="Arial" w:hAnsi="Arial" w:cs="Arial"/>
                <w:sz w:val="18"/>
                <w:szCs w:val="18"/>
              </w:rPr>
              <w:t>J</w:t>
            </w:r>
          </w:p>
        </w:tc>
      </w:tr>
      <w:tr w:rsidR="00F31D3A" w:rsidRPr="00BF4C86" w:rsidTr="006D0463">
        <w:trPr>
          <w:cantSplit/>
          <w:trHeight w:val="233"/>
        </w:trPr>
        <w:tc>
          <w:tcPr>
            <w:tcW w:w="0" w:type="auto"/>
            <w:vMerge w:val="restart"/>
            <w:vAlign w:val="center"/>
          </w:tcPr>
          <w:p w:rsidR="00F31D3A" w:rsidRPr="003C0EFA" w:rsidRDefault="00F31D3A" w:rsidP="00F27259">
            <w:pPr>
              <w:jc w:val="center"/>
              <w:rPr>
                <w:rFonts w:ascii="Arial" w:hAnsi="Arial" w:cs="Arial"/>
                <w:sz w:val="16"/>
                <w:szCs w:val="16"/>
              </w:rPr>
            </w:pPr>
            <w:r w:rsidRPr="003C0EFA">
              <w:rPr>
                <w:rFonts w:ascii="Arial" w:hAnsi="Arial" w:cs="Arial"/>
                <w:sz w:val="16"/>
                <w:szCs w:val="16"/>
              </w:rPr>
              <w:t>1</w:t>
            </w:r>
          </w:p>
        </w:tc>
        <w:tc>
          <w:tcPr>
            <w:tcW w:w="0" w:type="auto"/>
            <w:vMerge w:val="restart"/>
            <w:textDirection w:val="btLr"/>
            <w:vAlign w:val="center"/>
          </w:tcPr>
          <w:p w:rsidR="00F31D3A" w:rsidRPr="003C0EFA" w:rsidRDefault="00F31D3A" w:rsidP="001C2063">
            <w:pPr>
              <w:autoSpaceDE w:val="0"/>
              <w:autoSpaceDN w:val="0"/>
              <w:adjustRightInd w:val="0"/>
              <w:ind w:left="113" w:right="113"/>
              <w:jc w:val="center"/>
              <w:rPr>
                <w:rFonts w:ascii="Arial" w:hAnsi="Arial" w:cs="Arial"/>
                <w:bCs/>
                <w:sz w:val="16"/>
                <w:szCs w:val="16"/>
              </w:rPr>
            </w:pPr>
            <w:r>
              <w:rPr>
                <w:rFonts w:ascii="Arial" w:hAnsi="Arial" w:cs="Arial"/>
                <w:bCs/>
                <w:sz w:val="16"/>
                <w:szCs w:val="16"/>
              </w:rPr>
              <w:t>Ochrona klimatu i jakości powietrza</w:t>
            </w:r>
          </w:p>
        </w:tc>
        <w:tc>
          <w:tcPr>
            <w:tcW w:w="0" w:type="auto"/>
            <w:vMerge w:val="restart"/>
            <w:vAlign w:val="center"/>
          </w:tcPr>
          <w:p w:rsidR="00F31D3A" w:rsidRPr="00AD2350" w:rsidRDefault="00F31D3A" w:rsidP="00F27259">
            <w:pPr>
              <w:ind w:left="18"/>
              <w:rPr>
                <w:rFonts w:ascii="Arial" w:hAnsi="Arial" w:cs="Arial"/>
                <w:b/>
                <w:i/>
                <w:sz w:val="16"/>
                <w:szCs w:val="16"/>
              </w:rPr>
            </w:pPr>
            <w:r w:rsidRPr="00AD2350">
              <w:rPr>
                <w:rFonts w:ascii="Arial" w:hAnsi="Arial" w:cs="Arial"/>
                <w:b/>
                <w:i/>
                <w:sz w:val="16"/>
                <w:szCs w:val="16"/>
              </w:rPr>
              <w:t>Redukcja emisji zanieczyszczeń do powietrza</w:t>
            </w:r>
          </w:p>
        </w:tc>
        <w:tc>
          <w:tcPr>
            <w:tcW w:w="0" w:type="auto"/>
            <w:vMerge w:val="restart"/>
            <w:vAlign w:val="center"/>
          </w:tcPr>
          <w:p w:rsidR="00F31D3A" w:rsidRPr="003C0EFA" w:rsidRDefault="00F31D3A" w:rsidP="00FB1A5F">
            <w:pPr>
              <w:ind w:left="34"/>
              <w:jc w:val="center"/>
              <w:rPr>
                <w:rFonts w:ascii="Arial" w:hAnsi="Arial" w:cs="Arial"/>
                <w:i/>
                <w:sz w:val="16"/>
                <w:szCs w:val="16"/>
              </w:rPr>
            </w:pPr>
            <w:r>
              <w:rPr>
                <w:rFonts w:ascii="Arial" w:hAnsi="Arial" w:cs="Arial"/>
                <w:i/>
                <w:sz w:val="16"/>
                <w:szCs w:val="16"/>
              </w:rPr>
              <w:t>Liczba obszarów największego zanieczyszczenia powietrza, GUS</w:t>
            </w:r>
          </w:p>
        </w:tc>
        <w:tc>
          <w:tcPr>
            <w:tcW w:w="0" w:type="auto"/>
            <w:vMerge w:val="restart"/>
            <w:vAlign w:val="center"/>
          </w:tcPr>
          <w:p w:rsidR="00F31D3A" w:rsidRPr="003C0EFA" w:rsidRDefault="00796721" w:rsidP="00FB1A5F">
            <w:pPr>
              <w:jc w:val="center"/>
              <w:rPr>
                <w:rFonts w:ascii="Arial" w:hAnsi="Arial" w:cs="Arial"/>
                <w:i/>
                <w:sz w:val="16"/>
                <w:szCs w:val="16"/>
              </w:rPr>
            </w:pPr>
            <w:r>
              <w:rPr>
                <w:rFonts w:ascii="Arial" w:hAnsi="Arial" w:cs="Arial"/>
                <w:i/>
                <w:sz w:val="16"/>
                <w:szCs w:val="16"/>
              </w:rPr>
              <w:t>-</w:t>
            </w:r>
          </w:p>
        </w:tc>
        <w:tc>
          <w:tcPr>
            <w:tcW w:w="0" w:type="auto"/>
            <w:vMerge w:val="restart"/>
            <w:vAlign w:val="center"/>
          </w:tcPr>
          <w:p w:rsidR="00F31D3A" w:rsidRPr="003C0EFA" w:rsidRDefault="00796721" w:rsidP="00FB1A5F">
            <w:pPr>
              <w:jc w:val="center"/>
              <w:rPr>
                <w:rFonts w:ascii="Arial" w:hAnsi="Arial" w:cs="Arial"/>
                <w:i/>
                <w:sz w:val="16"/>
                <w:szCs w:val="16"/>
              </w:rPr>
            </w:pPr>
            <w:r>
              <w:rPr>
                <w:rFonts w:ascii="Arial" w:hAnsi="Arial" w:cs="Arial"/>
                <w:i/>
                <w:sz w:val="16"/>
                <w:szCs w:val="16"/>
              </w:rPr>
              <w:t>-</w:t>
            </w:r>
          </w:p>
        </w:tc>
        <w:tc>
          <w:tcPr>
            <w:tcW w:w="1826" w:type="dxa"/>
            <w:vMerge w:val="restart"/>
            <w:vAlign w:val="center"/>
          </w:tcPr>
          <w:p w:rsidR="00F31D3A" w:rsidRDefault="00F31D3A" w:rsidP="00F27259">
            <w:pPr>
              <w:rPr>
                <w:rFonts w:ascii="Arial" w:hAnsi="Arial" w:cs="Arial"/>
                <w:i/>
                <w:sz w:val="16"/>
                <w:szCs w:val="16"/>
              </w:rPr>
            </w:pPr>
            <w:r>
              <w:rPr>
                <w:rFonts w:ascii="Arial" w:hAnsi="Arial" w:cs="Arial"/>
                <w:i/>
                <w:sz w:val="16"/>
                <w:szCs w:val="16"/>
              </w:rPr>
              <w:t>Zmniejszanie emisji zanieczyszczeń komunikacyjnych poprzez ulepszanie infrastruktury;</w:t>
            </w:r>
          </w:p>
          <w:p w:rsidR="00F31D3A" w:rsidRPr="003C0EFA" w:rsidRDefault="00F31D3A" w:rsidP="00F27259">
            <w:pPr>
              <w:rPr>
                <w:rFonts w:ascii="Arial" w:hAnsi="Arial" w:cs="Arial"/>
                <w:i/>
                <w:sz w:val="16"/>
                <w:szCs w:val="16"/>
              </w:rPr>
            </w:pPr>
          </w:p>
          <w:p w:rsidR="00F31D3A" w:rsidRDefault="00F31D3A" w:rsidP="00232330">
            <w:pPr>
              <w:rPr>
                <w:rFonts w:ascii="Arial" w:hAnsi="Arial" w:cs="Arial"/>
                <w:i/>
                <w:sz w:val="16"/>
                <w:szCs w:val="16"/>
              </w:rPr>
            </w:pPr>
            <w:r w:rsidRPr="00232330">
              <w:rPr>
                <w:rFonts w:ascii="Arial" w:hAnsi="Arial" w:cs="Arial"/>
                <w:i/>
                <w:sz w:val="16"/>
                <w:szCs w:val="16"/>
              </w:rPr>
              <w:t xml:space="preserve">Zmniejszenie emisji zanieczyszczeń pochodzących z </w:t>
            </w:r>
            <w:r>
              <w:rPr>
                <w:rFonts w:ascii="Arial" w:hAnsi="Arial" w:cs="Arial"/>
                <w:i/>
                <w:sz w:val="16"/>
                <w:szCs w:val="16"/>
              </w:rPr>
              <w:t>palenisk domowych;</w:t>
            </w:r>
          </w:p>
          <w:p w:rsidR="00F31D3A" w:rsidRDefault="00F31D3A" w:rsidP="00232330">
            <w:pPr>
              <w:rPr>
                <w:rFonts w:ascii="Arial" w:hAnsi="Arial" w:cs="Arial"/>
                <w:i/>
                <w:sz w:val="16"/>
                <w:szCs w:val="16"/>
              </w:rPr>
            </w:pPr>
          </w:p>
          <w:p w:rsidR="00F31D3A" w:rsidRPr="00F31D3A" w:rsidRDefault="00F31D3A" w:rsidP="00232330">
            <w:pPr>
              <w:rPr>
                <w:rFonts w:ascii="Arial" w:hAnsi="Arial" w:cs="Arial"/>
                <w:i/>
                <w:sz w:val="16"/>
                <w:szCs w:val="16"/>
              </w:rPr>
            </w:pPr>
            <w:r w:rsidRPr="00F31D3A">
              <w:rPr>
                <w:rFonts w:ascii="Arial" w:hAnsi="Arial" w:cs="Arial"/>
                <w:i/>
                <w:sz w:val="16"/>
                <w:szCs w:val="16"/>
              </w:rPr>
              <w:t>Likwidowanie uciążliwości zapachowych spowodowanych hodowlą na terenach zabudowy mieszkaniowej;</w:t>
            </w:r>
          </w:p>
          <w:p w:rsidR="00F31D3A" w:rsidRPr="00232330" w:rsidRDefault="00F31D3A" w:rsidP="00232330">
            <w:pPr>
              <w:rPr>
                <w:rFonts w:ascii="Arial" w:hAnsi="Arial" w:cs="Arial"/>
                <w:i/>
                <w:sz w:val="16"/>
                <w:szCs w:val="16"/>
              </w:rPr>
            </w:pPr>
          </w:p>
          <w:p w:rsidR="00F31D3A" w:rsidRPr="003C0EFA" w:rsidRDefault="00F31D3A" w:rsidP="00D60C71">
            <w:pPr>
              <w:rPr>
                <w:rFonts w:ascii="Arial" w:hAnsi="Arial" w:cs="Arial"/>
                <w:i/>
                <w:sz w:val="16"/>
                <w:szCs w:val="16"/>
              </w:rPr>
            </w:pPr>
            <w:r w:rsidRPr="00D60C71">
              <w:rPr>
                <w:rFonts w:ascii="Arial" w:hAnsi="Arial" w:cs="Arial"/>
                <w:i/>
                <w:sz w:val="16"/>
                <w:szCs w:val="16"/>
              </w:rPr>
              <w:t>Poprawa jakości powietrza poprzez zwiększanie świadomości społecznej w tym zakresie</w:t>
            </w:r>
          </w:p>
        </w:tc>
        <w:tc>
          <w:tcPr>
            <w:tcW w:w="1931" w:type="dxa"/>
            <w:vAlign w:val="center"/>
          </w:tcPr>
          <w:p w:rsidR="00F31D3A" w:rsidRPr="003C0EFA" w:rsidRDefault="00F31D3A" w:rsidP="00180356">
            <w:pPr>
              <w:rPr>
                <w:rFonts w:ascii="Arial" w:hAnsi="Arial" w:cs="Arial"/>
                <w:i/>
                <w:sz w:val="16"/>
                <w:szCs w:val="16"/>
              </w:rPr>
            </w:pPr>
            <w:r>
              <w:rPr>
                <w:rFonts w:ascii="Arial" w:hAnsi="Arial" w:cs="Arial"/>
                <w:i/>
                <w:sz w:val="16"/>
                <w:szCs w:val="16"/>
              </w:rPr>
              <w:t>Rozbudowa infrastruktury drogowej w tym ścieżek rowerowych, chodników dla pieszych</w:t>
            </w:r>
            <w:r w:rsidR="00180356">
              <w:rPr>
                <w:rFonts w:ascii="Arial" w:hAnsi="Arial" w:cs="Arial"/>
                <w:i/>
                <w:sz w:val="16"/>
                <w:szCs w:val="16"/>
              </w:rPr>
              <w:t>, pasów zieleni;</w:t>
            </w:r>
          </w:p>
        </w:tc>
        <w:tc>
          <w:tcPr>
            <w:tcW w:w="0" w:type="auto"/>
            <w:vAlign w:val="center"/>
          </w:tcPr>
          <w:p w:rsidR="00F31D3A" w:rsidRDefault="00F31D3A" w:rsidP="00F27259">
            <w:pPr>
              <w:ind w:left="11" w:firstLine="4"/>
              <w:rPr>
                <w:rFonts w:ascii="Arial" w:hAnsi="Arial" w:cs="Arial"/>
                <w:i/>
                <w:sz w:val="16"/>
                <w:szCs w:val="16"/>
              </w:rPr>
            </w:pPr>
            <w:r>
              <w:rPr>
                <w:rFonts w:ascii="Arial" w:hAnsi="Arial" w:cs="Arial"/>
                <w:i/>
                <w:sz w:val="16"/>
                <w:szCs w:val="16"/>
              </w:rPr>
              <w:t>Zadanie własne: Gmina Brody,</w:t>
            </w:r>
          </w:p>
          <w:p w:rsidR="00F31D3A" w:rsidRDefault="00F31D3A" w:rsidP="00F27259">
            <w:pPr>
              <w:ind w:left="11" w:firstLine="4"/>
              <w:rPr>
                <w:rFonts w:ascii="Arial" w:hAnsi="Arial" w:cs="Arial"/>
                <w:i/>
                <w:sz w:val="16"/>
                <w:szCs w:val="16"/>
              </w:rPr>
            </w:pPr>
            <w:r>
              <w:rPr>
                <w:rFonts w:ascii="Arial" w:hAnsi="Arial" w:cs="Arial"/>
                <w:i/>
                <w:sz w:val="16"/>
                <w:szCs w:val="16"/>
              </w:rPr>
              <w:t>Zadanie monitorowane:</w:t>
            </w:r>
          </w:p>
          <w:p w:rsidR="00F31D3A" w:rsidRPr="003C0EFA" w:rsidRDefault="00F31D3A" w:rsidP="00F27259">
            <w:pPr>
              <w:ind w:left="11" w:firstLine="4"/>
              <w:rPr>
                <w:rFonts w:ascii="Arial" w:hAnsi="Arial" w:cs="Arial"/>
                <w:i/>
                <w:sz w:val="16"/>
                <w:szCs w:val="16"/>
              </w:rPr>
            </w:pPr>
            <w:r>
              <w:rPr>
                <w:rFonts w:ascii="Arial" w:hAnsi="Arial" w:cs="Arial"/>
                <w:i/>
                <w:sz w:val="16"/>
                <w:szCs w:val="16"/>
              </w:rPr>
              <w:t>Powiat starachowicki, województwo świętokrzyskie</w:t>
            </w:r>
          </w:p>
        </w:tc>
        <w:tc>
          <w:tcPr>
            <w:tcW w:w="0" w:type="auto"/>
            <w:vAlign w:val="center"/>
          </w:tcPr>
          <w:p w:rsidR="00F31D3A" w:rsidRPr="003C0EFA" w:rsidRDefault="00F31D3A" w:rsidP="00F3341C">
            <w:pPr>
              <w:ind w:left="13"/>
              <w:jc w:val="center"/>
              <w:rPr>
                <w:rFonts w:ascii="Arial" w:hAnsi="Arial" w:cs="Arial"/>
                <w:i/>
                <w:sz w:val="16"/>
                <w:szCs w:val="16"/>
              </w:rPr>
            </w:pPr>
            <w:r>
              <w:rPr>
                <w:rFonts w:ascii="Arial" w:hAnsi="Arial" w:cs="Arial"/>
                <w:i/>
                <w:sz w:val="16"/>
                <w:szCs w:val="16"/>
              </w:rPr>
              <w:t>Nieotrzymanie dofinansowania</w:t>
            </w:r>
          </w:p>
        </w:tc>
      </w:tr>
      <w:tr w:rsidR="00F31D3A" w:rsidRPr="00BF4C86" w:rsidTr="006D0463">
        <w:trPr>
          <w:cantSplit/>
          <w:trHeight w:val="233"/>
        </w:trPr>
        <w:tc>
          <w:tcPr>
            <w:tcW w:w="0" w:type="auto"/>
            <w:vMerge/>
            <w:vAlign w:val="center"/>
          </w:tcPr>
          <w:p w:rsidR="00F31D3A" w:rsidRPr="003C0EFA" w:rsidRDefault="00F31D3A" w:rsidP="00F27259">
            <w:pPr>
              <w:jc w:val="center"/>
              <w:rPr>
                <w:rFonts w:ascii="Arial" w:hAnsi="Arial" w:cs="Arial"/>
                <w:sz w:val="16"/>
                <w:szCs w:val="16"/>
              </w:rPr>
            </w:pPr>
          </w:p>
        </w:tc>
        <w:tc>
          <w:tcPr>
            <w:tcW w:w="0" w:type="auto"/>
            <w:vMerge/>
            <w:textDirection w:val="btLr"/>
            <w:vAlign w:val="center"/>
          </w:tcPr>
          <w:p w:rsidR="00F31D3A" w:rsidRDefault="00F31D3A" w:rsidP="001439F4">
            <w:pPr>
              <w:autoSpaceDE w:val="0"/>
              <w:autoSpaceDN w:val="0"/>
              <w:adjustRightInd w:val="0"/>
              <w:ind w:left="113" w:right="113"/>
              <w:rPr>
                <w:rFonts w:ascii="Arial" w:hAnsi="Arial" w:cs="Arial"/>
                <w:bCs/>
                <w:sz w:val="16"/>
                <w:szCs w:val="16"/>
              </w:rPr>
            </w:pPr>
          </w:p>
        </w:tc>
        <w:tc>
          <w:tcPr>
            <w:tcW w:w="0" w:type="auto"/>
            <w:vMerge/>
            <w:vAlign w:val="center"/>
          </w:tcPr>
          <w:p w:rsidR="00F31D3A" w:rsidRPr="00AD2350" w:rsidRDefault="00F31D3A" w:rsidP="00F27259">
            <w:pPr>
              <w:ind w:left="18"/>
              <w:rPr>
                <w:rFonts w:ascii="Arial" w:hAnsi="Arial" w:cs="Arial"/>
                <w:b/>
                <w:i/>
                <w:sz w:val="16"/>
                <w:szCs w:val="16"/>
              </w:rPr>
            </w:pPr>
          </w:p>
        </w:tc>
        <w:tc>
          <w:tcPr>
            <w:tcW w:w="0" w:type="auto"/>
            <w:vMerge/>
            <w:vAlign w:val="center"/>
          </w:tcPr>
          <w:p w:rsidR="00F31D3A" w:rsidRDefault="00F31D3A" w:rsidP="00FB1A5F">
            <w:pPr>
              <w:ind w:left="34"/>
              <w:jc w:val="center"/>
              <w:rPr>
                <w:rFonts w:ascii="Arial" w:hAnsi="Arial" w:cs="Arial"/>
                <w:i/>
                <w:sz w:val="16"/>
                <w:szCs w:val="16"/>
              </w:rPr>
            </w:pPr>
          </w:p>
        </w:tc>
        <w:tc>
          <w:tcPr>
            <w:tcW w:w="0" w:type="auto"/>
            <w:vMerge/>
            <w:vAlign w:val="center"/>
          </w:tcPr>
          <w:p w:rsidR="00F31D3A" w:rsidRDefault="00F31D3A" w:rsidP="00FB1A5F">
            <w:pPr>
              <w:jc w:val="center"/>
              <w:rPr>
                <w:rFonts w:ascii="Arial" w:hAnsi="Arial" w:cs="Arial"/>
                <w:i/>
                <w:sz w:val="16"/>
                <w:szCs w:val="16"/>
              </w:rPr>
            </w:pPr>
          </w:p>
        </w:tc>
        <w:tc>
          <w:tcPr>
            <w:tcW w:w="0" w:type="auto"/>
            <w:vMerge/>
            <w:vAlign w:val="center"/>
          </w:tcPr>
          <w:p w:rsidR="00F31D3A" w:rsidRDefault="00F31D3A" w:rsidP="00FB1A5F">
            <w:pPr>
              <w:jc w:val="center"/>
              <w:rPr>
                <w:rFonts w:ascii="Arial" w:hAnsi="Arial" w:cs="Arial"/>
                <w:i/>
                <w:sz w:val="16"/>
                <w:szCs w:val="16"/>
              </w:rPr>
            </w:pPr>
          </w:p>
        </w:tc>
        <w:tc>
          <w:tcPr>
            <w:tcW w:w="1826" w:type="dxa"/>
            <w:vMerge/>
            <w:vAlign w:val="center"/>
          </w:tcPr>
          <w:p w:rsidR="00F31D3A" w:rsidRDefault="00F31D3A" w:rsidP="00D60C71">
            <w:pPr>
              <w:rPr>
                <w:rFonts w:ascii="Arial" w:hAnsi="Arial" w:cs="Arial"/>
                <w:i/>
                <w:sz w:val="16"/>
                <w:szCs w:val="16"/>
              </w:rPr>
            </w:pPr>
          </w:p>
        </w:tc>
        <w:tc>
          <w:tcPr>
            <w:tcW w:w="1931" w:type="dxa"/>
            <w:vAlign w:val="center"/>
          </w:tcPr>
          <w:p w:rsidR="00BC3A7E" w:rsidRDefault="00BC3A7E" w:rsidP="00F27259">
            <w:pPr>
              <w:rPr>
                <w:rFonts w:ascii="Arial" w:hAnsi="Arial" w:cs="Arial"/>
                <w:i/>
                <w:sz w:val="16"/>
                <w:szCs w:val="16"/>
              </w:rPr>
            </w:pPr>
          </w:p>
          <w:p w:rsidR="00F31D3A" w:rsidRDefault="00F31D3A" w:rsidP="00F27259">
            <w:pPr>
              <w:rPr>
                <w:rFonts w:ascii="Arial" w:hAnsi="Arial" w:cs="Arial"/>
                <w:i/>
                <w:sz w:val="16"/>
                <w:szCs w:val="16"/>
              </w:rPr>
            </w:pPr>
            <w:r w:rsidRPr="00F3341C">
              <w:rPr>
                <w:rFonts w:ascii="Arial" w:hAnsi="Arial" w:cs="Arial"/>
                <w:i/>
                <w:sz w:val="16"/>
                <w:szCs w:val="16"/>
              </w:rPr>
              <w:t>Stała kontrola stref narażonych na największe zanieczyszczenie powietrza</w:t>
            </w:r>
          </w:p>
          <w:p w:rsidR="00BC3A7E" w:rsidRDefault="00BC3A7E" w:rsidP="00F27259">
            <w:pPr>
              <w:rPr>
                <w:rFonts w:ascii="Arial" w:hAnsi="Arial" w:cs="Arial"/>
                <w:i/>
                <w:sz w:val="16"/>
                <w:szCs w:val="16"/>
              </w:rPr>
            </w:pPr>
          </w:p>
        </w:tc>
        <w:tc>
          <w:tcPr>
            <w:tcW w:w="0" w:type="auto"/>
            <w:vAlign w:val="center"/>
          </w:tcPr>
          <w:p w:rsidR="00F31D3A" w:rsidRPr="00F3341C" w:rsidRDefault="00F31D3A" w:rsidP="00232330">
            <w:pPr>
              <w:ind w:left="11"/>
              <w:jc w:val="center"/>
              <w:rPr>
                <w:rFonts w:ascii="Arial" w:hAnsi="Arial" w:cs="Arial"/>
                <w:i/>
                <w:sz w:val="16"/>
                <w:szCs w:val="16"/>
              </w:rPr>
            </w:pPr>
            <w:r w:rsidRPr="00F3341C">
              <w:rPr>
                <w:rFonts w:ascii="Arial" w:hAnsi="Arial" w:cs="Arial"/>
                <w:i/>
                <w:sz w:val="16"/>
                <w:szCs w:val="16"/>
              </w:rPr>
              <w:t>Zadanie monitorowane:</w:t>
            </w:r>
          </w:p>
          <w:p w:rsidR="00F31D3A" w:rsidRDefault="00F31D3A" w:rsidP="00232330">
            <w:pPr>
              <w:ind w:left="11" w:firstLine="4"/>
              <w:rPr>
                <w:rFonts w:ascii="Arial" w:hAnsi="Arial" w:cs="Arial"/>
                <w:i/>
                <w:sz w:val="16"/>
                <w:szCs w:val="16"/>
              </w:rPr>
            </w:pPr>
            <w:r w:rsidRPr="00F3341C">
              <w:rPr>
                <w:rFonts w:ascii="Arial" w:hAnsi="Arial" w:cs="Arial"/>
                <w:i/>
                <w:sz w:val="16"/>
                <w:szCs w:val="16"/>
              </w:rPr>
              <w:t>WIOŚ w Kielcach</w:t>
            </w:r>
          </w:p>
        </w:tc>
        <w:tc>
          <w:tcPr>
            <w:tcW w:w="0" w:type="auto"/>
            <w:vAlign w:val="center"/>
          </w:tcPr>
          <w:p w:rsidR="00F31D3A" w:rsidRDefault="00F31D3A" w:rsidP="00F3341C">
            <w:pPr>
              <w:ind w:left="13"/>
              <w:jc w:val="center"/>
              <w:rPr>
                <w:rFonts w:ascii="Arial" w:hAnsi="Arial" w:cs="Arial"/>
                <w:i/>
                <w:sz w:val="16"/>
                <w:szCs w:val="16"/>
              </w:rPr>
            </w:pPr>
            <w:r w:rsidRPr="00F3341C">
              <w:rPr>
                <w:rFonts w:ascii="Arial" w:hAnsi="Arial" w:cs="Arial"/>
                <w:i/>
                <w:sz w:val="16"/>
                <w:szCs w:val="16"/>
              </w:rPr>
              <w:t>Brak środków finansowych</w:t>
            </w:r>
          </w:p>
        </w:tc>
      </w:tr>
      <w:tr w:rsidR="00F31D3A" w:rsidRPr="00BF4C86" w:rsidTr="00F31D3A">
        <w:trPr>
          <w:trHeight w:val="562"/>
        </w:trPr>
        <w:tc>
          <w:tcPr>
            <w:tcW w:w="0" w:type="auto"/>
            <w:vMerge/>
          </w:tcPr>
          <w:p w:rsidR="00F31D3A" w:rsidRPr="003C0EFA" w:rsidRDefault="00F31D3A" w:rsidP="00F27259">
            <w:pPr>
              <w:ind w:left="720"/>
              <w:rPr>
                <w:rFonts w:ascii="Arial" w:hAnsi="Arial" w:cs="Arial"/>
                <w:sz w:val="16"/>
                <w:szCs w:val="16"/>
              </w:rPr>
            </w:pPr>
          </w:p>
        </w:tc>
        <w:tc>
          <w:tcPr>
            <w:tcW w:w="0" w:type="auto"/>
            <w:vMerge/>
            <w:textDirection w:val="btLr"/>
            <w:vAlign w:val="center"/>
          </w:tcPr>
          <w:p w:rsidR="00F31D3A" w:rsidRPr="003C0EFA" w:rsidRDefault="00F31D3A" w:rsidP="00F27259">
            <w:pPr>
              <w:ind w:left="720" w:right="113"/>
              <w:jc w:val="center"/>
              <w:rPr>
                <w:rFonts w:ascii="Arial" w:hAnsi="Arial" w:cs="Arial"/>
                <w:sz w:val="16"/>
                <w:szCs w:val="16"/>
              </w:rPr>
            </w:pPr>
          </w:p>
        </w:tc>
        <w:tc>
          <w:tcPr>
            <w:tcW w:w="0" w:type="auto"/>
            <w:vMerge/>
          </w:tcPr>
          <w:p w:rsidR="00F31D3A" w:rsidRPr="003C0EFA" w:rsidRDefault="00F31D3A" w:rsidP="00F27259">
            <w:pPr>
              <w:ind w:left="18"/>
              <w:rPr>
                <w:rFonts w:ascii="Arial" w:hAnsi="Arial" w:cs="Arial"/>
                <w:sz w:val="16"/>
                <w:szCs w:val="16"/>
              </w:rPr>
            </w:pPr>
          </w:p>
        </w:tc>
        <w:tc>
          <w:tcPr>
            <w:tcW w:w="0" w:type="auto"/>
            <w:vMerge/>
          </w:tcPr>
          <w:p w:rsidR="00F31D3A" w:rsidRPr="003C0EFA" w:rsidRDefault="00F31D3A" w:rsidP="00F27259">
            <w:pPr>
              <w:ind w:left="34"/>
              <w:rPr>
                <w:rFonts w:ascii="Arial" w:hAnsi="Arial" w:cs="Arial"/>
                <w:sz w:val="16"/>
                <w:szCs w:val="16"/>
              </w:rPr>
            </w:pPr>
          </w:p>
        </w:tc>
        <w:tc>
          <w:tcPr>
            <w:tcW w:w="0" w:type="auto"/>
            <w:vMerge/>
          </w:tcPr>
          <w:p w:rsidR="00F31D3A" w:rsidRPr="003C0EFA" w:rsidRDefault="00F31D3A" w:rsidP="00F27259">
            <w:pPr>
              <w:rPr>
                <w:rFonts w:ascii="Arial" w:hAnsi="Arial" w:cs="Arial"/>
                <w:sz w:val="16"/>
                <w:szCs w:val="16"/>
              </w:rPr>
            </w:pPr>
          </w:p>
        </w:tc>
        <w:tc>
          <w:tcPr>
            <w:tcW w:w="0" w:type="auto"/>
            <w:vMerge/>
          </w:tcPr>
          <w:p w:rsidR="00F31D3A" w:rsidRPr="003C0EFA" w:rsidRDefault="00F31D3A" w:rsidP="00F27259">
            <w:pPr>
              <w:rPr>
                <w:rFonts w:ascii="Arial" w:hAnsi="Arial" w:cs="Arial"/>
                <w:sz w:val="16"/>
                <w:szCs w:val="16"/>
              </w:rPr>
            </w:pPr>
          </w:p>
        </w:tc>
        <w:tc>
          <w:tcPr>
            <w:tcW w:w="1826" w:type="dxa"/>
            <w:vMerge/>
            <w:vAlign w:val="center"/>
          </w:tcPr>
          <w:p w:rsidR="00F31D3A" w:rsidRPr="00232330" w:rsidRDefault="00F31D3A" w:rsidP="00D60C71">
            <w:pPr>
              <w:rPr>
                <w:rFonts w:ascii="Arial" w:hAnsi="Arial" w:cs="Arial"/>
                <w:i/>
                <w:sz w:val="16"/>
                <w:szCs w:val="16"/>
              </w:rPr>
            </w:pPr>
          </w:p>
        </w:tc>
        <w:tc>
          <w:tcPr>
            <w:tcW w:w="1931" w:type="dxa"/>
            <w:vAlign w:val="center"/>
          </w:tcPr>
          <w:p w:rsidR="00F31D3A" w:rsidRPr="00F3341C" w:rsidRDefault="00F31D3A" w:rsidP="00F31D3A">
            <w:pPr>
              <w:jc w:val="center"/>
              <w:rPr>
                <w:rFonts w:ascii="Arial" w:hAnsi="Arial" w:cs="Arial"/>
                <w:i/>
                <w:sz w:val="16"/>
                <w:szCs w:val="16"/>
              </w:rPr>
            </w:pPr>
            <w:r>
              <w:rPr>
                <w:rFonts w:ascii="Arial" w:hAnsi="Arial" w:cs="Arial"/>
                <w:i/>
                <w:sz w:val="16"/>
                <w:szCs w:val="16"/>
              </w:rPr>
              <w:t>Kontrola palenisk domowych;</w:t>
            </w:r>
          </w:p>
        </w:tc>
        <w:tc>
          <w:tcPr>
            <w:tcW w:w="0" w:type="auto"/>
            <w:vAlign w:val="center"/>
          </w:tcPr>
          <w:p w:rsidR="00BC3A7E" w:rsidRDefault="00BC3A7E" w:rsidP="00696691">
            <w:pPr>
              <w:ind w:left="11"/>
              <w:jc w:val="center"/>
              <w:rPr>
                <w:rFonts w:ascii="Arial" w:hAnsi="Arial" w:cs="Arial"/>
                <w:i/>
                <w:sz w:val="16"/>
                <w:szCs w:val="16"/>
              </w:rPr>
            </w:pPr>
          </w:p>
          <w:p w:rsidR="00F31D3A" w:rsidRPr="00696691" w:rsidRDefault="00F31D3A" w:rsidP="00696691">
            <w:pPr>
              <w:ind w:left="11"/>
              <w:jc w:val="center"/>
              <w:rPr>
                <w:rFonts w:ascii="Arial" w:hAnsi="Arial" w:cs="Arial"/>
                <w:i/>
                <w:sz w:val="16"/>
                <w:szCs w:val="16"/>
              </w:rPr>
            </w:pPr>
            <w:r w:rsidRPr="00696691">
              <w:rPr>
                <w:rFonts w:ascii="Arial" w:hAnsi="Arial" w:cs="Arial"/>
                <w:i/>
                <w:sz w:val="16"/>
                <w:szCs w:val="16"/>
              </w:rPr>
              <w:t>Zadania własne:</w:t>
            </w:r>
          </w:p>
          <w:p w:rsidR="00F31D3A" w:rsidRDefault="00F31D3A" w:rsidP="00696691">
            <w:pPr>
              <w:ind w:left="11"/>
              <w:jc w:val="center"/>
              <w:rPr>
                <w:rFonts w:ascii="Arial" w:hAnsi="Arial" w:cs="Arial"/>
                <w:i/>
                <w:sz w:val="16"/>
                <w:szCs w:val="16"/>
              </w:rPr>
            </w:pPr>
            <w:r w:rsidRPr="00696691">
              <w:rPr>
                <w:rFonts w:ascii="Arial" w:hAnsi="Arial" w:cs="Arial"/>
                <w:i/>
                <w:sz w:val="16"/>
                <w:szCs w:val="16"/>
              </w:rPr>
              <w:t>Gmina Brody</w:t>
            </w:r>
          </w:p>
          <w:p w:rsidR="00F31D3A" w:rsidRPr="00696691" w:rsidRDefault="00F31D3A" w:rsidP="00696691">
            <w:pPr>
              <w:ind w:left="11"/>
              <w:jc w:val="center"/>
              <w:rPr>
                <w:rFonts w:ascii="Arial" w:hAnsi="Arial" w:cs="Arial"/>
                <w:i/>
                <w:sz w:val="16"/>
                <w:szCs w:val="16"/>
              </w:rPr>
            </w:pPr>
            <w:r>
              <w:rPr>
                <w:rFonts w:ascii="Arial" w:hAnsi="Arial" w:cs="Arial"/>
                <w:i/>
                <w:sz w:val="16"/>
                <w:szCs w:val="16"/>
              </w:rPr>
              <w:t>Monitorowane: powiat starachowicki, województwo świętokrzyskie</w:t>
            </w:r>
          </w:p>
        </w:tc>
        <w:tc>
          <w:tcPr>
            <w:tcW w:w="0" w:type="auto"/>
            <w:vAlign w:val="center"/>
          </w:tcPr>
          <w:p w:rsidR="00F31D3A" w:rsidRPr="00F3341C" w:rsidRDefault="00F31D3A" w:rsidP="00AD2350">
            <w:pPr>
              <w:ind w:left="13"/>
              <w:jc w:val="center"/>
              <w:rPr>
                <w:rFonts w:ascii="Arial" w:hAnsi="Arial" w:cs="Arial"/>
                <w:i/>
                <w:sz w:val="16"/>
                <w:szCs w:val="16"/>
              </w:rPr>
            </w:pPr>
            <w:r>
              <w:rPr>
                <w:rFonts w:ascii="Arial" w:hAnsi="Arial" w:cs="Arial"/>
                <w:i/>
                <w:sz w:val="16"/>
                <w:szCs w:val="16"/>
              </w:rPr>
              <w:t>Nieotrzymanie dofinansowania</w:t>
            </w:r>
          </w:p>
        </w:tc>
      </w:tr>
      <w:tr w:rsidR="00F31D3A" w:rsidRPr="00BF4C86" w:rsidTr="006D0463">
        <w:trPr>
          <w:trHeight w:val="1338"/>
        </w:trPr>
        <w:tc>
          <w:tcPr>
            <w:tcW w:w="0" w:type="auto"/>
            <w:vMerge/>
          </w:tcPr>
          <w:p w:rsidR="00F31D3A" w:rsidRPr="003C0EFA" w:rsidRDefault="00F31D3A" w:rsidP="00F27259">
            <w:pPr>
              <w:ind w:left="720"/>
              <w:rPr>
                <w:rFonts w:ascii="Arial" w:hAnsi="Arial" w:cs="Arial"/>
                <w:sz w:val="16"/>
                <w:szCs w:val="16"/>
              </w:rPr>
            </w:pPr>
          </w:p>
        </w:tc>
        <w:tc>
          <w:tcPr>
            <w:tcW w:w="0" w:type="auto"/>
            <w:vMerge/>
            <w:textDirection w:val="btLr"/>
            <w:vAlign w:val="center"/>
          </w:tcPr>
          <w:p w:rsidR="00F31D3A" w:rsidRPr="003C0EFA" w:rsidRDefault="00F31D3A" w:rsidP="00F27259">
            <w:pPr>
              <w:ind w:left="720" w:right="113"/>
              <w:jc w:val="center"/>
              <w:rPr>
                <w:rFonts w:ascii="Arial" w:hAnsi="Arial" w:cs="Arial"/>
                <w:sz w:val="16"/>
                <w:szCs w:val="16"/>
              </w:rPr>
            </w:pPr>
          </w:p>
        </w:tc>
        <w:tc>
          <w:tcPr>
            <w:tcW w:w="0" w:type="auto"/>
            <w:vMerge/>
          </w:tcPr>
          <w:p w:rsidR="00F31D3A" w:rsidRPr="003C0EFA" w:rsidRDefault="00F31D3A" w:rsidP="00F27259">
            <w:pPr>
              <w:ind w:left="18"/>
              <w:rPr>
                <w:rFonts w:ascii="Arial" w:hAnsi="Arial" w:cs="Arial"/>
                <w:sz w:val="16"/>
                <w:szCs w:val="16"/>
              </w:rPr>
            </w:pPr>
          </w:p>
        </w:tc>
        <w:tc>
          <w:tcPr>
            <w:tcW w:w="0" w:type="auto"/>
            <w:vMerge/>
          </w:tcPr>
          <w:p w:rsidR="00F31D3A" w:rsidRPr="003C0EFA" w:rsidRDefault="00F31D3A" w:rsidP="00F27259">
            <w:pPr>
              <w:ind w:left="34"/>
              <w:rPr>
                <w:rFonts w:ascii="Arial" w:hAnsi="Arial" w:cs="Arial"/>
                <w:sz w:val="16"/>
                <w:szCs w:val="16"/>
              </w:rPr>
            </w:pPr>
          </w:p>
        </w:tc>
        <w:tc>
          <w:tcPr>
            <w:tcW w:w="0" w:type="auto"/>
            <w:vMerge/>
          </w:tcPr>
          <w:p w:rsidR="00F31D3A" w:rsidRPr="003C0EFA" w:rsidRDefault="00F31D3A" w:rsidP="00F27259">
            <w:pPr>
              <w:rPr>
                <w:rFonts w:ascii="Arial" w:hAnsi="Arial" w:cs="Arial"/>
                <w:sz w:val="16"/>
                <w:szCs w:val="16"/>
              </w:rPr>
            </w:pPr>
          </w:p>
        </w:tc>
        <w:tc>
          <w:tcPr>
            <w:tcW w:w="0" w:type="auto"/>
            <w:vMerge/>
          </w:tcPr>
          <w:p w:rsidR="00F31D3A" w:rsidRPr="003C0EFA" w:rsidRDefault="00F31D3A" w:rsidP="00F27259">
            <w:pPr>
              <w:rPr>
                <w:rFonts w:ascii="Arial" w:hAnsi="Arial" w:cs="Arial"/>
                <w:sz w:val="16"/>
                <w:szCs w:val="16"/>
              </w:rPr>
            </w:pPr>
          </w:p>
        </w:tc>
        <w:tc>
          <w:tcPr>
            <w:tcW w:w="1826" w:type="dxa"/>
            <w:vMerge/>
            <w:vAlign w:val="center"/>
          </w:tcPr>
          <w:p w:rsidR="00F31D3A" w:rsidRPr="00D60C71" w:rsidRDefault="00F31D3A" w:rsidP="00D60C71">
            <w:pPr>
              <w:rPr>
                <w:rFonts w:ascii="Arial" w:hAnsi="Arial" w:cs="Arial"/>
                <w:i/>
                <w:sz w:val="16"/>
                <w:szCs w:val="16"/>
              </w:rPr>
            </w:pPr>
          </w:p>
        </w:tc>
        <w:tc>
          <w:tcPr>
            <w:tcW w:w="1931" w:type="dxa"/>
            <w:vAlign w:val="center"/>
          </w:tcPr>
          <w:p w:rsidR="00F31D3A" w:rsidRPr="00F3341C" w:rsidRDefault="00F31D3A" w:rsidP="00AD2350">
            <w:pPr>
              <w:jc w:val="center"/>
              <w:rPr>
                <w:rFonts w:ascii="Arial" w:hAnsi="Arial" w:cs="Arial"/>
                <w:i/>
                <w:sz w:val="16"/>
                <w:szCs w:val="16"/>
              </w:rPr>
            </w:pPr>
            <w:r w:rsidRPr="00F3341C">
              <w:rPr>
                <w:rFonts w:ascii="Arial" w:hAnsi="Arial" w:cs="Arial"/>
                <w:i/>
                <w:sz w:val="16"/>
                <w:szCs w:val="16"/>
              </w:rPr>
              <w:t>Prowadzenie warsztatów edukacyjnych w zakresie skutków zanieczyszczenia powietrza</w:t>
            </w:r>
          </w:p>
        </w:tc>
        <w:tc>
          <w:tcPr>
            <w:tcW w:w="0" w:type="auto"/>
            <w:vAlign w:val="center"/>
          </w:tcPr>
          <w:p w:rsidR="00F31D3A" w:rsidRPr="00F3341C" w:rsidRDefault="00F31D3A" w:rsidP="00AD2350">
            <w:pPr>
              <w:ind w:left="11"/>
              <w:jc w:val="center"/>
              <w:rPr>
                <w:rFonts w:ascii="Arial" w:hAnsi="Arial" w:cs="Arial"/>
                <w:i/>
                <w:sz w:val="16"/>
                <w:szCs w:val="16"/>
              </w:rPr>
            </w:pPr>
            <w:r w:rsidRPr="00F3341C">
              <w:rPr>
                <w:rFonts w:ascii="Arial" w:hAnsi="Arial" w:cs="Arial"/>
                <w:i/>
                <w:sz w:val="16"/>
                <w:szCs w:val="16"/>
              </w:rPr>
              <w:t>Zadania własne:</w:t>
            </w:r>
          </w:p>
          <w:p w:rsidR="00F31D3A" w:rsidRPr="003C0EFA" w:rsidRDefault="00F31D3A" w:rsidP="00AD2350">
            <w:pPr>
              <w:ind w:left="11"/>
              <w:jc w:val="center"/>
              <w:rPr>
                <w:rFonts w:ascii="Arial" w:hAnsi="Arial" w:cs="Arial"/>
                <w:sz w:val="16"/>
                <w:szCs w:val="16"/>
              </w:rPr>
            </w:pPr>
            <w:r w:rsidRPr="00F3341C">
              <w:rPr>
                <w:rFonts w:ascii="Arial" w:hAnsi="Arial" w:cs="Arial"/>
                <w:i/>
                <w:sz w:val="16"/>
                <w:szCs w:val="16"/>
              </w:rPr>
              <w:t>Gmina Brody</w:t>
            </w:r>
          </w:p>
        </w:tc>
        <w:tc>
          <w:tcPr>
            <w:tcW w:w="0" w:type="auto"/>
            <w:vAlign w:val="center"/>
          </w:tcPr>
          <w:p w:rsidR="00F31D3A" w:rsidRPr="00F3341C" w:rsidRDefault="00F31D3A" w:rsidP="00AD2350">
            <w:pPr>
              <w:ind w:left="13"/>
              <w:jc w:val="center"/>
              <w:rPr>
                <w:rFonts w:ascii="Arial" w:hAnsi="Arial" w:cs="Arial"/>
                <w:i/>
                <w:sz w:val="16"/>
                <w:szCs w:val="16"/>
              </w:rPr>
            </w:pPr>
            <w:r w:rsidRPr="00F3341C">
              <w:rPr>
                <w:rFonts w:ascii="Arial" w:hAnsi="Arial" w:cs="Arial"/>
                <w:i/>
                <w:sz w:val="16"/>
                <w:szCs w:val="16"/>
              </w:rPr>
              <w:t>Brak środków finansowych</w:t>
            </w:r>
          </w:p>
        </w:tc>
      </w:tr>
      <w:tr w:rsidR="00E10EDA" w:rsidRPr="00BF4C86" w:rsidTr="006D0463">
        <w:trPr>
          <w:cantSplit/>
          <w:trHeight w:val="222"/>
        </w:trPr>
        <w:tc>
          <w:tcPr>
            <w:tcW w:w="0" w:type="auto"/>
            <w:vMerge w:val="restart"/>
            <w:vAlign w:val="center"/>
          </w:tcPr>
          <w:p w:rsidR="00BD308A" w:rsidRPr="003C0EFA" w:rsidRDefault="00BD308A" w:rsidP="00F27259">
            <w:pPr>
              <w:jc w:val="center"/>
              <w:rPr>
                <w:rFonts w:ascii="Arial" w:hAnsi="Arial" w:cs="Arial"/>
                <w:sz w:val="16"/>
                <w:szCs w:val="16"/>
              </w:rPr>
            </w:pPr>
            <w:r w:rsidRPr="003C0EFA">
              <w:rPr>
                <w:rFonts w:ascii="Arial" w:hAnsi="Arial" w:cs="Arial"/>
                <w:sz w:val="16"/>
                <w:szCs w:val="16"/>
              </w:rPr>
              <w:t>2</w:t>
            </w:r>
          </w:p>
        </w:tc>
        <w:tc>
          <w:tcPr>
            <w:tcW w:w="0" w:type="auto"/>
            <w:vMerge w:val="restart"/>
            <w:textDirection w:val="btLr"/>
            <w:vAlign w:val="center"/>
          </w:tcPr>
          <w:p w:rsidR="00BD308A" w:rsidRPr="003C0EFA" w:rsidRDefault="005855D7" w:rsidP="00F27259">
            <w:pPr>
              <w:ind w:left="113" w:right="113"/>
              <w:jc w:val="center"/>
              <w:rPr>
                <w:rFonts w:ascii="Arial" w:hAnsi="Arial" w:cs="Arial"/>
                <w:sz w:val="16"/>
                <w:szCs w:val="16"/>
              </w:rPr>
            </w:pPr>
            <w:r>
              <w:rPr>
                <w:rFonts w:ascii="Arial" w:hAnsi="Arial" w:cs="Arial"/>
                <w:sz w:val="16"/>
                <w:szCs w:val="16"/>
              </w:rPr>
              <w:t>Zagrożenie hałasem</w:t>
            </w:r>
          </w:p>
        </w:tc>
        <w:tc>
          <w:tcPr>
            <w:tcW w:w="0" w:type="auto"/>
            <w:vMerge w:val="restart"/>
            <w:vAlign w:val="center"/>
          </w:tcPr>
          <w:p w:rsidR="00BD308A" w:rsidRPr="00232330" w:rsidRDefault="00232330" w:rsidP="00F27259">
            <w:pPr>
              <w:ind w:left="18"/>
              <w:rPr>
                <w:rFonts w:ascii="Arial" w:hAnsi="Arial" w:cs="Arial"/>
                <w:b/>
                <w:i/>
                <w:sz w:val="16"/>
                <w:szCs w:val="16"/>
              </w:rPr>
            </w:pPr>
            <w:r w:rsidRPr="00232330">
              <w:rPr>
                <w:rFonts w:ascii="Arial" w:hAnsi="Arial" w:cs="Arial"/>
                <w:b/>
                <w:i/>
                <w:sz w:val="16"/>
                <w:szCs w:val="16"/>
              </w:rPr>
              <w:t>Poprawa klimatu akustycznego w gminie Brody</w:t>
            </w:r>
          </w:p>
        </w:tc>
        <w:tc>
          <w:tcPr>
            <w:tcW w:w="0" w:type="auto"/>
            <w:vMerge w:val="restart"/>
            <w:vAlign w:val="center"/>
          </w:tcPr>
          <w:p w:rsidR="00BD308A" w:rsidRPr="003C0EFA" w:rsidRDefault="004A46A2" w:rsidP="004A46A2">
            <w:pPr>
              <w:ind w:left="34"/>
              <w:jc w:val="center"/>
              <w:rPr>
                <w:rFonts w:ascii="Arial" w:hAnsi="Arial" w:cs="Arial"/>
                <w:i/>
                <w:sz w:val="16"/>
                <w:szCs w:val="16"/>
              </w:rPr>
            </w:pPr>
            <w:r>
              <w:rPr>
                <w:rFonts w:ascii="Arial" w:hAnsi="Arial" w:cs="Arial"/>
                <w:i/>
                <w:sz w:val="16"/>
                <w:szCs w:val="16"/>
              </w:rPr>
              <w:t>Liczba osób narażonych na ponadnormatywny hałas</w:t>
            </w:r>
            <w:r w:rsidR="001A3474">
              <w:rPr>
                <w:rFonts w:ascii="Arial" w:hAnsi="Arial" w:cs="Arial"/>
                <w:i/>
                <w:sz w:val="16"/>
                <w:szCs w:val="16"/>
              </w:rPr>
              <w:t>, brak danych</w:t>
            </w:r>
          </w:p>
        </w:tc>
        <w:tc>
          <w:tcPr>
            <w:tcW w:w="0" w:type="auto"/>
            <w:vMerge w:val="restart"/>
            <w:vAlign w:val="center"/>
          </w:tcPr>
          <w:p w:rsidR="00BD308A" w:rsidRPr="003C0EFA" w:rsidRDefault="001A3474" w:rsidP="001A3474">
            <w:pPr>
              <w:jc w:val="center"/>
              <w:rPr>
                <w:rFonts w:ascii="Arial" w:hAnsi="Arial" w:cs="Arial"/>
                <w:i/>
                <w:sz w:val="16"/>
                <w:szCs w:val="16"/>
              </w:rPr>
            </w:pPr>
            <w:r>
              <w:rPr>
                <w:rFonts w:ascii="Arial" w:hAnsi="Arial" w:cs="Arial"/>
                <w:i/>
                <w:sz w:val="16"/>
                <w:szCs w:val="16"/>
              </w:rPr>
              <w:t>-</w:t>
            </w:r>
          </w:p>
        </w:tc>
        <w:tc>
          <w:tcPr>
            <w:tcW w:w="0" w:type="auto"/>
            <w:vMerge w:val="restart"/>
            <w:vAlign w:val="center"/>
          </w:tcPr>
          <w:p w:rsidR="00BD308A" w:rsidRPr="003C0EFA" w:rsidRDefault="001A3474" w:rsidP="001A3474">
            <w:pPr>
              <w:jc w:val="center"/>
              <w:rPr>
                <w:rFonts w:ascii="Arial" w:hAnsi="Arial" w:cs="Arial"/>
                <w:i/>
                <w:sz w:val="16"/>
                <w:szCs w:val="16"/>
              </w:rPr>
            </w:pPr>
            <w:r>
              <w:rPr>
                <w:rFonts w:ascii="Arial" w:hAnsi="Arial" w:cs="Arial"/>
                <w:i/>
                <w:sz w:val="16"/>
                <w:szCs w:val="16"/>
              </w:rPr>
              <w:t>-</w:t>
            </w:r>
          </w:p>
        </w:tc>
        <w:tc>
          <w:tcPr>
            <w:tcW w:w="1826" w:type="dxa"/>
            <w:vMerge w:val="restart"/>
            <w:vAlign w:val="center"/>
          </w:tcPr>
          <w:p w:rsidR="00BD308A" w:rsidRPr="003C0EFA" w:rsidRDefault="004A46A2" w:rsidP="00F27259">
            <w:pPr>
              <w:rPr>
                <w:rFonts w:ascii="Arial" w:hAnsi="Arial" w:cs="Arial"/>
                <w:i/>
                <w:sz w:val="16"/>
                <w:szCs w:val="16"/>
              </w:rPr>
            </w:pPr>
            <w:r>
              <w:rPr>
                <w:rFonts w:ascii="Arial" w:hAnsi="Arial" w:cs="Arial"/>
                <w:i/>
                <w:sz w:val="16"/>
                <w:szCs w:val="16"/>
              </w:rPr>
              <w:t>Ograniczanie poziomu hałasu komunikacyjnego</w:t>
            </w:r>
          </w:p>
        </w:tc>
        <w:tc>
          <w:tcPr>
            <w:tcW w:w="1931" w:type="dxa"/>
            <w:vAlign w:val="center"/>
          </w:tcPr>
          <w:p w:rsidR="00BD308A" w:rsidRPr="003C0EFA" w:rsidRDefault="004A46A2" w:rsidP="00696691">
            <w:pPr>
              <w:jc w:val="center"/>
              <w:rPr>
                <w:rFonts w:ascii="Arial" w:hAnsi="Arial" w:cs="Arial"/>
                <w:i/>
                <w:sz w:val="16"/>
                <w:szCs w:val="16"/>
              </w:rPr>
            </w:pPr>
            <w:r>
              <w:rPr>
                <w:rFonts w:ascii="Arial" w:hAnsi="Arial" w:cs="Arial"/>
                <w:i/>
                <w:sz w:val="16"/>
                <w:szCs w:val="16"/>
              </w:rPr>
              <w:t>Zadania z zakresu usprawniania infrastruktury drogowej</w:t>
            </w:r>
            <w:r w:rsidR="00696691">
              <w:rPr>
                <w:rFonts w:ascii="Arial" w:hAnsi="Arial" w:cs="Arial"/>
                <w:i/>
                <w:sz w:val="16"/>
                <w:szCs w:val="16"/>
              </w:rPr>
              <w:t xml:space="preserve"> co pozwoli obniżyć emisję hałasu</w:t>
            </w:r>
          </w:p>
        </w:tc>
        <w:tc>
          <w:tcPr>
            <w:tcW w:w="0" w:type="auto"/>
            <w:vAlign w:val="center"/>
          </w:tcPr>
          <w:p w:rsidR="00BD308A" w:rsidRDefault="00F27259" w:rsidP="00F27259">
            <w:pPr>
              <w:ind w:left="11"/>
              <w:jc w:val="center"/>
              <w:rPr>
                <w:rFonts w:ascii="Arial" w:hAnsi="Arial" w:cs="Arial"/>
                <w:i/>
                <w:sz w:val="16"/>
                <w:szCs w:val="16"/>
              </w:rPr>
            </w:pPr>
            <w:r>
              <w:rPr>
                <w:rFonts w:ascii="Arial" w:hAnsi="Arial" w:cs="Arial"/>
                <w:i/>
                <w:sz w:val="16"/>
                <w:szCs w:val="16"/>
              </w:rPr>
              <w:t>Zadania własne:</w:t>
            </w:r>
          </w:p>
          <w:p w:rsidR="00F27259" w:rsidRDefault="00F27259" w:rsidP="00F27259">
            <w:pPr>
              <w:ind w:left="11"/>
              <w:jc w:val="center"/>
              <w:rPr>
                <w:rFonts w:ascii="Arial" w:hAnsi="Arial" w:cs="Arial"/>
                <w:i/>
                <w:sz w:val="16"/>
                <w:szCs w:val="16"/>
              </w:rPr>
            </w:pPr>
            <w:r>
              <w:rPr>
                <w:rFonts w:ascii="Arial" w:hAnsi="Arial" w:cs="Arial"/>
                <w:i/>
                <w:sz w:val="16"/>
                <w:szCs w:val="16"/>
              </w:rPr>
              <w:t>Gmina Brody</w:t>
            </w:r>
          </w:p>
          <w:p w:rsidR="00F27259" w:rsidRDefault="00F27259" w:rsidP="00F27259">
            <w:pPr>
              <w:ind w:left="11"/>
              <w:jc w:val="center"/>
              <w:rPr>
                <w:rFonts w:ascii="Arial" w:hAnsi="Arial" w:cs="Arial"/>
                <w:i/>
                <w:sz w:val="16"/>
                <w:szCs w:val="16"/>
              </w:rPr>
            </w:pPr>
            <w:r>
              <w:rPr>
                <w:rFonts w:ascii="Arial" w:hAnsi="Arial" w:cs="Arial"/>
                <w:i/>
                <w:sz w:val="16"/>
                <w:szCs w:val="16"/>
              </w:rPr>
              <w:t>Zadania monitorowane:</w:t>
            </w:r>
          </w:p>
          <w:p w:rsidR="00F27259" w:rsidRDefault="00F27259" w:rsidP="00F27259">
            <w:pPr>
              <w:ind w:left="11"/>
              <w:jc w:val="center"/>
              <w:rPr>
                <w:rFonts w:ascii="Arial" w:hAnsi="Arial" w:cs="Arial"/>
                <w:i/>
                <w:sz w:val="16"/>
                <w:szCs w:val="16"/>
              </w:rPr>
            </w:pPr>
            <w:r>
              <w:rPr>
                <w:rFonts w:ascii="Arial" w:hAnsi="Arial" w:cs="Arial"/>
                <w:i/>
                <w:sz w:val="16"/>
                <w:szCs w:val="16"/>
              </w:rPr>
              <w:t>Powiat starachowicki,</w:t>
            </w:r>
          </w:p>
          <w:p w:rsidR="00F27259" w:rsidRPr="003C0EFA" w:rsidRDefault="00F27259" w:rsidP="00F27259">
            <w:pPr>
              <w:ind w:left="11"/>
              <w:jc w:val="center"/>
              <w:rPr>
                <w:rFonts w:ascii="Arial" w:hAnsi="Arial" w:cs="Arial"/>
                <w:i/>
                <w:sz w:val="16"/>
                <w:szCs w:val="16"/>
              </w:rPr>
            </w:pPr>
            <w:r>
              <w:rPr>
                <w:rFonts w:ascii="Arial" w:hAnsi="Arial" w:cs="Arial"/>
                <w:i/>
                <w:sz w:val="16"/>
                <w:szCs w:val="16"/>
              </w:rPr>
              <w:t>Województwo śląskie</w:t>
            </w:r>
          </w:p>
        </w:tc>
        <w:tc>
          <w:tcPr>
            <w:tcW w:w="0" w:type="auto"/>
            <w:vAlign w:val="center"/>
          </w:tcPr>
          <w:p w:rsidR="00BD308A" w:rsidRPr="003C0EFA" w:rsidRDefault="00F27259" w:rsidP="00F27259">
            <w:pPr>
              <w:ind w:left="13"/>
              <w:jc w:val="center"/>
              <w:rPr>
                <w:rFonts w:ascii="Arial" w:hAnsi="Arial" w:cs="Arial"/>
                <w:i/>
                <w:sz w:val="16"/>
                <w:szCs w:val="16"/>
              </w:rPr>
            </w:pPr>
            <w:r>
              <w:rPr>
                <w:rFonts w:ascii="Arial" w:hAnsi="Arial" w:cs="Arial"/>
                <w:i/>
                <w:sz w:val="16"/>
                <w:szCs w:val="16"/>
              </w:rPr>
              <w:t>Brak środków finansowych</w:t>
            </w:r>
          </w:p>
        </w:tc>
      </w:tr>
      <w:tr w:rsidR="00E10EDA" w:rsidRPr="00BF4C86" w:rsidTr="006D0463">
        <w:trPr>
          <w:cantSplit/>
          <w:trHeight w:val="830"/>
        </w:trPr>
        <w:tc>
          <w:tcPr>
            <w:tcW w:w="0" w:type="auto"/>
            <w:vMerge/>
            <w:vAlign w:val="center"/>
          </w:tcPr>
          <w:p w:rsidR="00F27259" w:rsidRPr="003C0EFA" w:rsidRDefault="00F27259" w:rsidP="00F27259">
            <w:pPr>
              <w:jc w:val="center"/>
              <w:rPr>
                <w:rFonts w:ascii="Arial" w:hAnsi="Arial" w:cs="Arial"/>
                <w:sz w:val="16"/>
                <w:szCs w:val="16"/>
              </w:rPr>
            </w:pPr>
          </w:p>
        </w:tc>
        <w:tc>
          <w:tcPr>
            <w:tcW w:w="0" w:type="auto"/>
            <w:vMerge/>
            <w:textDirection w:val="btLr"/>
            <w:vAlign w:val="center"/>
          </w:tcPr>
          <w:p w:rsidR="00F27259" w:rsidRPr="003C0EFA" w:rsidRDefault="00F27259" w:rsidP="00F27259">
            <w:pPr>
              <w:ind w:left="113" w:right="113"/>
              <w:jc w:val="center"/>
              <w:rPr>
                <w:rFonts w:ascii="Arial" w:hAnsi="Arial" w:cs="Arial"/>
                <w:sz w:val="16"/>
                <w:szCs w:val="16"/>
              </w:rPr>
            </w:pPr>
          </w:p>
        </w:tc>
        <w:tc>
          <w:tcPr>
            <w:tcW w:w="0" w:type="auto"/>
            <w:vMerge/>
            <w:vAlign w:val="center"/>
          </w:tcPr>
          <w:p w:rsidR="00F27259" w:rsidRPr="003C0EFA" w:rsidRDefault="00F27259" w:rsidP="00F27259">
            <w:pPr>
              <w:ind w:left="18"/>
              <w:rPr>
                <w:rFonts w:ascii="Arial" w:hAnsi="Arial" w:cs="Arial"/>
                <w:i/>
                <w:sz w:val="16"/>
                <w:szCs w:val="16"/>
              </w:rPr>
            </w:pPr>
          </w:p>
        </w:tc>
        <w:tc>
          <w:tcPr>
            <w:tcW w:w="0" w:type="auto"/>
            <w:vMerge/>
            <w:vAlign w:val="center"/>
          </w:tcPr>
          <w:p w:rsidR="00F27259" w:rsidRPr="003C0EFA" w:rsidRDefault="00F27259" w:rsidP="00F27259">
            <w:pPr>
              <w:ind w:left="34"/>
              <w:rPr>
                <w:rFonts w:ascii="Arial" w:hAnsi="Arial" w:cs="Arial"/>
                <w:i/>
                <w:sz w:val="16"/>
                <w:szCs w:val="16"/>
              </w:rPr>
            </w:pPr>
          </w:p>
        </w:tc>
        <w:tc>
          <w:tcPr>
            <w:tcW w:w="0" w:type="auto"/>
            <w:vMerge/>
            <w:vAlign w:val="center"/>
          </w:tcPr>
          <w:p w:rsidR="00F27259" w:rsidRPr="003C0EFA" w:rsidRDefault="00F27259" w:rsidP="00F27259">
            <w:pPr>
              <w:rPr>
                <w:rFonts w:ascii="Arial" w:hAnsi="Arial" w:cs="Arial"/>
                <w:i/>
                <w:sz w:val="16"/>
                <w:szCs w:val="16"/>
              </w:rPr>
            </w:pPr>
          </w:p>
        </w:tc>
        <w:tc>
          <w:tcPr>
            <w:tcW w:w="0" w:type="auto"/>
            <w:vMerge/>
            <w:vAlign w:val="center"/>
          </w:tcPr>
          <w:p w:rsidR="00F27259" w:rsidRPr="003C0EFA" w:rsidRDefault="00F27259" w:rsidP="00F27259">
            <w:pPr>
              <w:rPr>
                <w:rFonts w:ascii="Arial" w:hAnsi="Arial" w:cs="Arial"/>
                <w:i/>
                <w:sz w:val="16"/>
                <w:szCs w:val="16"/>
              </w:rPr>
            </w:pPr>
          </w:p>
        </w:tc>
        <w:tc>
          <w:tcPr>
            <w:tcW w:w="1826" w:type="dxa"/>
            <w:vMerge/>
            <w:vAlign w:val="center"/>
          </w:tcPr>
          <w:p w:rsidR="00F27259" w:rsidRPr="003C0EFA" w:rsidRDefault="00F27259" w:rsidP="00F27259">
            <w:pPr>
              <w:rPr>
                <w:rFonts w:ascii="Arial" w:hAnsi="Arial" w:cs="Arial"/>
                <w:i/>
                <w:sz w:val="16"/>
                <w:szCs w:val="16"/>
              </w:rPr>
            </w:pPr>
          </w:p>
        </w:tc>
        <w:tc>
          <w:tcPr>
            <w:tcW w:w="1931" w:type="dxa"/>
            <w:vAlign w:val="center"/>
          </w:tcPr>
          <w:p w:rsidR="00F27259" w:rsidRDefault="00F27259" w:rsidP="00696691">
            <w:pPr>
              <w:jc w:val="center"/>
              <w:rPr>
                <w:rFonts w:ascii="Arial" w:hAnsi="Arial" w:cs="Arial"/>
                <w:i/>
                <w:sz w:val="16"/>
                <w:szCs w:val="16"/>
              </w:rPr>
            </w:pPr>
            <w:r>
              <w:rPr>
                <w:rFonts w:ascii="Arial" w:hAnsi="Arial" w:cs="Arial"/>
                <w:i/>
                <w:sz w:val="16"/>
                <w:szCs w:val="16"/>
              </w:rPr>
              <w:t>Zwiększanie zasięgu pasów zieleni ograniczających emisję hałasu</w:t>
            </w:r>
            <w:r w:rsidR="00E10EDA">
              <w:rPr>
                <w:rFonts w:ascii="Arial" w:hAnsi="Arial" w:cs="Arial"/>
                <w:i/>
                <w:sz w:val="16"/>
                <w:szCs w:val="16"/>
              </w:rPr>
              <w:t>;</w:t>
            </w:r>
          </w:p>
          <w:p w:rsidR="00E10EDA" w:rsidRDefault="00E10EDA" w:rsidP="00696691">
            <w:pPr>
              <w:jc w:val="center"/>
              <w:rPr>
                <w:rFonts w:ascii="Arial" w:hAnsi="Arial" w:cs="Arial"/>
                <w:i/>
                <w:sz w:val="16"/>
                <w:szCs w:val="16"/>
              </w:rPr>
            </w:pPr>
          </w:p>
          <w:p w:rsidR="00E10EDA" w:rsidRDefault="00E10EDA" w:rsidP="00696691">
            <w:pPr>
              <w:jc w:val="center"/>
              <w:rPr>
                <w:rFonts w:ascii="Arial" w:hAnsi="Arial" w:cs="Arial"/>
                <w:i/>
                <w:sz w:val="16"/>
                <w:szCs w:val="16"/>
              </w:rPr>
            </w:pPr>
            <w:r>
              <w:rPr>
                <w:rFonts w:ascii="Arial" w:hAnsi="Arial" w:cs="Arial"/>
                <w:i/>
                <w:sz w:val="16"/>
                <w:szCs w:val="16"/>
              </w:rPr>
              <w:t>Podjęcie działań na rzecz rozwoju transportu zbiorowego;</w:t>
            </w:r>
          </w:p>
          <w:p w:rsidR="00E10EDA" w:rsidRPr="003C0EFA" w:rsidRDefault="00E10EDA" w:rsidP="00696691">
            <w:pPr>
              <w:jc w:val="center"/>
              <w:rPr>
                <w:rFonts w:ascii="Arial" w:hAnsi="Arial" w:cs="Arial"/>
                <w:i/>
                <w:sz w:val="16"/>
                <w:szCs w:val="16"/>
              </w:rPr>
            </w:pPr>
          </w:p>
        </w:tc>
        <w:tc>
          <w:tcPr>
            <w:tcW w:w="0" w:type="auto"/>
            <w:vAlign w:val="center"/>
          </w:tcPr>
          <w:p w:rsidR="00F27259" w:rsidRDefault="00F27259" w:rsidP="00F27259">
            <w:pPr>
              <w:ind w:left="11"/>
              <w:jc w:val="center"/>
              <w:rPr>
                <w:rFonts w:ascii="Arial" w:hAnsi="Arial" w:cs="Arial"/>
                <w:i/>
                <w:sz w:val="16"/>
                <w:szCs w:val="16"/>
              </w:rPr>
            </w:pPr>
            <w:r>
              <w:rPr>
                <w:rFonts w:ascii="Arial" w:hAnsi="Arial" w:cs="Arial"/>
                <w:i/>
                <w:sz w:val="16"/>
                <w:szCs w:val="16"/>
              </w:rPr>
              <w:t>Zadania własne:</w:t>
            </w:r>
          </w:p>
          <w:p w:rsidR="00F27259" w:rsidRPr="003C0EFA" w:rsidRDefault="00F27259" w:rsidP="00F27259">
            <w:pPr>
              <w:ind w:left="11"/>
              <w:jc w:val="center"/>
              <w:rPr>
                <w:rFonts w:ascii="Arial" w:hAnsi="Arial" w:cs="Arial"/>
                <w:i/>
                <w:sz w:val="16"/>
                <w:szCs w:val="16"/>
              </w:rPr>
            </w:pPr>
            <w:r>
              <w:rPr>
                <w:rFonts w:ascii="Arial" w:hAnsi="Arial" w:cs="Arial"/>
                <w:i/>
                <w:sz w:val="16"/>
                <w:szCs w:val="16"/>
              </w:rPr>
              <w:t>Gmina Brody</w:t>
            </w:r>
          </w:p>
        </w:tc>
        <w:tc>
          <w:tcPr>
            <w:tcW w:w="0" w:type="auto"/>
            <w:vAlign w:val="center"/>
          </w:tcPr>
          <w:p w:rsidR="00F27259" w:rsidRPr="003C0EFA" w:rsidRDefault="00F27259" w:rsidP="00F27259">
            <w:pPr>
              <w:ind w:left="13"/>
              <w:rPr>
                <w:rFonts w:ascii="Arial" w:hAnsi="Arial" w:cs="Arial"/>
                <w:i/>
                <w:sz w:val="16"/>
                <w:szCs w:val="16"/>
              </w:rPr>
            </w:pPr>
            <w:r>
              <w:rPr>
                <w:rFonts w:ascii="Arial" w:hAnsi="Arial" w:cs="Arial"/>
                <w:i/>
                <w:sz w:val="16"/>
                <w:szCs w:val="16"/>
              </w:rPr>
              <w:t>Brak środków finansowych</w:t>
            </w:r>
          </w:p>
        </w:tc>
      </w:tr>
      <w:tr w:rsidR="00E10EDA" w:rsidRPr="00BF4C86" w:rsidTr="006D0463">
        <w:trPr>
          <w:cantSplit/>
          <w:trHeight w:val="562"/>
        </w:trPr>
        <w:tc>
          <w:tcPr>
            <w:tcW w:w="0" w:type="auto"/>
            <w:vMerge/>
            <w:vAlign w:val="center"/>
          </w:tcPr>
          <w:p w:rsidR="00A400B1" w:rsidRPr="003C0EFA" w:rsidRDefault="00A400B1" w:rsidP="00F27259">
            <w:pPr>
              <w:jc w:val="center"/>
              <w:rPr>
                <w:rFonts w:ascii="Arial" w:hAnsi="Arial" w:cs="Arial"/>
                <w:sz w:val="16"/>
                <w:szCs w:val="16"/>
              </w:rPr>
            </w:pPr>
          </w:p>
        </w:tc>
        <w:tc>
          <w:tcPr>
            <w:tcW w:w="0" w:type="auto"/>
            <w:vMerge/>
            <w:textDirection w:val="btLr"/>
            <w:vAlign w:val="center"/>
          </w:tcPr>
          <w:p w:rsidR="00A400B1" w:rsidRPr="003C0EFA" w:rsidRDefault="00A400B1" w:rsidP="00F27259">
            <w:pPr>
              <w:ind w:left="113" w:right="113"/>
              <w:jc w:val="center"/>
              <w:rPr>
                <w:rFonts w:ascii="Arial" w:hAnsi="Arial" w:cs="Arial"/>
                <w:sz w:val="16"/>
                <w:szCs w:val="16"/>
              </w:rPr>
            </w:pPr>
          </w:p>
        </w:tc>
        <w:tc>
          <w:tcPr>
            <w:tcW w:w="0" w:type="auto"/>
            <w:vMerge/>
            <w:vAlign w:val="center"/>
          </w:tcPr>
          <w:p w:rsidR="00A400B1" w:rsidRPr="003C0EFA" w:rsidRDefault="00A400B1" w:rsidP="00F27259">
            <w:pPr>
              <w:ind w:left="18"/>
              <w:rPr>
                <w:rFonts w:ascii="Arial" w:hAnsi="Arial" w:cs="Arial"/>
                <w:i/>
                <w:sz w:val="16"/>
                <w:szCs w:val="16"/>
              </w:rPr>
            </w:pPr>
          </w:p>
        </w:tc>
        <w:tc>
          <w:tcPr>
            <w:tcW w:w="0" w:type="auto"/>
            <w:vMerge/>
            <w:vAlign w:val="center"/>
          </w:tcPr>
          <w:p w:rsidR="00A400B1" w:rsidRPr="003C0EFA" w:rsidRDefault="00A400B1" w:rsidP="00F27259">
            <w:pPr>
              <w:ind w:left="34"/>
              <w:rPr>
                <w:rFonts w:ascii="Arial" w:hAnsi="Arial" w:cs="Arial"/>
                <w:i/>
                <w:sz w:val="16"/>
                <w:szCs w:val="16"/>
              </w:rPr>
            </w:pPr>
          </w:p>
        </w:tc>
        <w:tc>
          <w:tcPr>
            <w:tcW w:w="0" w:type="auto"/>
            <w:vMerge/>
            <w:vAlign w:val="center"/>
          </w:tcPr>
          <w:p w:rsidR="00A400B1" w:rsidRPr="003C0EFA" w:rsidRDefault="00A400B1" w:rsidP="00F27259">
            <w:pPr>
              <w:rPr>
                <w:rFonts w:ascii="Arial" w:hAnsi="Arial" w:cs="Arial"/>
                <w:i/>
                <w:sz w:val="16"/>
                <w:szCs w:val="16"/>
              </w:rPr>
            </w:pPr>
          </w:p>
        </w:tc>
        <w:tc>
          <w:tcPr>
            <w:tcW w:w="0" w:type="auto"/>
            <w:vMerge/>
            <w:vAlign w:val="center"/>
          </w:tcPr>
          <w:p w:rsidR="00A400B1" w:rsidRPr="003C0EFA" w:rsidRDefault="00A400B1" w:rsidP="00F27259">
            <w:pPr>
              <w:rPr>
                <w:rFonts w:ascii="Arial" w:hAnsi="Arial" w:cs="Arial"/>
                <w:i/>
                <w:sz w:val="16"/>
                <w:szCs w:val="16"/>
              </w:rPr>
            </w:pPr>
          </w:p>
        </w:tc>
        <w:tc>
          <w:tcPr>
            <w:tcW w:w="1826" w:type="dxa"/>
            <w:vMerge w:val="restart"/>
            <w:vAlign w:val="center"/>
          </w:tcPr>
          <w:p w:rsidR="00A400B1" w:rsidRPr="003C0EFA" w:rsidRDefault="00A400B1" w:rsidP="00F27259">
            <w:pPr>
              <w:rPr>
                <w:rFonts w:ascii="Arial" w:hAnsi="Arial" w:cs="Arial"/>
                <w:i/>
                <w:sz w:val="16"/>
                <w:szCs w:val="16"/>
              </w:rPr>
            </w:pPr>
            <w:r>
              <w:rPr>
                <w:rFonts w:ascii="Arial" w:hAnsi="Arial" w:cs="Arial"/>
                <w:i/>
                <w:sz w:val="16"/>
                <w:szCs w:val="16"/>
              </w:rPr>
              <w:t>Kontrole w zakładach przemysłowych pod kątem poziomów hałasu</w:t>
            </w:r>
          </w:p>
        </w:tc>
        <w:tc>
          <w:tcPr>
            <w:tcW w:w="1931" w:type="dxa"/>
            <w:vMerge w:val="restart"/>
            <w:vAlign w:val="center"/>
          </w:tcPr>
          <w:p w:rsidR="00A400B1" w:rsidRPr="003C0EFA" w:rsidRDefault="00A400B1" w:rsidP="00F27259">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tc>
        <w:tc>
          <w:tcPr>
            <w:tcW w:w="0" w:type="auto"/>
            <w:vMerge w:val="restart"/>
            <w:vAlign w:val="center"/>
          </w:tcPr>
          <w:p w:rsidR="00A400B1" w:rsidRPr="00F27259" w:rsidRDefault="00A400B1" w:rsidP="00F27259">
            <w:pPr>
              <w:ind w:left="11"/>
              <w:jc w:val="center"/>
              <w:rPr>
                <w:rFonts w:ascii="Arial" w:hAnsi="Arial" w:cs="Arial"/>
                <w:i/>
                <w:sz w:val="16"/>
                <w:szCs w:val="16"/>
              </w:rPr>
            </w:pPr>
            <w:r w:rsidRPr="00F27259">
              <w:rPr>
                <w:rFonts w:ascii="Arial" w:hAnsi="Arial" w:cs="Arial"/>
                <w:i/>
                <w:sz w:val="16"/>
                <w:szCs w:val="16"/>
              </w:rPr>
              <w:t>Zadanie własne:</w:t>
            </w:r>
          </w:p>
          <w:p w:rsidR="00A400B1" w:rsidRDefault="00A400B1" w:rsidP="00F27259">
            <w:pPr>
              <w:ind w:left="11"/>
              <w:jc w:val="center"/>
              <w:rPr>
                <w:rFonts w:ascii="Arial" w:hAnsi="Arial" w:cs="Arial"/>
                <w:i/>
                <w:sz w:val="16"/>
                <w:szCs w:val="16"/>
              </w:rPr>
            </w:pPr>
            <w:r w:rsidRPr="00F27259">
              <w:rPr>
                <w:rFonts w:ascii="Arial" w:hAnsi="Arial" w:cs="Arial"/>
                <w:i/>
                <w:sz w:val="16"/>
                <w:szCs w:val="16"/>
              </w:rPr>
              <w:t>Gmina Brody</w:t>
            </w:r>
          </w:p>
          <w:p w:rsidR="0042649E" w:rsidRPr="00F27259" w:rsidRDefault="0042649E" w:rsidP="00F27259">
            <w:pPr>
              <w:ind w:left="11"/>
              <w:jc w:val="center"/>
              <w:rPr>
                <w:rFonts w:ascii="Arial" w:hAnsi="Arial" w:cs="Arial"/>
                <w:i/>
                <w:sz w:val="16"/>
                <w:szCs w:val="16"/>
              </w:rPr>
            </w:pPr>
            <w:r>
              <w:rPr>
                <w:rFonts w:ascii="Arial" w:hAnsi="Arial" w:cs="Arial"/>
                <w:i/>
                <w:sz w:val="16"/>
                <w:szCs w:val="16"/>
              </w:rPr>
              <w:t>Zadanie monitorowane: WIOŚ w Kielcach</w:t>
            </w:r>
          </w:p>
        </w:tc>
        <w:tc>
          <w:tcPr>
            <w:tcW w:w="0" w:type="auto"/>
            <w:vAlign w:val="center"/>
          </w:tcPr>
          <w:p w:rsidR="00A400B1" w:rsidRPr="003C0EFA" w:rsidRDefault="00A400B1" w:rsidP="00A400B1">
            <w:pPr>
              <w:ind w:left="13"/>
              <w:rPr>
                <w:rFonts w:ascii="Arial" w:hAnsi="Arial" w:cs="Arial"/>
                <w:sz w:val="16"/>
                <w:szCs w:val="16"/>
              </w:rPr>
            </w:pPr>
            <w:r>
              <w:rPr>
                <w:rFonts w:ascii="Arial" w:hAnsi="Arial" w:cs="Arial"/>
                <w:sz w:val="16"/>
                <w:szCs w:val="16"/>
              </w:rPr>
              <w:t>Brak środków finansowych</w:t>
            </w:r>
          </w:p>
        </w:tc>
      </w:tr>
      <w:tr w:rsidR="00E10EDA" w:rsidRPr="00BF4C86" w:rsidTr="006D0463">
        <w:trPr>
          <w:cantSplit/>
          <w:trHeight w:val="87"/>
        </w:trPr>
        <w:tc>
          <w:tcPr>
            <w:tcW w:w="0" w:type="auto"/>
            <w:vMerge/>
            <w:vAlign w:val="center"/>
          </w:tcPr>
          <w:p w:rsidR="00F27259" w:rsidRPr="003C0EFA" w:rsidRDefault="00F27259" w:rsidP="00F27259">
            <w:pPr>
              <w:jc w:val="center"/>
              <w:rPr>
                <w:rFonts w:ascii="Arial" w:hAnsi="Arial" w:cs="Arial"/>
                <w:sz w:val="16"/>
                <w:szCs w:val="16"/>
              </w:rPr>
            </w:pPr>
          </w:p>
        </w:tc>
        <w:tc>
          <w:tcPr>
            <w:tcW w:w="0" w:type="auto"/>
            <w:vMerge/>
            <w:textDirection w:val="btLr"/>
            <w:vAlign w:val="center"/>
          </w:tcPr>
          <w:p w:rsidR="00F27259" w:rsidRPr="003C0EFA" w:rsidRDefault="00F27259" w:rsidP="00F27259">
            <w:pPr>
              <w:ind w:left="113" w:right="113"/>
              <w:jc w:val="center"/>
              <w:rPr>
                <w:rFonts w:ascii="Arial" w:hAnsi="Arial" w:cs="Arial"/>
                <w:sz w:val="16"/>
                <w:szCs w:val="16"/>
              </w:rPr>
            </w:pPr>
          </w:p>
        </w:tc>
        <w:tc>
          <w:tcPr>
            <w:tcW w:w="0" w:type="auto"/>
            <w:vMerge/>
            <w:vAlign w:val="center"/>
          </w:tcPr>
          <w:p w:rsidR="00F27259" w:rsidRPr="003C0EFA" w:rsidRDefault="00F27259" w:rsidP="00F27259">
            <w:pPr>
              <w:ind w:left="18"/>
              <w:rPr>
                <w:rFonts w:ascii="Arial" w:hAnsi="Arial" w:cs="Arial"/>
                <w:i/>
                <w:sz w:val="16"/>
                <w:szCs w:val="16"/>
              </w:rPr>
            </w:pPr>
          </w:p>
        </w:tc>
        <w:tc>
          <w:tcPr>
            <w:tcW w:w="0" w:type="auto"/>
            <w:vMerge/>
            <w:vAlign w:val="center"/>
          </w:tcPr>
          <w:p w:rsidR="00F27259" w:rsidRPr="003C0EFA" w:rsidRDefault="00F27259" w:rsidP="00F27259">
            <w:pPr>
              <w:ind w:left="34"/>
              <w:rPr>
                <w:rFonts w:ascii="Arial" w:hAnsi="Arial" w:cs="Arial"/>
                <w:i/>
                <w:sz w:val="16"/>
                <w:szCs w:val="16"/>
              </w:rPr>
            </w:pPr>
          </w:p>
        </w:tc>
        <w:tc>
          <w:tcPr>
            <w:tcW w:w="0" w:type="auto"/>
            <w:vMerge/>
            <w:vAlign w:val="center"/>
          </w:tcPr>
          <w:p w:rsidR="00F27259" w:rsidRPr="003C0EFA" w:rsidRDefault="00F27259" w:rsidP="00F27259">
            <w:pPr>
              <w:rPr>
                <w:rFonts w:ascii="Arial" w:hAnsi="Arial" w:cs="Arial"/>
                <w:i/>
                <w:sz w:val="16"/>
                <w:szCs w:val="16"/>
              </w:rPr>
            </w:pPr>
          </w:p>
        </w:tc>
        <w:tc>
          <w:tcPr>
            <w:tcW w:w="0" w:type="auto"/>
            <w:vMerge/>
            <w:vAlign w:val="center"/>
          </w:tcPr>
          <w:p w:rsidR="00F27259" w:rsidRPr="003C0EFA" w:rsidRDefault="00F27259" w:rsidP="00F27259">
            <w:pPr>
              <w:rPr>
                <w:rFonts w:ascii="Arial" w:hAnsi="Arial" w:cs="Arial"/>
                <w:i/>
                <w:sz w:val="16"/>
                <w:szCs w:val="16"/>
              </w:rPr>
            </w:pPr>
          </w:p>
        </w:tc>
        <w:tc>
          <w:tcPr>
            <w:tcW w:w="1826" w:type="dxa"/>
            <w:vMerge/>
            <w:vAlign w:val="center"/>
          </w:tcPr>
          <w:p w:rsidR="00F27259" w:rsidRPr="003C0EFA" w:rsidRDefault="00F27259" w:rsidP="00F27259">
            <w:pPr>
              <w:rPr>
                <w:rFonts w:ascii="Arial" w:hAnsi="Arial" w:cs="Arial"/>
                <w:i/>
                <w:sz w:val="16"/>
                <w:szCs w:val="16"/>
              </w:rPr>
            </w:pPr>
          </w:p>
        </w:tc>
        <w:tc>
          <w:tcPr>
            <w:tcW w:w="1931" w:type="dxa"/>
            <w:vMerge/>
            <w:vAlign w:val="center"/>
          </w:tcPr>
          <w:p w:rsidR="00F27259" w:rsidRPr="003C0EFA" w:rsidRDefault="00F27259" w:rsidP="00F27259">
            <w:pPr>
              <w:rPr>
                <w:rFonts w:ascii="Arial" w:hAnsi="Arial" w:cs="Arial"/>
                <w:i/>
                <w:sz w:val="16"/>
                <w:szCs w:val="16"/>
              </w:rPr>
            </w:pPr>
          </w:p>
        </w:tc>
        <w:tc>
          <w:tcPr>
            <w:tcW w:w="0" w:type="auto"/>
            <w:vMerge/>
            <w:vAlign w:val="center"/>
          </w:tcPr>
          <w:p w:rsidR="00F27259" w:rsidRPr="003C0EFA" w:rsidRDefault="00F27259" w:rsidP="00F27259">
            <w:pPr>
              <w:ind w:left="11"/>
              <w:rPr>
                <w:rFonts w:ascii="Arial" w:hAnsi="Arial" w:cs="Arial"/>
                <w:sz w:val="16"/>
                <w:szCs w:val="16"/>
              </w:rPr>
            </w:pPr>
          </w:p>
        </w:tc>
        <w:tc>
          <w:tcPr>
            <w:tcW w:w="0" w:type="auto"/>
            <w:vAlign w:val="center"/>
          </w:tcPr>
          <w:p w:rsidR="00F27259" w:rsidRPr="003C0EFA" w:rsidRDefault="00F27259" w:rsidP="00F27259">
            <w:pPr>
              <w:ind w:left="13"/>
              <w:rPr>
                <w:rFonts w:ascii="Arial" w:hAnsi="Arial" w:cs="Arial"/>
                <w:sz w:val="16"/>
                <w:szCs w:val="16"/>
              </w:rPr>
            </w:pPr>
          </w:p>
        </w:tc>
      </w:tr>
      <w:tr w:rsidR="00E10EDA" w:rsidRPr="00BF4C86" w:rsidTr="006D0463">
        <w:trPr>
          <w:cantSplit/>
          <w:trHeight w:val="89"/>
        </w:trPr>
        <w:tc>
          <w:tcPr>
            <w:tcW w:w="0" w:type="auto"/>
            <w:vMerge/>
            <w:vAlign w:val="center"/>
          </w:tcPr>
          <w:p w:rsidR="00BD308A" w:rsidRPr="003C0EFA" w:rsidRDefault="00BD308A" w:rsidP="00F27259">
            <w:pPr>
              <w:jc w:val="center"/>
              <w:rPr>
                <w:rFonts w:ascii="Arial" w:hAnsi="Arial" w:cs="Arial"/>
                <w:sz w:val="16"/>
                <w:szCs w:val="16"/>
              </w:rPr>
            </w:pPr>
          </w:p>
        </w:tc>
        <w:tc>
          <w:tcPr>
            <w:tcW w:w="0" w:type="auto"/>
            <w:vMerge/>
            <w:textDirection w:val="btLr"/>
            <w:vAlign w:val="center"/>
          </w:tcPr>
          <w:p w:rsidR="00BD308A" w:rsidRPr="003C0EFA" w:rsidRDefault="00BD308A" w:rsidP="00F27259">
            <w:pPr>
              <w:ind w:left="113" w:right="113"/>
              <w:jc w:val="center"/>
              <w:rPr>
                <w:rFonts w:ascii="Arial" w:hAnsi="Arial" w:cs="Arial"/>
                <w:sz w:val="16"/>
                <w:szCs w:val="16"/>
              </w:rPr>
            </w:pPr>
          </w:p>
        </w:tc>
        <w:tc>
          <w:tcPr>
            <w:tcW w:w="0" w:type="auto"/>
            <w:vMerge/>
            <w:vAlign w:val="center"/>
          </w:tcPr>
          <w:p w:rsidR="00BD308A" w:rsidRPr="003C0EFA" w:rsidRDefault="00BD308A" w:rsidP="00F27259">
            <w:pPr>
              <w:ind w:left="18"/>
              <w:rPr>
                <w:rFonts w:ascii="Arial" w:hAnsi="Arial" w:cs="Arial"/>
                <w:i/>
                <w:sz w:val="16"/>
                <w:szCs w:val="16"/>
              </w:rPr>
            </w:pPr>
          </w:p>
        </w:tc>
        <w:tc>
          <w:tcPr>
            <w:tcW w:w="0" w:type="auto"/>
            <w:vMerge/>
            <w:vAlign w:val="center"/>
          </w:tcPr>
          <w:p w:rsidR="00BD308A" w:rsidRPr="003C0EFA" w:rsidRDefault="00BD308A" w:rsidP="00F27259">
            <w:pPr>
              <w:ind w:left="34"/>
              <w:rPr>
                <w:rFonts w:ascii="Arial" w:hAnsi="Arial" w:cs="Arial"/>
                <w:i/>
                <w:sz w:val="16"/>
                <w:szCs w:val="16"/>
              </w:rPr>
            </w:pPr>
          </w:p>
        </w:tc>
        <w:tc>
          <w:tcPr>
            <w:tcW w:w="0" w:type="auto"/>
            <w:vMerge/>
            <w:vAlign w:val="center"/>
          </w:tcPr>
          <w:p w:rsidR="00BD308A" w:rsidRPr="003C0EFA" w:rsidRDefault="00BD308A" w:rsidP="00F27259">
            <w:pPr>
              <w:rPr>
                <w:rFonts w:ascii="Arial" w:hAnsi="Arial" w:cs="Arial"/>
                <w:i/>
                <w:sz w:val="16"/>
                <w:szCs w:val="16"/>
              </w:rPr>
            </w:pPr>
          </w:p>
        </w:tc>
        <w:tc>
          <w:tcPr>
            <w:tcW w:w="0" w:type="auto"/>
            <w:vMerge/>
            <w:vAlign w:val="center"/>
          </w:tcPr>
          <w:p w:rsidR="00BD308A" w:rsidRPr="003C0EFA" w:rsidRDefault="00BD308A" w:rsidP="00F27259">
            <w:pPr>
              <w:rPr>
                <w:rFonts w:ascii="Arial" w:hAnsi="Arial" w:cs="Arial"/>
                <w:i/>
                <w:sz w:val="16"/>
                <w:szCs w:val="16"/>
              </w:rPr>
            </w:pPr>
          </w:p>
        </w:tc>
        <w:tc>
          <w:tcPr>
            <w:tcW w:w="1826" w:type="dxa"/>
            <w:vMerge w:val="restart"/>
            <w:vAlign w:val="center"/>
          </w:tcPr>
          <w:p w:rsidR="00BD308A" w:rsidRPr="003C0EFA" w:rsidRDefault="004A46A2" w:rsidP="00F27259">
            <w:pPr>
              <w:rPr>
                <w:rFonts w:ascii="Arial" w:hAnsi="Arial" w:cs="Arial"/>
                <w:i/>
                <w:sz w:val="16"/>
                <w:szCs w:val="16"/>
              </w:rPr>
            </w:pPr>
            <w:r>
              <w:rPr>
                <w:rFonts w:ascii="Arial" w:hAnsi="Arial" w:cs="Arial"/>
                <w:i/>
                <w:sz w:val="16"/>
                <w:szCs w:val="16"/>
              </w:rPr>
              <w:t>Edukacja społeczeństwa w zakresie zagrożeń wynikających z ponadnormatywnego poziomu hałasu</w:t>
            </w:r>
          </w:p>
        </w:tc>
        <w:tc>
          <w:tcPr>
            <w:tcW w:w="1931" w:type="dxa"/>
            <w:vAlign w:val="center"/>
          </w:tcPr>
          <w:p w:rsidR="00BD308A" w:rsidRPr="003C0EFA" w:rsidRDefault="00F27259" w:rsidP="00A5349A">
            <w:pPr>
              <w:jc w:val="center"/>
              <w:rPr>
                <w:rFonts w:ascii="Arial" w:hAnsi="Arial" w:cs="Arial"/>
                <w:i/>
                <w:sz w:val="16"/>
                <w:szCs w:val="16"/>
              </w:rPr>
            </w:pPr>
            <w:r>
              <w:rPr>
                <w:rFonts w:ascii="Arial" w:hAnsi="Arial" w:cs="Arial"/>
                <w:i/>
                <w:sz w:val="16"/>
                <w:szCs w:val="16"/>
              </w:rPr>
              <w:t>Zwiększanie świadomości w społecznościach lokalnych poprzez prowadzenie</w:t>
            </w:r>
            <w:r w:rsidR="00A400B1">
              <w:rPr>
                <w:rFonts w:ascii="Arial" w:hAnsi="Arial" w:cs="Arial"/>
                <w:i/>
                <w:sz w:val="16"/>
                <w:szCs w:val="16"/>
              </w:rPr>
              <w:t xml:space="preserve"> zajęć edukacyjno-warsztatowych, przybliżające </w:t>
            </w:r>
            <w:r>
              <w:rPr>
                <w:rFonts w:ascii="Arial" w:hAnsi="Arial" w:cs="Arial"/>
                <w:i/>
                <w:sz w:val="16"/>
                <w:szCs w:val="16"/>
              </w:rPr>
              <w:t>jakie skutki niesie za sobą przekroczenie poziomów hałasu</w:t>
            </w:r>
          </w:p>
        </w:tc>
        <w:tc>
          <w:tcPr>
            <w:tcW w:w="0" w:type="auto"/>
            <w:vAlign w:val="center"/>
          </w:tcPr>
          <w:p w:rsidR="00BD308A" w:rsidRPr="00A400B1" w:rsidRDefault="00A400B1" w:rsidP="00A400B1">
            <w:pPr>
              <w:ind w:left="11"/>
              <w:jc w:val="center"/>
              <w:rPr>
                <w:rFonts w:ascii="Arial" w:hAnsi="Arial" w:cs="Arial"/>
                <w:i/>
                <w:sz w:val="16"/>
                <w:szCs w:val="16"/>
              </w:rPr>
            </w:pPr>
            <w:r w:rsidRPr="00A400B1">
              <w:rPr>
                <w:rFonts w:ascii="Arial" w:hAnsi="Arial" w:cs="Arial"/>
                <w:i/>
                <w:sz w:val="16"/>
                <w:szCs w:val="16"/>
              </w:rPr>
              <w:t>Zadanie własne:</w:t>
            </w:r>
          </w:p>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Gmina Brody</w:t>
            </w:r>
          </w:p>
        </w:tc>
        <w:tc>
          <w:tcPr>
            <w:tcW w:w="0" w:type="auto"/>
            <w:vAlign w:val="center"/>
          </w:tcPr>
          <w:p w:rsidR="00BD308A" w:rsidRPr="00A400B1" w:rsidRDefault="00A400B1" w:rsidP="00A400B1">
            <w:pPr>
              <w:ind w:left="13"/>
              <w:rPr>
                <w:rFonts w:ascii="Arial" w:hAnsi="Arial" w:cs="Arial"/>
                <w:i/>
                <w:sz w:val="16"/>
                <w:szCs w:val="16"/>
              </w:rPr>
            </w:pPr>
            <w:r w:rsidRPr="00A400B1">
              <w:rPr>
                <w:rFonts w:ascii="Arial" w:hAnsi="Arial" w:cs="Arial"/>
                <w:i/>
                <w:sz w:val="16"/>
                <w:szCs w:val="16"/>
              </w:rPr>
              <w:t>Brak środków finansowych</w:t>
            </w:r>
          </w:p>
        </w:tc>
      </w:tr>
      <w:tr w:rsidR="00E10EDA" w:rsidRPr="00BF4C86" w:rsidTr="006D0463">
        <w:trPr>
          <w:cantSplit/>
          <w:trHeight w:val="1472"/>
        </w:trPr>
        <w:tc>
          <w:tcPr>
            <w:tcW w:w="0" w:type="auto"/>
            <w:vMerge/>
            <w:vAlign w:val="center"/>
          </w:tcPr>
          <w:p w:rsidR="00A400B1" w:rsidRPr="003C0EFA" w:rsidRDefault="00A400B1" w:rsidP="00F27259">
            <w:pPr>
              <w:jc w:val="center"/>
              <w:rPr>
                <w:rFonts w:ascii="Arial" w:hAnsi="Arial" w:cs="Arial"/>
                <w:sz w:val="16"/>
                <w:szCs w:val="16"/>
              </w:rPr>
            </w:pPr>
          </w:p>
        </w:tc>
        <w:tc>
          <w:tcPr>
            <w:tcW w:w="0" w:type="auto"/>
            <w:vMerge/>
            <w:textDirection w:val="btLr"/>
            <w:vAlign w:val="center"/>
          </w:tcPr>
          <w:p w:rsidR="00A400B1" w:rsidRPr="003C0EFA" w:rsidRDefault="00A400B1" w:rsidP="00F27259">
            <w:pPr>
              <w:ind w:left="113" w:right="113"/>
              <w:jc w:val="center"/>
              <w:rPr>
                <w:rFonts w:ascii="Arial" w:hAnsi="Arial" w:cs="Arial"/>
                <w:sz w:val="16"/>
                <w:szCs w:val="16"/>
              </w:rPr>
            </w:pPr>
          </w:p>
        </w:tc>
        <w:tc>
          <w:tcPr>
            <w:tcW w:w="0" w:type="auto"/>
            <w:vMerge/>
            <w:vAlign w:val="center"/>
          </w:tcPr>
          <w:p w:rsidR="00A400B1" w:rsidRPr="003C0EFA" w:rsidRDefault="00A400B1" w:rsidP="00F27259">
            <w:pPr>
              <w:ind w:left="18"/>
              <w:rPr>
                <w:rFonts w:ascii="Arial" w:hAnsi="Arial" w:cs="Arial"/>
                <w:i/>
                <w:sz w:val="16"/>
                <w:szCs w:val="16"/>
              </w:rPr>
            </w:pPr>
          </w:p>
        </w:tc>
        <w:tc>
          <w:tcPr>
            <w:tcW w:w="0" w:type="auto"/>
            <w:vMerge/>
            <w:vAlign w:val="center"/>
          </w:tcPr>
          <w:p w:rsidR="00A400B1" w:rsidRPr="003C0EFA" w:rsidRDefault="00A400B1" w:rsidP="00F27259">
            <w:pPr>
              <w:ind w:left="34"/>
              <w:rPr>
                <w:rFonts w:ascii="Arial" w:hAnsi="Arial" w:cs="Arial"/>
                <w:i/>
                <w:sz w:val="16"/>
                <w:szCs w:val="16"/>
              </w:rPr>
            </w:pPr>
          </w:p>
        </w:tc>
        <w:tc>
          <w:tcPr>
            <w:tcW w:w="0" w:type="auto"/>
            <w:vMerge/>
            <w:vAlign w:val="center"/>
          </w:tcPr>
          <w:p w:rsidR="00A400B1" w:rsidRPr="003C0EFA" w:rsidRDefault="00A400B1" w:rsidP="00F27259">
            <w:pPr>
              <w:rPr>
                <w:rFonts w:ascii="Arial" w:hAnsi="Arial" w:cs="Arial"/>
                <w:i/>
                <w:sz w:val="16"/>
                <w:szCs w:val="16"/>
              </w:rPr>
            </w:pPr>
          </w:p>
        </w:tc>
        <w:tc>
          <w:tcPr>
            <w:tcW w:w="0" w:type="auto"/>
            <w:vMerge/>
            <w:vAlign w:val="center"/>
          </w:tcPr>
          <w:p w:rsidR="00A400B1" w:rsidRPr="003C0EFA" w:rsidRDefault="00A400B1" w:rsidP="00F27259">
            <w:pPr>
              <w:rPr>
                <w:rFonts w:ascii="Arial" w:hAnsi="Arial" w:cs="Arial"/>
                <w:i/>
                <w:sz w:val="16"/>
                <w:szCs w:val="16"/>
              </w:rPr>
            </w:pPr>
          </w:p>
        </w:tc>
        <w:tc>
          <w:tcPr>
            <w:tcW w:w="1826" w:type="dxa"/>
            <w:vMerge/>
            <w:vAlign w:val="center"/>
          </w:tcPr>
          <w:p w:rsidR="00A400B1" w:rsidRPr="003C0EFA" w:rsidRDefault="00A400B1" w:rsidP="00F27259">
            <w:pPr>
              <w:rPr>
                <w:rFonts w:ascii="Arial" w:hAnsi="Arial" w:cs="Arial"/>
                <w:i/>
                <w:sz w:val="16"/>
                <w:szCs w:val="16"/>
              </w:rPr>
            </w:pPr>
          </w:p>
        </w:tc>
        <w:tc>
          <w:tcPr>
            <w:tcW w:w="1931" w:type="dxa"/>
            <w:vAlign w:val="center"/>
          </w:tcPr>
          <w:p w:rsidR="00A400B1" w:rsidRPr="003C0EFA" w:rsidRDefault="00A400B1" w:rsidP="00A5349A">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tc>
        <w:tc>
          <w:tcPr>
            <w:tcW w:w="0" w:type="auto"/>
            <w:vAlign w:val="center"/>
          </w:tcPr>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Zadanie własne:</w:t>
            </w:r>
          </w:p>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Gmina Brody</w:t>
            </w:r>
          </w:p>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Zadanie monitorowane:</w:t>
            </w:r>
          </w:p>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Powiat starachowicki,</w:t>
            </w:r>
          </w:p>
          <w:p w:rsidR="00A400B1" w:rsidRPr="00A400B1" w:rsidRDefault="00A400B1" w:rsidP="00A400B1">
            <w:pPr>
              <w:ind w:left="11"/>
              <w:jc w:val="center"/>
              <w:rPr>
                <w:rFonts w:ascii="Arial" w:hAnsi="Arial" w:cs="Arial"/>
                <w:i/>
                <w:sz w:val="16"/>
                <w:szCs w:val="16"/>
              </w:rPr>
            </w:pPr>
            <w:r w:rsidRPr="00A400B1">
              <w:rPr>
                <w:rFonts w:ascii="Arial" w:hAnsi="Arial" w:cs="Arial"/>
                <w:i/>
                <w:sz w:val="16"/>
                <w:szCs w:val="16"/>
              </w:rPr>
              <w:t>Województwo świętokrzyskie</w:t>
            </w:r>
          </w:p>
        </w:tc>
        <w:tc>
          <w:tcPr>
            <w:tcW w:w="0" w:type="auto"/>
            <w:vAlign w:val="center"/>
          </w:tcPr>
          <w:p w:rsidR="00A400B1" w:rsidRPr="00A400B1" w:rsidRDefault="00A400B1" w:rsidP="00A400B1">
            <w:pPr>
              <w:ind w:left="13"/>
              <w:jc w:val="center"/>
              <w:rPr>
                <w:rFonts w:ascii="Arial" w:hAnsi="Arial" w:cs="Arial"/>
                <w:i/>
                <w:sz w:val="16"/>
                <w:szCs w:val="16"/>
              </w:rPr>
            </w:pPr>
            <w:r w:rsidRPr="00A400B1">
              <w:rPr>
                <w:rFonts w:ascii="Arial" w:hAnsi="Arial" w:cs="Arial"/>
                <w:i/>
                <w:sz w:val="16"/>
                <w:szCs w:val="16"/>
              </w:rPr>
              <w:t>Brak środków finansowych</w:t>
            </w:r>
          </w:p>
        </w:tc>
      </w:tr>
      <w:tr w:rsidR="00E10EDA" w:rsidRPr="00BF4C86" w:rsidTr="006D0463">
        <w:trPr>
          <w:cantSplit/>
          <w:trHeight w:val="1993"/>
        </w:trPr>
        <w:tc>
          <w:tcPr>
            <w:tcW w:w="0" w:type="auto"/>
            <w:vAlign w:val="center"/>
          </w:tcPr>
          <w:p w:rsidR="00FB1A5F" w:rsidRPr="003C0EFA" w:rsidRDefault="005855D7" w:rsidP="00F27259">
            <w:pPr>
              <w:jc w:val="center"/>
              <w:rPr>
                <w:rFonts w:ascii="Arial" w:hAnsi="Arial" w:cs="Arial"/>
                <w:sz w:val="16"/>
                <w:szCs w:val="16"/>
              </w:rPr>
            </w:pPr>
            <w:r>
              <w:rPr>
                <w:rFonts w:ascii="Arial" w:hAnsi="Arial" w:cs="Arial"/>
                <w:sz w:val="16"/>
                <w:szCs w:val="16"/>
              </w:rPr>
              <w:t>3</w:t>
            </w:r>
          </w:p>
        </w:tc>
        <w:tc>
          <w:tcPr>
            <w:tcW w:w="0" w:type="auto"/>
            <w:textDirection w:val="btLr"/>
            <w:vAlign w:val="center"/>
          </w:tcPr>
          <w:p w:rsidR="00FB1A5F" w:rsidRPr="003C0EFA" w:rsidRDefault="005855D7" w:rsidP="00F27259">
            <w:pPr>
              <w:ind w:left="113" w:right="113"/>
              <w:jc w:val="center"/>
              <w:rPr>
                <w:rFonts w:ascii="Arial" w:hAnsi="Arial" w:cs="Arial"/>
                <w:sz w:val="16"/>
                <w:szCs w:val="16"/>
              </w:rPr>
            </w:pPr>
            <w:r>
              <w:rPr>
                <w:rFonts w:ascii="Arial" w:hAnsi="Arial" w:cs="Arial"/>
                <w:sz w:val="16"/>
                <w:szCs w:val="16"/>
              </w:rPr>
              <w:t>Pola elektromagnetyczne</w:t>
            </w:r>
          </w:p>
        </w:tc>
        <w:tc>
          <w:tcPr>
            <w:tcW w:w="0" w:type="auto"/>
            <w:vAlign w:val="center"/>
          </w:tcPr>
          <w:p w:rsidR="00FB1A5F" w:rsidRPr="003C0EFA" w:rsidRDefault="0042649E" w:rsidP="00A5349A">
            <w:pPr>
              <w:ind w:left="18"/>
              <w:jc w:val="center"/>
              <w:rPr>
                <w:rFonts w:ascii="Arial" w:hAnsi="Arial" w:cs="Arial"/>
                <w:i/>
                <w:sz w:val="16"/>
                <w:szCs w:val="16"/>
              </w:rPr>
            </w:pPr>
            <w:r>
              <w:rPr>
                <w:rFonts w:ascii="Arial" w:hAnsi="Arial" w:cs="Arial"/>
                <w:i/>
                <w:sz w:val="16"/>
                <w:szCs w:val="16"/>
              </w:rPr>
              <w:t>Minimalizowanie oddziaływania promieniowania elektromagnetycznego</w:t>
            </w:r>
          </w:p>
        </w:tc>
        <w:tc>
          <w:tcPr>
            <w:tcW w:w="0" w:type="auto"/>
            <w:vAlign w:val="center"/>
          </w:tcPr>
          <w:p w:rsidR="00FB1A5F" w:rsidRPr="003C0EFA" w:rsidRDefault="00A5349A" w:rsidP="00A5349A">
            <w:pPr>
              <w:ind w:left="34"/>
              <w:jc w:val="center"/>
              <w:rPr>
                <w:rFonts w:ascii="Arial" w:hAnsi="Arial" w:cs="Arial"/>
                <w:i/>
                <w:sz w:val="16"/>
                <w:szCs w:val="16"/>
              </w:rPr>
            </w:pPr>
            <w:r>
              <w:rPr>
                <w:rFonts w:ascii="Arial" w:hAnsi="Arial" w:cs="Arial"/>
                <w:i/>
                <w:sz w:val="16"/>
                <w:szCs w:val="16"/>
              </w:rPr>
              <w:t>-</w:t>
            </w:r>
          </w:p>
        </w:tc>
        <w:tc>
          <w:tcPr>
            <w:tcW w:w="0" w:type="auto"/>
            <w:vAlign w:val="center"/>
          </w:tcPr>
          <w:p w:rsidR="00FB1A5F" w:rsidRPr="003C0EFA" w:rsidRDefault="00A5349A" w:rsidP="00A5349A">
            <w:pPr>
              <w:jc w:val="center"/>
              <w:rPr>
                <w:rFonts w:ascii="Arial" w:hAnsi="Arial" w:cs="Arial"/>
                <w:i/>
                <w:sz w:val="16"/>
                <w:szCs w:val="16"/>
              </w:rPr>
            </w:pPr>
            <w:r>
              <w:rPr>
                <w:rFonts w:ascii="Arial" w:hAnsi="Arial" w:cs="Arial"/>
                <w:i/>
                <w:sz w:val="16"/>
                <w:szCs w:val="16"/>
              </w:rPr>
              <w:t>-</w:t>
            </w:r>
          </w:p>
        </w:tc>
        <w:tc>
          <w:tcPr>
            <w:tcW w:w="0" w:type="auto"/>
            <w:vAlign w:val="center"/>
          </w:tcPr>
          <w:p w:rsidR="00FB1A5F" w:rsidRPr="003C0EFA" w:rsidRDefault="00A5349A" w:rsidP="00A5349A">
            <w:pPr>
              <w:jc w:val="center"/>
              <w:rPr>
                <w:rFonts w:ascii="Arial" w:hAnsi="Arial" w:cs="Arial"/>
                <w:i/>
                <w:sz w:val="16"/>
                <w:szCs w:val="16"/>
              </w:rPr>
            </w:pPr>
            <w:r>
              <w:rPr>
                <w:rFonts w:ascii="Arial" w:hAnsi="Arial" w:cs="Arial"/>
                <w:i/>
                <w:sz w:val="16"/>
                <w:szCs w:val="16"/>
              </w:rPr>
              <w:t>-</w:t>
            </w:r>
          </w:p>
        </w:tc>
        <w:tc>
          <w:tcPr>
            <w:tcW w:w="1826" w:type="dxa"/>
            <w:vAlign w:val="center"/>
          </w:tcPr>
          <w:p w:rsidR="00FB1A5F" w:rsidRPr="003C0EFA" w:rsidRDefault="00A5349A" w:rsidP="00F27259">
            <w:pPr>
              <w:rPr>
                <w:rFonts w:ascii="Arial" w:hAnsi="Arial" w:cs="Arial"/>
                <w:i/>
                <w:sz w:val="16"/>
                <w:szCs w:val="16"/>
              </w:rPr>
            </w:pPr>
            <w:r>
              <w:rPr>
                <w:rFonts w:ascii="Arial" w:hAnsi="Arial" w:cs="Arial"/>
                <w:i/>
                <w:sz w:val="16"/>
                <w:szCs w:val="16"/>
              </w:rPr>
              <w:t xml:space="preserve">Monitoring źródeł promieniowania elektromagnetycznego </w:t>
            </w:r>
          </w:p>
        </w:tc>
        <w:tc>
          <w:tcPr>
            <w:tcW w:w="1931" w:type="dxa"/>
            <w:vAlign w:val="center"/>
          </w:tcPr>
          <w:p w:rsidR="00FB1A5F" w:rsidRDefault="00A5349A" w:rsidP="00A5349A">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r w:rsidR="00E10EDA">
              <w:rPr>
                <w:rFonts w:ascii="Arial" w:hAnsi="Arial" w:cs="Arial"/>
                <w:i/>
                <w:sz w:val="16"/>
                <w:szCs w:val="16"/>
              </w:rPr>
              <w:t>;</w:t>
            </w:r>
          </w:p>
          <w:p w:rsidR="00E10EDA" w:rsidRDefault="00E10EDA" w:rsidP="00A5349A">
            <w:pPr>
              <w:jc w:val="center"/>
              <w:rPr>
                <w:rFonts w:ascii="Arial" w:hAnsi="Arial" w:cs="Arial"/>
                <w:i/>
                <w:sz w:val="16"/>
                <w:szCs w:val="16"/>
              </w:rPr>
            </w:pPr>
          </w:p>
          <w:p w:rsidR="00E10EDA" w:rsidRPr="00E10EDA" w:rsidRDefault="00E10EDA" w:rsidP="00E10EDA">
            <w:pPr>
              <w:jc w:val="center"/>
              <w:rPr>
                <w:rFonts w:ascii="Arial" w:hAnsi="Arial" w:cs="Arial"/>
                <w:i/>
                <w:sz w:val="16"/>
                <w:szCs w:val="16"/>
              </w:rPr>
            </w:pPr>
            <w:r w:rsidRPr="00E10EDA">
              <w:rPr>
                <w:rFonts w:ascii="Arial" w:hAnsi="Arial" w:cs="Arial"/>
                <w:i/>
                <w:sz w:val="16"/>
                <w:szCs w:val="16"/>
              </w:rPr>
              <w:t xml:space="preserve">Sporządzenie rejestrów terenów </w:t>
            </w:r>
          </w:p>
          <w:p w:rsidR="00E10EDA" w:rsidRPr="00E10EDA" w:rsidRDefault="00E10EDA" w:rsidP="00E10EDA">
            <w:pPr>
              <w:jc w:val="center"/>
              <w:rPr>
                <w:rFonts w:ascii="Arial" w:hAnsi="Arial" w:cs="Arial"/>
                <w:i/>
                <w:sz w:val="16"/>
                <w:szCs w:val="16"/>
              </w:rPr>
            </w:pPr>
            <w:r w:rsidRPr="00E10EDA">
              <w:rPr>
                <w:rFonts w:ascii="Arial" w:hAnsi="Arial" w:cs="Arial"/>
                <w:i/>
                <w:sz w:val="16"/>
                <w:szCs w:val="16"/>
              </w:rPr>
              <w:t>zagrożonych promieniowaniem elektromagnetycznym;</w:t>
            </w:r>
          </w:p>
          <w:p w:rsidR="00E10EDA" w:rsidRDefault="00E10EDA" w:rsidP="00E10EDA">
            <w:pPr>
              <w:jc w:val="center"/>
              <w:rPr>
                <w:sz w:val="20"/>
                <w:szCs w:val="20"/>
              </w:rPr>
            </w:pPr>
          </w:p>
          <w:p w:rsidR="00E10EDA" w:rsidRPr="003C0EFA" w:rsidRDefault="00E10EDA" w:rsidP="00E10EDA">
            <w:pPr>
              <w:jc w:val="center"/>
              <w:rPr>
                <w:rFonts w:ascii="Arial" w:hAnsi="Arial" w:cs="Arial"/>
                <w:i/>
                <w:sz w:val="16"/>
                <w:szCs w:val="16"/>
              </w:rPr>
            </w:pPr>
          </w:p>
        </w:tc>
        <w:tc>
          <w:tcPr>
            <w:tcW w:w="0" w:type="auto"/>
            <w:vAlign w:val="center"/>
          </w:tcPr>
          <w:p w:rsidR="00FB1A5F" w:rsidRPr="00A5349A" w:rsidRDefault="00A5349A" w:rsidP="00A5349A">
            <w:pPr>
              <w:ind w:left="11"/>
              <w:jc w:val="center"/>
              <w:rPr>
                <w:rFonts w:ascii="Arial" w:hAnsi="Arial" w:cs="Arial"/>
                <w:i/>
                <w:sz w:val="16"/>
                <w:szCs w:val="16"/>
              </w:rPr>
            </w:pPr>
            <w:r w:rsidRPr="00A5349A">
              <w:rPr>
                <w:rFonts w:ascii="Arial" w:hAnsi="Arial" w:cs="Arial"/>
                <w:i/>
                <w:sz w:val="16"/>
                <w:szCs w:val="16"/>
              </w:rPr>
              <w:t>Zadania monitorowane:</w:t>
            </w:r>
          </w:p>
          <w:p w:rsidR="00A5349A" w:rsidRPr="003C0EFA" w:rsidRDefault="00A5349A" w:rsidP="00A5349A">
            <w:pPr>
              <w:ind w:left="11"/>
              <w:jc w:val="center"/>
              <w:rPr>
                <w:rFonts w:ascii="Arial" w:hAnsi="Arial" w:cs="Arial"/>
                <w:sz w:val="16"/>
                <w:szCs w:val="16"/>
              </w:rPr>
            </w:pPr>
            <w:r w:rsidRPr="00A5349A">
              <w:rPr>
                <w:rFonts w:ascii="Arial" w:hAnsi="Arial" w:cs="Arial"/>
                <w:i/>
                <w:sz w:val="16"/>
                <w:szCs w:val="16"/>
              </w:rPr>
              <w:t>WIOŚ w Kielcach</w:t>
            </w:r>
          </w:p>
        </w:tc>
        <w:tc>
          <w:tcPr>
            <w:tcW w:w="0" w:type="auto"/>
            <w:vAlign w:val="center"/>
          </w:tcPr>
          <w:p w:rsidR="00FB1A5F" w:rsidRPr="00A5349A" w:rsidRDefault="00A5349A" w:rsidP="00F27259">
            <w:pPr>
              <w:ind w:left="13"/>
              <w:rPr>
                <w:rFonts w:ascii="Arial" w:hAnsi="Arial" w:cs="Arial"/>
                <w:i/>
                <w:sz w:val="16"/>
                <w:szCs w:val="16"/>
              </w:rPr>
            </w:pPr>
            <w:r w:rsidRPr="00A5349A">
              <w:rPr>
                <w:rFonts w:ascii="Arial" w:hAnsi="Arial" w:cs="Arial"/>
                <w:i/>
                <w:sz w:val="16"/>
                <w:szCs w:val="16"/>
              </w:rPr>
              <w:t>N</w:t>
            </w:r>
            <w:r>
              <w:rPr>
                <w:rFonts w:ascii="Arial" w:hAnsi="Arial" w:cs="Arial"/>
                <w:i/>
                <w:sz w:val="16"/>
                <w:szCs w:val="16"/>
              </w:rPr>
              <w:t xml:space="preserve">iewystarczająca liczba wyznaczonych punktów pomiarowych </w:t>
            </w:r>
          </w:p>
        </w:tc>
      </w:tr>
      <w:tr w:rsidR="00E10EDA" w:rsidRPr="00BF4C86" w:rsidTr="00486991">
        <w:trPr>
          <w:cantSplit/>
          <w:trHeight w:val="833"/>
        </w:trPr>
        <w:tc>
          <w:tcPr>
            <w:tcW w:w="0" w:type="auto"/>
            <w:vMerge w:val="restart"/>
            <w:vAlign w:val="center"/>
          </w:tcPr>
          <w:p w:rsidR="006D0463" w:rsidRDefault="006D0463" w:rsidP="00F27259">
            <w:pPr>
              <w:jc w:val="center"/>
              <w:rPr>
                <w:rFonts w:ascii="Arial" w:hAnsi="Arial" w:cs="Arial"/>
                <w:sz w:val="16"/>
                <w:szCs w:val="16"/>
              </w:rPr>
            </w:pPr>
            <w:r>
              <w:rPr>
                <w:rFonts w:ascii="Arial" w:hAnsi="Arial" w:cs="Arial"/>
                <w:sz w:val="16"/>
                <w:szCs w:val="16"/>
              </w:rPr>
              <w:lastRenderedPageBreak/>
              <w:t>4</w:t>
            </w:r>
          </w:p>
        </w:tc>
        <w:tc>
          <w:tcPr>
            <w:tcW w:w="0" w:type="auto"/>
            <w:vMerge w:val="restart"/>
            <w:textDirection w:val="btLr"/>
            <w:vAlign w:val="center"/>
          </w:tcPr>
          <w:p w:rsidR="006D0463" w:rsidRDefault="006D0463" w:rsidP="00F27259">
            <w:pPr>
              <w:ind w:left="113" w:right="113"/>
              <w:jc w:val="center"/>
              <w:rPr>
                <w:rFonts w:ascii="Arial" w:hAnsi="Arial" w:cs="Arial"/>
                <w:sz w:val="16"/>
                <w:szCs w:val="16"/>
              </w:rPr>
            </w:pPr>
            <w:r>
              <w:rPr>
                <w:rFonts w:ascii="Arial" w:hAnsi="Arial" w:cs="Arial"/>
                <w:sz w:val="16"/>
                <w:szCs w:val="16"/>
              </w:rPr>
              <w:t>Gospodarowanie wodami</w:t>
            </w:r>
          </w:p>
        </w:tc>
        <w:tc>
          <w:tcPr>
            <w:tcW w:w="0" w:type="auto"/>
            <w:vMerge w:val="restart"/>
            <w:vAlign w:val="center"/>
          </w:tcPr>
          <w:p w:rsidR="006D0463" w:rsidRDefault="006D0463" w:rsidP="00A5349A">
            <w:pPr>
              <w:ind w:left="18"/>
              <w:jc w:val="center"/>
              <w:rPr>
                <w:rFonts w:ascii="Arial" w:hAnsi="Arial" w:cs="Arial"/>
                <w:i/>
                <w:sz w:val="16"/>
                <w:szCs w:val="16"/>
              </w:rPr>
            </w:pPr>
            <w:r>
              <w:rPr>
                <w:rFonts w:ascii="Arial" w:hAnsi="Arial" w:cs="Arial"/>
                <w:i/>
                <w:sz w:val="16"/>
                <w:szCs w:val="16"/>
              </w:rPr>
              <w:t>Ochrona zasobów wód powierzchniowych i podziemnych;</w:t>
            </w:r>
          </w:p>
          <w:p w:rsidR="006D0463" w:rsidRDefault="006D0463" w:rsidP="00A5349A">
            <w:pPr>
              <w:ind w:left="18"/>
              <w:jc w:val="center"/>
              <w:rPr>
                <w:rFonts w:ascii="Arial" w:hAnsi="Arial" w:cs="Arial"/>
                <w:i/>
                <w:sz w:val="16"/>
                <w:szCs w:val="16"/>
              </w:rPr>
            </w:pPr>
          </w:p>
          <w:p w:rsidR="006D0463" w:rsidRPr="003C0EFA" w:rsidRDefault="006D0463" w:rsidP="00A5349A">
            <w:pPr>
              <w:ind w:left="18"/>
              <w:jc w:val="center"/>
              <w:rPr>
                <w:rFonts w:ascii="Arial" w:hAnsi="Arial" w:cs="Arial"/>
                <w:i/>
                <w:sz w:val="16"/>
                <w:szCs w:val="16"/>
              </w:rPr>
            </w:pPr>
            <w:r>
              <w:rPr>
                <w:rFonts w:ascii="Arial" w:hAnsi="Arial" w:cs="Arial"/>
                <w:i/>
                <w:sz w:val="16"/>
                <w:szCs w:val="16"/>
              </w:rPr>
              <w:t>Ochrona przed zagrożeniem powodziowym</w:t>
            </w:r>
          </w:p>
        </w:tc>
        <w:tc>
          <w:tcPr>
            <w:tcW w:w="0" w:type="auto"/>
            <w:vMerge w:val="restart"/>
            <w:vAlign w:val="center"/>
          </w:tcPr>
          <w:p w:rsidR="001727F3" w:rsidRDefault="006D0463" w:rsidP="00F27259">
            <w:pPr>
              <w:ind w:left="34"/>
              <w:rPr>
                <w:rFonts w:ascii="Arial" w:hAnsi="Arial" w:cs="Arial"/>
                <w:i/>
                <w:sz w:val="16"/>
                <w:szCs w:val="16"/>
              </w:rPr>
            </w:pPr>
            <w:r>
              <w:rPr>
                <w:rFonts w:ascii="Arial" w:hAnsi="Arial" w:cs="Arial"/>
                <w:i/>
                <w:sz w:val="16"/>
                <w:szCs w:val="16"/>
              </w:rPr>
              <w:t>obwałowania przeciwpowodziowe</w:t>
            </w:r>
            <w:r w:rsidR="001727F3">
              <w:rPr>
                <w:rFonts w:ascii="Arial" w:hAnsi="Arial" w:cs="Arial"/>
                <w:i/>
                <w:sz w:val="16"/>
                <w:szCs w:val="16"/>
              </w:rPr>
              <w:t>;</w:t>
            </w:r>
          </w:p>
          <w:p w:rsidR="006D0463" w:rsidRDefault="006D0463" w:rsidP="00F27259">
            <w:pPr>
              <w:ind w:left="34"/>
              <w:rPr>
                <w:rFonts w:ascii="Arial" w:hAnsi="Arial" w:cs="Arial"/>
                <w:i/>
                <w:sz w:val="16"/>
                <w:szCs w:val="16"/>
              </w:rPr>
            </w:pPr>
          </w:p>
          <w:p w:rsidR="001727F3" w:rsidRDefault="001727F3" w:rsidP="00F27259">
            <w:pPr>
              <w:ind w:left="34"/>
              <w:rPr>
                <w:rFonts w:ascii="Arial" w:hAnsi="Arial" w:cs="Arial"/>
                <w:i/>
                <w:sz w:val="16"/>
                <w:szCs w:val="16"/>
              </w:rPr>
            </w:pPr>
          </w:p>
          <w:p w:rsidR="001727F3" w:rsidRPr="003C0EFA" w:rsidRDefault="001727F3" w:rsidP="00F27259">
            <w:pPr>
              <w:ind w:left="34"/>
              <w:rPr>
                <w:rFonts w:ascii="Arial" w:hAnsi="Arial" w:cs="Arial"/>
                <w:i/>
                <w:sz w:val="16"/>
                <w:szCs w:val="16"/>
              </w:rPr>
            </w:pPr>
            <w:r>
              <w:rPr>
                <w:rFonts w:ascii="Arial" w:hAnsi="Arial" w:cs="Arial"/>
                <w:i/>
                <w:sz w:val="16"/>
                <w:szCs w:val="16"/>
              </w:rPr>
              <w:t>udział jednolitych części wód o stanie dobrym i bardzo dobrym</w:t>
            </w:r>
          </w:p>
        </w:tc>
        <w:tc>
          <w:tcPr>
            <w:tcW w:w="0" w:type="auto"/>
            <w:vMerge w:val="restart"/>
            <w:vAlign w:val="center"/>
          </w:tcPr>
          <w:p w:rsidR="006D0463" w:rsidRPr="003C0EFA" w:rsidRDefault="001727F3" w:rsidP="006D0463">
            <w:pPr>
              <w:jc w:val="center"/>
              <w:rPr>
                <w:rFonts w:ascii="Arial" w:hAnsi="Arial" w:cs="Arial"/>
                <w:i/>
                <w:sz w:val="16"/>
                <w:szCs w:val="16"/>
              </w:rPr>
            </w:pPr>
            <w:r>
              <w:rPr>
                <w:rFonts w:ascii="Arial" w:hAnsi="Arial" w:cs="Arial"/>
                <w:i/>
                <w:sz w:val="16"/>
                <w:szCs w:val="16"/>
              </w:rPr>
              <w:t>_</w:t>
            </w:r>
          </w:p>
        </w:tc>
        <w:tc>
          <w:tcPr>
            <w:tcW w:w="0" w:type="auto"/>
            <w:vMerge w:val="restart"/>
            <w:vAlign w:val="center"/>
          </w:tcPr>
          <w:p w:rsidR="001727F3" w:rsidRPr="003C0EFA" w:rsidRDefault="001727F3" w:rsidP="001727F3">
            <w:pPr>
              <w:jc w:val="center"/>
              <w:rPr>
                <w:rFonts w:ascii="Arial" w:hAnsi="Arial" w:cs="Arial"/>
                <w:i/>
                <w:sz w:val="16"/>
                <w:szCs w:val="16"/>
              </w:rPr>
            </w:pPr>
            <w:r>
              <w:rPr>
                <w:rFonts w:ascii="Arial" w:hAnsi="Arial" w:cs="Arial"/>
                <w:i/>
                <w:sz w:val="16"/>
                <w:szCs w:val="16"/>
              </w:rPr>
              <w:t>_</w:t>
            </w:r>
          </w:p>
        </w:tc>
        <w:tc>
          <w:tcPr>
            <w:tcW w:w="1826" w:type="dxa"/>
            <w:vAlign w:val="center"/>
          </w:tcPr>
          <w:p w:rsidR="006D0463" w:rsidRPr="003C0EFA" w:rsidRDefault="006D0463" w:rsidP="00F27259">
            <w:pPr>
              <w:rPr>
                <w:rFonts w:ascii="Arial" w:hAnsi="Arial" w:cs="Arial"/>
                <w:i/>
                <w:sz w:val="16"/>
                <w:szCs w:val="16"/>
              </w:rPr>
            </w:pPr>
            <w:r>
              <w:rPr>
                <w:rFonts w:ascii="Arial" w:hAnsi="Arial" w:cs="Arial"/>
                <w:i/>
                <w:sz w:val="16"/>
                <w:szCs w:val="16"/>
              </w:rPr>
              <w:t>Poprawa stanu jakościowego wód powierzchniowych i podziemnych</w:t>
            </w:r>
          </w:p>
        </w:tc>
        <w:tc>
          <w:tcPr>
            <w:tcW w:w="1931" w:type="dxa"/>
            <w:vMerge w:val="restart"/>
            <w:vAlign w:val="center"/>
          </w:tcPr>
          <w:p w:rsidR="006D0463" w:rsidRDefault="00486991" w:rsidP="00486991">
            <w:pPr>
              <w:jc w:val="center"/>
              <w:rPr>
                <w:rFonts w:ascii="Arial" w:hAnsi="Arial" w:cs="Arial"/>
                <w:i/>
                <w:sz w:val="16"/>
                <w:szCs w:val="16"/>
              </w:rPr>
            </w:pPr>
            <w:r>
              <w:rPr>
                <w:rFonts w:ascii="Arial" w:hAnsi="Arial" w:cs="Arial"/>
                <w:i/>
                <w:sz w:val="16"/>
                <w:szCs w:val="16"/>
              </w:rPr>
              <w:t>Stały monitoring jakości wód powierzchniowych i podziemnych;</w:t>
            </w:r>
          </w:p>
          <w:p w:rsidR="00486991" w:rsidRDefault="00486991" w:rsidP="00486991">
            <w:pPr>
              <w:jc w:val="center"/>
              <w:rPr>
                <w:rFonts w:ascii="Arial" w:hAnsi="Arial" w:cs="Arial"/>
                <w:i/>
                <w:sz w:val="16"/>
                <w:szCs w:val="16"/>
              </w:rPr>
            </w:pPr>
          </w:p>
          <w:p w:rsidR="00486991" w:rsidRDefault="00486991" w:rsidP="00486991">
            <w:pPr>
              <w:jc w:val="center"/>
              <w:rPr>
                <w:rFonts w:ascii="Arial" w:hAnsi="Arial" w:cs="Arial"/>
                <w:i/>
                <w:sz w:val="16"/>
                <w:szCs w:val="16"/>
              </w:rPr>
            </w:pPr>
            <w:r>
              <w:rPr>
                <w:rFonts w:ascii="Arial" w:hAnsi="Arial" w:cs="Arial"/>
                <w:i/>
                <w:sz w:val="16"/>
                <w:szCs w:val="16"/>
              </w:rPr>
              <w:t>Dążenie do racjonalnego wykorzystywania zasobów wodnych;</w:t>
            </w:r>
          </w:p>
          <w:p w:rsidR="00486991" w:rsidRDefault="00486991" w:rsidP="00486991">
            <w:pPr>
              <w:rPr>
                <w:rFonts w:ascii="Arial" w:hAnsi="Arial" w:cs="Arial"/>
                <w:i/>
                <w:sz w:val="16"/>
                <w:szCs w:val="16"/>
              </w:rPr>
            </w:pPr>
          </w:p>
          <w:p w:rsidR="00486991" w:rsidRDefault="00486991" w:rsidP="00486991">
            <w:pPr>
              <w:jc w:val="center"/>
              <w:rPr>
                <w:rFonts w:ascii="Arial" w:hAnsi="Arial" w:cs="Arial"/>
                <w:i/>
                <w:sz w:val="16"/>
                <w:szCs w:val="16"/>
              </w:rPr>
            </w:pPr>
            <w:r>
              <w:rPr>
                <w:rFonts w:ascii="Arial" w:hAnsi="Arial" w:cs="Arial"/>
                <w:i/>
                <w:sz w:val="16"/>
                <w:szCs w:val="16"/>
              </w:rPr>
              <w:t>Poprawa stanu dotychczasowej infrastruktury przeciwpowodziowej;</w:t>
            </w:r>
          </w:p>
          <w:p w:rsidR="00486991" w:rsidRDefault="00486991" w:rsidP="00486991">
            <w:pPr>
              <w:jc w:val="center"/>
              <w:rPr>
                <w:rFonts w:ascii="Arial" w:hAnsi="Arial" w:cs="Arial"/>
                <w:i/>
                <w:sz w:val="16"/>
                <w:szCs w:val="16"/>
              </w:rPr>
            </w:pPr>
          </w:p>
          <w:p w:rsidR="00486991" w:rsidRPr="003C0EFA" w:rsidRDefault="00486991" w:rsidP="00486991">
            <w:pPr>
              <w:jc w:val="center"/>
              <w:rPr>
                <w:rFonts w:ascii="Arial" w:hAnsi="Arial" w:cs="Arial"/>
                <w:i/>
                <w:sz w:val="16"/>
                <w:szCs w:val="16"/>
              </w:rPr>
            </w:pPr>
            <w:r>
              <w:rPr>
                <w:rFonts w:ascii="Arial" w:hAnsi="Arial" w:cs="Arial"/>
                <w:i/>
                <w:sz w:val="16"/>
                <w:szCs w:val="16"/>
              </w:rPr>
              <w:t>Doskonalenie systemów wczesnego ostrzegania przed zagrożeniem powodziowym</w:t>
            </w:r>
          </w:p>
        </w:tc>
        <w:tc>
          <w:tcPr>
            <w:tcW w:w="0" w:type="auto"/>
            <w:vMerge w:val="restart"/>
            <w:vAlign w:val="center"/>
          </w:tcPr>
          <w:p w:rsidR="006D0463" w:rsidRPr="001727F3" w:rsidRDefault="001727F3" w:rsidP="001727F3">
            <w:pPr>
              <w:ind w:left="11"/>
              <w:jc w:val="center"/>
              <w:rPr>
                <w:rFonts w:ascii="Arial" w:hAnsi="Arial" w:cs="Arial"/>
                <w:i/>
                <w:sz w:val="16"/>
                <w:szCs w:val="16"/>
              </w:rPr>
            </w:pPr>
            <w:r w:rsidRPr="001727F3">
              <w:rPr>
                <w:rFonts w:ascii="Arial" w:hAnsi="Arial" w:cs="Arial"/>
                <w:i/>
                <w:sz w:val="16"/>
                <w:szCs w:val="16"/>
              </w:rPr>
              <w:t>Zadania monitorowane: WIOŚ w Kielcach, powiat starachowicki, województwo świętokrzyskie,</w:t>
            </w:r>
          </w:p>
          <w:p w:rsidR="001727F3" w:rsidRPr="001727F3" w:rsidRDefault="001727F3" w:rsidP="001727F3">
            <w:pPr>
              <w:ind w:left="11"/>
              <w:jc w:val="center"/>
              <w:rPr>
                <w:rFonts w:ascii="Arial" w:hAnsi="Arial" w:cs="Arial"/>
                <w:i/>
                <w:sz w:val="16"/>
                <w:szCs w:val="16"/>
              </w:rPr>
            </w:pPr>
          </w:p>
          <w:p w:rsidR="001727F3" w:rsidRPr="001727F3" w:rsidRDefault="001727F3" w:rsidP="001727F3">
            <w:pPr>
              <w:ind w:left="11"/>
              <w:jc w:val="center"/>
              <w:rPr>
                <w:rFonts w:ascii="Arial" w:hAnsi="Arial" w:cs="Arial"/>
                <w:i/>
                <w:sz w:val="16"/>
                <w:szCs w:val="16"/>
              </w:rPr>
            </w:pPr>
          </w:p>
          <w:p w:rsidR="001727F3" w:rsidRDefault="001727F3" w:rsidP="001727F3">
            <w:pPr>
              <w:ind w:left="11"/>
              <w:jc w:val="center"/>
              <w:rPr>
                <w:rFonts w:ascii="Arial" w:hAnsi="Arial" w:cs="Arial"/>
                <w:i/>
                <w:sz w:val="16"/>
                <w:szCs w:val="16"/>
              </w:rPr>
            </w:pPr>
            <w:r w:rsidRPr="001727F3">
              <w:rPr>
                <w:rFonts w:ascii="Arial" w:hAnsi="Arial" w:cs="Arial"/>
                <w:i/>
                <w:sz w:val="16"/>
                <w:szCs w:val="16"/>
              </w:rPr>
              <w:t>Zadania własne:</w:t>
            </w:r>
          </w:p>
          <w:p w:rsidR="001727F3" w:rsidRPr="001727F3" w:rsidRDefault="001727F3" w:rsidP="001727F3">
            <w:pPr>
              <w:ind w:left="11"/>
              <w:jc w:val="center"/>
              <w:rPr>
                <w:rFonts w:ascii="Arial" w:hAnsi="Arial" w:cs="Arial"/>
                <w:i/>
                <w:sz w:val="16"/>
                <w:szCs w:val="16"/>
              </w:rPr>
            </w:pPr>
            <w:r>
              <w:rPr>
                <w:rFonts w:ascii="Arial" w:hAnsi="Arial" w:cs="Arial"/>
                <w:i/>
                <w:sz w:val="16"/>
                <w:szCs w:val="16"/>
              </w:rPr>
              <w:t>Gmina Brody</w:t>
            </w:r>
          </w:p>
          <w:p w:rsidR="001727F3" w:rsidRPr="003C0EFA" w:rsidRDefault="001727F3" w:rsidP="00F27259">
            <w:pPr>
              <w:ind w:left="11"/>
              <w:rPr>
                <w:rFonts w:ascii="Arial" w:hAnsi="Arial" w:cs="Arial"/>
                <w:sz w:val="16"/>
                <w:szCs w:val="16"/>
              </w:rPr>
            </w:pPr>
          </w:p>
        </w:tc>
        <w:tc>
          <w:tcPr>
            <w:tcW w:w="0" w:type="auto"/>
            <w:vMerge w:val="restart"/>
            <w:vAlign w:val="center"/>
          </w:tcPr>
          <w:p w:rsidR="006D0463" w:rsidRPr="001727F3" w:rsidRDefault="001727F3" w:rsidP="001727F3">
            <w:pPr>
              <w:ind w:left="13"/>
              <w:jc w:val="center"/>
              <w:rPr>
                <w:rFonts w:ascii="Arial" w:hAnsi="Arial" w:cs="Arial"/>
                <w:i/>
                <w:sz w:val="16"/>
                <w:szCs w:val="16"/>
              </w:rPr>
            </w:pPr>
            <w:r w:rsidRPr="001727F3">
              <w:rPr>
                <w:rFonts w:ascii="Arial" w:hAnsi="Arial" w:cs="Arial"/>
                <w:i/>
                <w:sz w:val="16"/>
                <w:szCs w:val="16"/>
              </w:rPr>
              <w:t xml:space="preserve">Nieotrzymanie </w:t>
            </w:r>
            <w:r>
              <w:rPr>
                <w:rFonts w:ascii="Arial" w:hAnsi="Arial" w:cs="Arial"/>
                <w:i/>
                <w:sz w:val="16"/>
                <w:szCs w:val="16"/>
              </w:rPr>
              <w:t>dofinansowania ze środków zewnętrznych</w:t>
            </w:r>
          </w:p>
        </w:tc>
      </w:tr>
      <w:tr w:rsidR="00E10EDA" w:rsidRPr="00BF4C86" w:rsidTr="006D0463">
        <w:trPr>
          <w:cantSplit/>
          <w:trHeight w:val="832"/>
        </w:trPr>
        <w:tc>
          <w:tcPr>
            <w:tcW w:w="0" w:type="auto"/>
            <w:vMerge/>
            <w:vAlign w:val="center"/>
          </w:tcPr>
          <w:p w:rsidR="006D0463" w:rsidRDefault="006D0463" w:rsidP="00F27259">
            <w:pPr>
              <w:jc w:val="center"/>
              <w:rPr>
                <w:rFonts w:ascii="Arial" w:hAnsi="Arial" w:cs="Arial"/>
                <w:sz w:val="16"/>
                <w:szCs w:val="16"/>
              </w:rPr>
            </w:pPr>
          </w:p>
        </w:tc>
        <w:tc>
          <w:tcPr>
            <w:tcW w:w="0" w:type="auto"/>
            <w:vMerge/>
            <w:textDirection w:val="btLr"/>
            <w:vAlign w:val="center"/>
          </w:tcPr>
          <w:p w:rsidR="006D0463" w:rsidRDefault="006D0463" w:rsidP="00F27259">
            <w:pPr>
              <w:ind w:left="113" w:right="113"/>
              <w:jc w:val="center"/>
              <w:rPr>
                <w:rFonts w:ascii="Arial" w:hAnsi="Arial" w:cs="Arial"/>
                <w:sz w:val="16"/>
                <w:szCs w:val="16"/>
              </w:rPr>
            </w:pPr>
          </w:p>
        </w:tc>
        <w:tc>
          <w:tcPr>
            <w:tcW w:w="0" w:type="auto"/>
            <w:vMerge/>
            <w:vAlign w:val="center"/>
          </w:tcPr>
          <w:p w:rsidR="006D0463" w:rsidRDefault="006D0463" w:rsidP="00A5349A">
            <w:pPr>
              <w:ind w:left="18"/>
              <w:jc w:val="center"/>
              <w:rPr>
                <w:rFonts w:ascii="Arial" w:hAnsi="Arial" w:cs="Arial"/>
                <w:i/>
                <w:sz w:val="16"/>
                <w:szCs w:val="16"/>
              </w:rPr>
            </w:pPr>
          </w:p>
        </w:tc>
        <w:tc>
          <w:tcPr>
            <w:tcW w:w="0" w:type="auto"/>
            <w:vMerge/>
            <w:vAlign w:val="center"/>
          </w:tcPr>
          <w:p w:rsidR="006D0463" w:rsidRDefault="006D0463" w:rsidP="00F27259">
            <w:pPr>
              <w:ind w:left="34"/>
              <w:rPr>
                <w:rFonts w:ascii="Arial" w:hAnsi="Arial" w:cs="Arial"/>
                <w:i/>
                <w:sz w:val="16"/>
                <w:szCs w:val="16"/>
              </w:rPr>
            </w:pPr>
          </w:p>
        </w:tc>
        <w:tc>
          <w:tcPr>
            <w:tcW w:w="0" w:type="auto"/>
            <w:vMerge/>
            <w:vAlign w:val="center"/>
          </w:tcPr>
          <w:p w:rsidR="006D0463" w:rsidRDefault="006D0463" w:rsidP="006D0463">
            <w:pPr>
              <w:jc w:val="center"/>
              <w:rPr>
                <w:rFonts w:ascii="Arial" w:hAnsi="Arial" w:cs="Arial"/>
                <w:i/>
                <w:sz w:val="16"/>
                <w:szCs w:val="16"/>
              </w:rPr>
            </w:pPr>
          </w:p>
        </w:tc>
        <w:tc>
          <w:tcPr>
            <w:tcW w:w="0" w:type="auto"/>
            <w:vMerge/>
            <w:vAlign w:val="center"/>
          </w:tcPr>
          <w:p w:rsidR="006D0463" w:rsidRDefault="006D0463" w:rsidP="006D0463">
            <w:pPr>
              <w:jc w:val="center"/>
              <w:rPr>
                <w:rFonts w:ascii="Arial" w:hAnsi="Arial" w:cs="Arial"/>
                <w:i/>
                <w:sz w:val="16"/>
                <w:szCs w:val="16"/>
              </w:rPr>
            </w:pPr>
          </w:p>
        </w:tc>
        <w:tc>
          <w:tcPr>
            <w:tcW w:w="1826" w:type="dxa"/>
            <w:vAlign w:val="center"/>
          </w:tcPr>
          <w:p w:rsidR="006D0463" w:rsidRPr="003C0EFA" w:rsidRDefault="00486991" w:rsidP="00344D66">
            <w:pPr>
              <w:jc w:val="center"/>
              <w:rPr>
                <w:rFonts w:ascii="Arial" w:hAnsi="Arial" w:cs="Arial"/>
                <w:i/>
                <w:sz w:val="16"/>
                <w:szCs w:val="16"/>
              </w:rPr>
            </w:pPr>
            <w:r>
              <w:rPr>
                <w:rFonts w:ascii="Arial" w:hAnsi="Arial" w:cs="Arial"/>
                <w:i/>
                <w:sz w:val="16"/>
                <w:szCs w:val="16"/>
              </w:rPr>
              <w:t>Zapewnienie bezpieczeństwa powodziowego</w:t>
            </w:r>
          </w:p>
        </w:tc>
        <w:tc>
          <w:tcPr>
            <w:tcW w:w="1931" w:type="dxa"/>
            <w:vMerge/>
            <w:vAlign w:val="center"/>
          </w:tcPr>
          <w:p w:rsidR="006D0463" w:rsidRPr="003C0EFA" w:rsidRDefault="006D0463" w:rsidP="00F27259">
            <w:pPr>
              <w:rPr>
                <w:rFonts w:ascii="Arial" w:hAnsi="Arial" w:cs="Arial"/>
                <w:i/>
                <w:sz w:val="16"/>
                <w:szCs w:val="16"/>
              </w:rPr>
            </w:pPr>
          </w:p>
        </w:tc>
        <w:tc>
          <w:tcPr>
            <w:tcW w:w="0" w:type="auto"/>
            <w:vMerge/>
            <w:vAlign w:val="center"/>
          </w:tcPr>
          <w:p w:rsidR="006D0463" w:rsidRPr="003C0EFA" w:rsidRDefault="006D0463" w:rsidP="00F27259">
            <w:pPr>
              <w:ind w:left="11"/>
              <w:rPr>
                <w:rFonts w:ascii="Arial" w:hAnsi="Arial" w:cs="Arial"/>
                <w:sz w:val="16"/>
                <w:szCs w:val="16"/>
              </w:rPr>
            </w:pPr>
          </w:p>
        </w:tc>
        <w:tc>
          <w:tcPr>
            <w:tcW w:w="0" w:type="auto"/>
            <w:vMerge/>
            <w:vAlign w:val="center"/>
          </w:tcPr>
          <w:p w:rsidR="006D0463" w:rsidRPr="003C0EFA" w:rsidRDefault="006D0463" w:rsidP="00F27259">
            <w:pPr>
              <w:ind w:left="13"/>
              <w:rPr>
                <w:rFonts w:ascii="Arial" w:hAnsi="Arial" w:cs="Arial"/>
                <w:sz w:val="16"/>
                <w:szCs w:val="16"/>
              </w:rPr>
            </w:pPr>
          </w:p>
        </w:tc>
      </w:tr>
      <w:tr w:rsidR="00E10EDA" w:rsidRPr="00BF4C86" w:rsidTr="00796721">
        <w:trPr>
          <w:cantSplit/>
          <w:trHeight w:val="1993"/>
        </w:trPr>
        <w:tc>
          <w:tcPr>
            <w:tcW w:w="0" w:type="auto"/>
            <w:vAlign w:val="center"/>
          </w:tcPr>
          <w:p w:rsidR="005855D7" w:rsidRDefault="005855D7" w:rsidP="00F27259">
            <w:pPr>
              <w:jc w:val="center"/>
              <w:rPr>
                <w:rFonts w:ascii="Arial" w:hAnsi="Arial" w:cs="Arial"/>
                <w:sz w:val="16"/>
                <w:szCs w:val="16"/>
              </w:rPr>
            </w:pPr>
            <w:r>
              <w:rPr>
                <w:rFonts w:ascii="Arial" w:hAnsi="Arial" w:cs="Arial"/>
                <w:sz w:val="16"/>
                <w:szCs w:val="16"/>
              </w:rPr>
              <w:t>5</w:t>
            </w:r>
          </w:p>
        </w:tc>
        <w:tc>
          <w:tcPr>
            <w:tcW w:w="0" w:type="auto"/>
            <w:textDirection w:val="btLr"/>
            <w:vAlign w:val="center"/>
          </w:tcPr>
          <w:p w:rsidR="005855D7" w:rsidRDefault="005855D7" w:rsidP="00F27259">
            <w:pPr>
              <w:ind w:left="113" w:right="113"/>
              <w:jc w:val="center"/>
              <w:rPr>
                <w:rFonts w:ascii="Arial" w:hAnsi="Arial" w:cs="Arial"/>
                <w:sz w:val="16"/>
                <w:szCs w:val="16"/>
              </w:rPr>
            </w:pPr>
            <w:r>
              <w:rPr>
                <w:rFonts w:ascii="Arial" w:hAnsi="Arial" w:cs="Arial"/>
                <w:sz w:val="16"/>
                <w:szCs w:val="16"/>
              </w:rPr>
              <w:t>Gospodarka wodno-ściekowa</w:t>
            </w:r>
          </w:p>
        </w:tc>
        <w:tc>
          <w:tcPr>
            <w:tcW w:w="0" w:type="auto"/>
            <w:vAlign w:val="center"/>
          </w:tcPr>
          <w:p w:rsidR="005855D7" w:rsidRPr="003C0EFA" w:rsidRDefault="001727F3" w:rsidP="001727F3">
            <w:pPr>
              <w:ind w:left="18"/>
              <w:jc w:val="center"/>
              <w:rPr>
                <w:rFonts w:ascii="Arial" w:hAnsi="Arial" w:cs="Arial"/>
                <w:i/>
                <w:sz w:val="16"/>
                <w:szCs w:val="16"/>
              </w:rPr>
            </w:pPr>
            <w:r>
              <w:rPr>
                <w:rFonts w:ascii="Arial" w:hAnsi="Arial" w:cs="Arial"/>
                <w:i/>
                <w:sz w:val="16"/>
                <w:szCs w:val="16"/>
              </w:rPr>
              <w:t>Prowadzenie racjonalnej gospodarki wodno-ściekowej</w:t>
            </w:r>
          </w:p>
        </w:tc>
        <w:tc>
          <w:tcPr>
            <w:tcW w:w="0" w:type="auto"/>
            <w:vAlign w:val="center"/>
          </w:tcPr>
          <w:p w:rsidR="006518CB" w:rsidRDefault="006518CB" w:rsidP="00F27259">
            <w:pPr>
              <w:ind w:left="34"/>
              <w:rPr>
                <w:rFonts w:ascii="Arial" w:hAnsi="Arial" w:cs="Arial"/>
                <w:i/>
                <w:sz w:val="16"/>
                <w:szCs w:val="16"/>
              </w:rPr>
            </w:pPr>
            <w:r>
              <w:rPr>
                <w:rFonts w:ascii="Arial" w:hAnsi="Arial" w:cs="Arial"/>
                <w:i/>
                <w:sz w:val="16"/>
                <w:szCs w:val="16"/>
              </w:rPr>
              <w:t>Zużycie wody na potrzeby gospodarki narodowej i ludności ogółem</w:t>
            </w:r>
          </w:p>
          <w:p w:rsidR="006518CB" w:rsidRDefault="006518CB" w:rsidP="00F27259">
            <w:pPr>
              <w:ind w:left="34"/>
              <w:rPr>
                <w:rFonts w:ascii="Arial" w:hAnsi="Arial" w:cs="Arial"/>
                <w:i/>
                <w:sz w:val="16"/>
                <w:szCs w:val="16"/>
              </w:rPr>
            </w:pPr>
          </w:p>
          <w:p w:rsidR="005855D7" w:rsidRPr="003C0EFA" w:rsidRDefault="001727F3" w:rsidP="00F27259">
            <w:pPr>
              <w:ind w:left="34"/>
              <w:rPr>
                <w:rFonts w:ascii="Arial" w:hAnsi="Arial" w:cs="Arial"/>
                <w:i/>
                <w:sz w:val="16"/>
                <w:szCs w:val="16"/>
              </w:rPr>
            </w:pPr>
            <w:r>
              <w:rPr>
                <w:rFonts w:ascii="Arial" w:hAnsi="Arial" w:cs="Arial"/>
                <w:i/>
                <w:sz w:val="16"/>
                <w:szCs w:val="16"/>
              </w:rPr>
              <w:t>Odsetek ludności korzystającej z oczyszczalni ścieków</w:t>
            </w:r>
          </w:p>
        </w:tc>
        <w:tc>
          <w:tcPr>
            <w:tcW w:w="0" w:type="auto"/>
            <w:vAlign w:val="center"/>
          </w:tcPr>
          <w:p w:rsidR="005855D7" w:rsidRPr="003C0EFA" w:rsidRDefault="00796721" w:rsidP="00796721">
            <w:pPr>
              <w:jc w:val="center"/>
              <w:rPr>
                <w:rFonts w:ascii="Arial" w:hAnsi="Arial" w:cs="Arial"/>
                <w:i/>
                <w:sz w:val="16"/>
                <w:szCs w:val="16"/>
              </w:rPr>
            </w:pPr>
            <w:r>
              <w:rPr>
                <w:rFonts w:ascii="Arial" w:hAnsi="Arial" w:cs="Arial"/>
                <w:i/>
                <w:sz w:val="16"/>
                <w:szCs w:val="16"/>
              </w:rPr>
              <w:t>-</w:t>
            </w:r>
          </w:p>
        </w:tc>
        <w:tc>
          <w:tcPr>
            <w:tcW w:w="0" w:type="auto"/>
            <w:vAlign w:val="center"/>
          </w:tcPr>
          <w:p w:rsidR="005855D7" w:rsidRPr="003C0EFA" w:rsidRDefault="00796721" w:rsidP="00796721">
            <w:pPr>
              <w:jc w:val="center"/>
              <w:rPr>
                <w:rFonts w:ascii="Arial" w:hAnsi="Arial" w:cs="Arial"/>
                <w:i/>
                <w:sz w:val="16"/>
                <w:szCs w:val="16"/>
              </w:rPr>
            </w:pPr>
            <w:r>
              <w:rPr>
                <w:rFonts w:ascii="Arial" w:hAnsi="Arial" w:cs="Arial"/>
                <w:i/>
                <w:sz w:val="16"/>
                <w:szCs w:val="16"/>
              </w:rPr>
              <w:t>-</w:t>
            </w:r>
          </w:p>
        </w:tc>
        <w:tc>
          <w:tcPr>
            <w:tcW w:w="1826" w:type="dxa"/>
            <w:vAlign w:val="center"/>
          </w:tcPr>
          <w:p w:rsidR="001727F3" w:rsidRPr="003C0EFA" w:rsidRDefault="00344D66" w:rsidP="00344D66">
            <w:pPr>
              <w:jc w:val="center"/>
              <w:rPr>
                <w:rFonts w:ascii="Arial" w:hAnsi="Arial" w:cs="Arial"/>
                <w:i/>
                <w:sz w:val="16"/>
                <w:szCs w:val="16"/>
              </w:rPr>
            </w:pPr>
            <w:r>
              <w:rPr>
                <w:rFonts w:ascii="Arial" w:hAnsi="Arial" w:cs="Arial"/>
                <w:i/>
                <w:sz w:val="16"/>
                <w:szCs w:val="16"/>
              </w:rPr>
              <w:t>Zapewnienie sprawnej i funkcjonalnej sieci wodociągowej i kanalizacyjnej</w:t>
            </w:r>
          </w:p>
        </w:tc>
        <w:tc>
          <w:tcPr>
            <w:tcW w:w="1931" w:type="dxa"/>
            <w:vAlign w:val="center"/>
          </w:tcPr>
          <w:p w:rsidR="005855D7" w:rsidRDefault="001727F3" w:rsidP="00344D66">
            <w:pPr>
              <w:jc w:val="center"/>
              <w:rPr>
                <w:rFonts w:ascii="Arial" w:hAnsi="Arial" w:cs="Arial"/>
                <w:i/>
                <w:sz w:val="16"/>
                <w:szCs w:val="16"/>
              </w:rPr>
            </w:pPr>
            <w:r>
              <w:rPr>
                <w:rFonts w:ascii="Arial" w:hAnsi="Arial" w:cs="Arial"/>
                <w:i/>
                <w:sz w:val="16"/>
                <w:szCs w:val="16"/>
              </w:rPr>
              <w:t>Rozbudowa sieci kanalizacyjnej i wodociągowej;</w:t>
            </w:r>
          </w:p>
          <w:p w:rsidR="001727F3" w:rsidRDefault="001727F3" w:rsidP="00344D66">
            <w:pPr>
              <w:jc w:val="center"/>
              <w:rPr>
                <w:rFonts w:ascii="Arial" w:hAnsi="Arial" w:cs="Arial"/>
                <w:i/>
                <w:sz w:val="16"/>
                <w:szCs w:val="16"/>
              </w:rPr>
            </w:pPr>
          </w:p>
          <w:p w:rsidR="001727F3" w:rsidRDefault="001727F3" w:rsidP="00344D66">
            <w:pPr>
              <w:jc w:val="center"/>
              <w:rPr>
                <w:rFonts w:ascii="Arial" w:hAnsi="Arial" w:cs="Arial"/>
                <w:i/>
                <w:sz w:val="16"/>
                <w:szCs w:val="16"/>
              </w:rPr>
            </w:pPr>
            <w:r>
              <w:rPr>
                <w:rFonts w:ascii="Arial" w:hAnsi="Arial" w:cs="Arial"/>
                <w:i/>
                <w:sz w:val="16"/>
                <w:szCs w:val="16"/>
              </w:rPr>
              <w:t>Wsparcie dla posiadaczy przydomowych oczyszczalni ścieków;</w:t>
            </w:r>
          </w:p>
          <w:p w:rsidR="00344D66" w:rsidRDefault="00344D66" w:rsidP="00344D66">
            <w:pPr>
              <w:jc w:val="center"/>
              <w:rPr>
                <w:rFonts w:ascii="Arial" w:hAnsi="Arial" w:cs="Arial"/>
                <w:i/>
                <w:sz w:val="16"/>
                <w:szCs w:val="16"/>
              </w:rPr>
            </w:pPr>
          </w:p>
          <w:p w:rsidR="00344D66" w:rsidRDefault="00344D66" w:rsidP="00344D66">
            <w:pPr>
              <w:jc w:val="center"/>
              <w:rPr>
                <w:rFonts w:ascii="Arial" w:hAnsi="Arial" w:cs="Arial"/>
                <w:i/>
                <w:sz w:val="16"/>
                <w:szCs w:val="16"/>
              </w:rPr>
            </w:pPr>
            <w:r>
              <w:rPr>
                <w:rFonts w:ascii="Arial" w:hAnsi="Arial" w:cs="Arial"/>
                <w:i/>
                <w:sz w:val="16"/>
                <w:szCs w:val="16"/>
              </w:rPr>
              <w:t>Stały monitoring miejsc odprowadzania ścieków;</w:t>
            </w:r>
          </w:p>
          <w:p w:rsidR="00344D66" w:rsidRDefault="00344D66" w:rsidP="00344D66">
            <w:pPr>
              <w:jc w:val="center"/>
              <w:rPr>
                <w:rFonts w:ascii="Arial" w:hAnsi="Arial" w:cs="Arial"/>
                <w:i/>
                <w:sz w:val="16"/>
                <w:szCs w:val="16"/>
              </w:rPr>
            </w:pPr>
          </w:p>
          <w:p w:rsidR="00344D66" w:rsidRDefault="00344D66" w:rsidP="00344D66">
            <w:pPr>
              <w:jc w:val="center"/>
              <w:rPr>
                <w:rFonts w:ascii="Arial" w:hAnsi="Arial" w:cs="Arial"/>
                <w:i/>
                <w:sz w:val="16"/>
                <w:szCs w:val="16"/>
              </w:rPr>
            </w:pPr>
            <w:r>
              <w:rPr>
                <w:rFonts w:ascii="Arial" w:hAnsi="Arial" w:cs="Arial"/>
                <w:i/>
                <w:sz w:val="16"/>
                <w:szCs w:val="16"/>
              </w:rPr>
              <w:t>Monitoring stanu jakości wód;</w:t>
            </w:r>
          </w:p>
          <w:p w:rsidR="00344D66" w:rsidRDefault="00344D66" w:rsidP="00344D66">
            <w:pPr>
              <w:jc w:val="center"/>
              <w:rPr>
                <w:rFonts w:ascii="Arial" w:hAnsi="Arial" w:cs="Arial"/>
                <w:i/>
                <w:sz w:val="16"/>
                <w:szCs w:val="16"/>
              </w:rPr>
            </w:pPr>
          </w:p>
          <w:p w:rsidR="00344D66" w:rsidRDefault="00344D66" w:rsidP="00344D66">
            <w:pPr>
              <w:jc w:val="center"/>
              <w:rPr>
                <w:rFonts w:ascii="Arial" w:hAnsi="Arial" w:cs="Arial"/>
                <w:i/>
                <w:sz w:val="16"/>
                <w:szCs w:val="16"/>
              </w:rPr>
            </w:pPr>
            <w:r>
              <w:rPr>
                <w:rFonts w:ascii="Arial" w:hAnsi="Arial" w:cs="Arial"/>
                <w:i/>
                <w:sz w:val="16"/>
                <w:szCs w:val="16"/>
              </w:rPr>
              <w:t>Działania edukacyjne w zakresie racjonalnej gospodarki wodno-ściekowej</w:t>
            </w:r>
          </w:p>
          <w:p w:rsidR="006518CB" w:rsidRDefault="006518CB" w:rsidP="006518CB">
            <w:pPr>
              <w:rPr>
                <w:rFonts w:ascii="Arial" w:hAnsi="Arial" w:cs="Arial"/>
                <w:i/>
                <w:sz w:val="16"/>
                <w:szCs w:val="16"/>
              </w:rPr>
            </w:pPr>
          </w:p>
          <w:p w:rsidR="001727F3" w:rsidRDefault="001727F3" w:rsidP="00F27259">
            <w:pPr>
              <w:rPr>
                <w:rFonts w:ascii="Arial" w:hAnsi="Arial" w:cs="Arial"/>
                <w:i/>
                <w:sz w:val="16"/>
                <w:szCs w:val="16"/>
              </w:rPr>
            </w:pPr>
          </w:p>
          <w:p w:rsidR="001727F3" w:rsidRPr="003C0EFA" w:rsidRDefault="001727F3" w:rsidP="00F27259">
            <w:pPr>
              <w:rPr>
                <w:rFonts w:ascii="Arial" w:hAnsi="Arial" w:cs="Arial"/>
                <w:i/>
                <w:sz w:val="16"/>
                <w:szCs w:val="16"/>
              </w:rPr>
            </w:pPr>
          </w:p>
        </w:tc>
        <w:tc>
          <w:tcPr>
            <w:tcW w:w="0" w:type="auto"/>
            <w:vAlign w:val="center"/>
          </w:tcPr>
          <w:p w:rsidR="005855D7" w:rsidRPr="00344D66" w:rsidRDefault="00344D66" w:rsidP="00F27259">
            <w:pPr>
              <w:ind w:left="11"/>
              <w:rPr>
                <w:rFonts w:ascii="Arial" w:hAnsi="Arial" w:cs="Arial"/>
                <w:i/>
                <w:sz w:val="16"/>
                <w:szCs w:val="16"/>
              </w:rPr>
            </w:pPr>
            <w:r w:rsidRPr="00344D66">
              <w:rPr>
                <w:rFonts w:ascii="Arial" w:hAnsi="Arial" w:cs="Arial"/>
                <w:i/>
                <w:sz w:val="16"/>
                <w:szCs w:val="16"/>
              </w:rPr>
              <w:t>Zadania monitorowane:</w:t>
            </w:r>
          </w:p>
          <w:p w:rsidR="00344D66" w:rsidRPr="00344D66" w:rsidRDefault="00344D66" w:rsidP="00F27259">
            <w:pPr>
              <w:ind w:left="11"/>
              <w:rPr>
                <w:rFonts w:ascii="Arial" w:hAnsi="Arial" w:cs="Arial"/>
                <w:i/>
                <w:sz w:val="16"/>
                <w:szCs w:val="16"/>
              </w:rPr>
            </w:pPr>
          </w:p>
          <w:p w:rsidR="00344D66" w:rsidRPr="00344D66" w:rsidRDefault="00344D66" w:rsidP="00F27259">
            <w:pPr>
              <w:ind w:left="11"/>
              <w:rPr>
                <w:rFonts w:ascii="Arial" w:hAnsi="Arial" w:cs="Arial"/>
                <w:i/>
                <w:sz w:val="16"/>
                <w:szCs w:val="16"/>
              </w:rPr>
            </w:pPr>
            <w:r w:rsidRPr="00344D66">
              <w:rPr>
                <w:rFonts w:ascii="Arial" w:hAnsi="Arial" w:cs="Arial"/>
                <w:i/>
                <w:sz w:val="16"/>
                <w:szCs w:val="16"/>
              </w:rPr>
              <w:t>WIOS w Kielcach, sąsiadujące gminy, powiat starachowicki,</w:t>
            </w:r>
          </w:p>
          <w:p w:rsidR="00344D66" w:rsidRPr="00344D66" w:rsidRDefault="00344D66" w:rsidP="00F27259">
            <w:pPr>
              <w:ind w:left="11"/>
              <w:rPr>
                <w:rFonts w:ascii="Arial" w:hAnsi="Arial" w:cs="Arial"/>
                <w:i/>
                <w:sz w:val="16"/>
                <w:szCs w:val="16"/>
              </w:rPr>
            </w:pPr>
            <w:r w:rsidRPr="00344D66">
              <w:rPr>
                <w:rFonts w:ascii="Arial" w:hAnsi="Arial" w:cs="Arial"/>
                <w:i/>
                <w:sz w:val="16"/>
                <w:szCs w:val="16"/>
              </w:rPr>
              <w:t>Województwo świętokrzyskie</w:t>
            </w:r>
          </w:p>
          <w:p w:rsidR="00344D66" w:rsidRPr="00344D66" w:rsidRDefault="00344D66" w:rsidP="00F27259">
            <w:pPr>
              <w:ind w:left="11"/>
              <w:rPr>
                <w:rFonts w:ascii="Arial" w:hAnsi="Arial" w:cs="Arial"/>
                <w:i/>
                <w:sz w:val="16"/>
                <w:szCs w:val="16"/>
              </w:rPr>
            </w:pPr>
          </w:p>
          <w:p w:rsidR="00344D66" w:rsidRPr="00344D66" w:rsidRDefault="00344D66" w:rsidP="00F27259">
            <w:pPr>
              <w:ind w:left="11"/>
              <w:rPr>
                <w:rFonts w:ascii="Arial" w:hAnsi="Arial" w:cs="Arial"/>
                <w:i/>
                <w:sz w:val="16"/>
                <w:szCs w:val="16"/>
              </w:rPr>
            </w:pPr>
            <w:r w:rsidRPr="00344D66">
              <w:rPr>
                <w:rFonts w:ascii="Arial" w:hAnsi="Arial" w:cs="Arial"/>
                <w:i/>
                <w:sz w:val="16"/>
                <w:szCs w:val="16"/>
              </w:rPr>
              <w:t>Zadania własne:</w:t>
            </w:r>
          </w:p>
          <w:p w:rsidR="00344D66" w:rsidRPr="00344D66" w:rsidRDefault="00344D66" w:rsidP="00F27259">
            <w:pPr>
              <w:ind w:left="11"/>
              <w:rPr>
                <w:rFonts w:ascii="Arial" w:hAnsi="Arial" w:cs="Arial"/>
                <w:i/>
                <w:sz w:val="16"/>
                <w:szCs w:val="16"/>
              </w:rPr>
            </w:pPr>
          </w:p>
          <w:p w:rsidR="00344D66" w:rsidRPr="003C0EFA" w:rsidRDefault="00344D66" w:rsidP="00F27259">
            <w:pPr>
              <w:ind w:left="11"/>
              <w:rPr>
                <w:rFonts w:ascii="Arial" w:hAnsi="Arial" w:cs="Arial"/>
                <w:sz w:val="16"/>
                <w:szCs w:val="16"/>
              </w:rPr>
            </w:pPr>
            <w:r w:rsidRPr="00344D66">
              <w:rPr>
                <w:rFonts w:ascii="Arial" w:hAnsi="Arial" w:cs="Arial"/>
                <w:i/>
                <w:sz w:val="16"/>
                <w:szCs w:val="16"/>
              </w:rPr>
              <w:t>Gmina Brody</w:t>
            </w:r>
          </w:p>
        </w:tc>
        <w:tc>
          <w:tcPr>
            <w:tcW w:w="0" w:type="auto"/>
            <w:vAlign w:val="center"/>
          </w:tcPr>
          <w:p w:rsidR="005855D7" w:rsidRPr="00344D66" w:rsidRDefault="00344D66" w:rsidP="00344D66">
            <w:pPr>
              <w:ind w:left="13"/>
              <w:jc w:val="center"/>
              <w:rPr>
                <w:rFonts w:ascii="Arial" w:hAnsi="Arial" w:cs="Arial"/>
                <w:i/>
                <w:sz w:val="16"/>
                <w:szCs w:val="16"/>
              </w:rPr>
            </w:pPr>
            <w:r w:rsidRPr="00344D66">
              <w:rPr>
                <w:rFonts w:ascii="Arial" w:hAnsi="Arial" w:cs="Arial"/>
                <w:i/>
                <w:sz w:val="16"/>
                <w:szCs w:val="16"/>
              </w:rPr>
              <w:t>Nieotrzymanie dofinansowania z zewnątrz</w:t>
            </w:r>
          </w:p>
        </w:tc>
      </w:tr>
      <w:tr w:rsidR="00E10EDA" w:rsidRPr="00BF4C86" w:rsidTr="008C5833">
        <w:trPr>
          <w:cantSplit/>
          <w:trHeight w:val="1993"/>
        </w:trPr>
        <w:tc>
          <w:tcPr>
            <w:tcW w:w="0" w:type="auto"/>
            <w:vAlign w:val="center"/>
          </w:tcPr>
          <w:p w:rsidR="005855D7" w:rsidRDefault="005855D7" w:rsidP="00F27259">
            <w:pPr>
              <w:jc w:val="center"/>
              <w:rPr>
                <w:rFonts w:ascii="Arial" w:hAnsi="Arial" w:cs="Arial"/>
                <w:sz w:val="16"/>
                <w:szCs w:val="16"/>
              </w:rPr>
            </w:pPr>
            <w:r>
              <w:rPr>
                <w:rFonts w:ascii="Arial" w:hAnsi="Arial" w:cs="Arial"/>
                <w:sz w:val="16"/>
                <w:szCs w:val="16"/>
              </w:rPr>
              <w:lastRenderedPageBreak/>
              <w:t>6</w:t>
            </w:r>
          </w:p>
        </w:tc>
        <w:tc>
          <w:tcPr>
            <w:tcW w:w="0" w:type="auto"/>
            <w:textDirection w:val="btLr"/>
            <w:vAlign w:val="center"/>
          </w:tcPr>
          <w:p w:rsidR="005855D7" w:rsidRDefault="005855D7" w:rsidP="00F27259">
            <w:pPr>
              <w:ind w:left="113" w:right="113"/>
              <w:jc w:val="center"/>
              <w:rPr>
                <w:rFonts w:ascii="Arial" w:hAnsi="Arial" w:cs="Arial"/>
                <w:sz w:val="16"/>
                <w:szCs w:val="16"/>
              </w:rPr>
            </w:pPr>
            <w:r>
              <w:rPr>
                <w:rFonts w:ascii="Arial" w:hAnsi="Arial" w:cs="Arial"/>
                <w:sz w:val="16"/>
                <w:szCs w:val="16"/>
              </w:rPr>
              <w:t>Zasoby geologiczne</w:t>
            </w:r>
          </w:p>
        </w:tc>
        <w:tc>
          <w:tcPr>
            <w:tcW w:w="0" w:type="auto"/>
            <w:vAlign w:val="center"/>
          </w:tcPr>
          <w:p w:rsidR="005855D7" w:rsidRPr="003C0EFA" w:rsidRDefault="006518CB" w:rsidP="006518CB">
            <w:pPr>
              <w:ind w:left="18"/>
              <w:jc w:val="center"/>
              <w:rPr>
                <w:rFonts w:ascii="Arial" w:hAnsi="Arial" w:cs="Arial"/>
                <w:i/>
                <w:sz w:val="16"/>
                <w:szCs w:val="16"/>
              </w:rPr>
            </w:pPr>
            <w:r>
              <w:rPr>
                <w:rFonts w:ascii="Arial" w:hAnsi="Arial" w:cs="Arial"/>
                <w:i/>
                <w:sz w:val="16"/>
                <w:szCs w:val="16"/>
              </w:rPr>
              <w:t>Oszczędne i zrównoważone gospodarowanie zasobami geologicznymi</w:t>
            </w:r>
          </w:p>
        </w:tc>
        <w:tc>
          <w:tcPr>
            <w:tcW w:w="0" w:type="auto"/>
            <w:vAlign w:val="center"/>
          </w:tcPr>
          <w:p w:rsidR="005855D7" w:rsidRPr="003C0EFA" w:rsidRDefault="006518CB" w:rsidP="008C5833">
            <w:pPr>
              <w:ind w:left="34"/>
              <w:jc w:val="center"/>
              <w:rPr>
                <w:rFonts w:ascii="Arial" w:hAnsi="Arial" w:cs="Arial"/>
                <w:i/>
                <w:sz w:val="16"/>
                <w:szCs w:val="16"/>
              </w:rPr>
            </w:pPr>
            <w:r>
              <w:rPr>
                <w:rFonts w:ascii="Arial" w:hAnsi="Arial" w:cs="Arial"/>
                <w:i/>
                <w:sz w:val="16"/>
                <w:szCs w:val="16"/>
              </w:rPr>
              <w:t>-</w:t>
            </w:r>
          </w:p>
        </w:tc>
        <w:tc>
          <w:tcPr>
            <w:tcW w:w="0" w:type="auto"/>
            <w:vAlign w:val="center"/>
          </w:tcPr>
          <w:p w:rsidR="005855D7" w:rsidRPr="003C0EFA" w:rsidRDefault="006518CB" w:rsidP="008C5833">
            <w:pPr>
              <w:jc w:val="center"/>
              <w:rPr>
                <w:rFonts w:ascii="Arial" w:hAnsi="Arial" w:cs="Arial"/>
                <w:i/>
                <w:sz w:val="16"/>
                <w:szCs w:val="16"/>
              </w:rPr>
            </w:pPr>
            <w:r>
              <w:rPr>
                <w:rFonts w:ascii="Arial" w:hAnsi="Arial" w:cs="Arial"/>
                <w:i/>
                <w:sz w:val="16"/>
                <w:szCs w:val="16"/>
              </w:rPr>
              <w:t>-</w:t>
            </w:r>
          </w:p>
        </w:tc>
        <w:tc>
          <w:tcPr>
            <w:tcW w:w="0" w:type="auto"/>
            <w:vAlign w:val="center"/>
          </w:tcPr>
          <w:p w:rsidR="005855D7" w:rsidRPr="003C0EFA" w:rsidRDefault="006518CB" w:rsidP="008C5833">
            <w:pPr>
              <w:jc w:val="center"/>
              <w:rPr>
                <w:rFonts w:ascii="Arial" w:hAnsi="Arial" w:cs="Arial"/>
                <w:i/>
                <w:sz w:val="16"/>
                <w:szCs w:val="16"/>
              </w:rPr>
            </w:pPr>
            <w:r>
              <w:rPr>
                <w:rFonts w:ascii="Arial" w:hAnsi="Arial" w:cs="Arial"/>
                <w:i/>
                <w:sz w:val="16"/>
                <w:szCs w:val="16"/>
              </w:rPr>
              <w:t>-</w:t>
            </w:r>
          </w:p>
        </w:tc>
        <w:tc>
          <w:tcPr>
            <w:tcW w:w="1826" w:type="dxa"/>
            <w:vAlign w:val="center"/>
          </w:tcPr>
          <w:p w:rsidR="005855D7" w:rsidRPr="003C0EFA" w:rsidRDefault="008C5833" w:rsidP="008C5833">
            <w:pPr>
              <w:jc w:val="center"/>
              <w:rPr>
                <w:rFonts w:ascii="Arial" w:hAnsi="Arial" w:cs="Arial"/>
                <w:i/>
                <w:sz w:val="16"/>
                <w:szCs w:val="16"/>
              </w:rPr>
            </w:pPr>
            <w:r>
              <w:rPr>
                <w:rFonts w:ascii="Arial" w:hAnsi="Arial" w:cs="Arial"/>
                <w:i/>
                <w:sz w:val="16"/>
                <w:szCs w:val="16"/>
              </w:rPr>
              <w:t>Dążenie do prowadzenia racjonalnej gospodarki w zakresie eksploatowania zasobów geologicznych</w:t>
            </w:r>
          </w:p>
        </w:tc>
        <w:tc>
          <w:tcPr>
            <w:tcW w:w="1931" w:type="dxa"/>
            <w:vAlign w:val="center"/>
          </w:tcPr>
          <w:p w:rsidR="005855D7" w:rsidRPr="003C0EFA" w:rsidRDefault="008C5833" w:rsidP="008C5833">
            <w:pPr>
              <w:jc w:val="center"/>
              <w:rPr>
                <w:rFonts w:ascii="Arial" w:hAnsi="Arial" w:cs="Arial"/>
                <w:i/>
                <w:sz w:val="16"/>
                <w:szCs w:val="16"/>
              </w:rPr>
            </w:pPr>
            <w:r>
              <w:rPr>
                <w:rFonts w:ascii="Arial" w:hAnsi="Arial" w:cs="Arial"/>
                <w:i/>
                <w:sz w:val="16"/>
                <w:szCs w:val="16"/>
              </w:rPr>
              <w:t>Stałe kontrole miejsce nielegalnej eksploatacji złóż</w:t>
            </w:r>
          </w:p>
        </w:tc>
        <w:tc>
          <w:tcPr>
            <w:tcW w:w="0" w:type="auto"/>
            <w:vAlign w:val="center"/>
          </w:tcPr>
          <w:p w:rsidR="005855D7" w:rsidRPr="008C5833" w:rsidRDefault="008C5833" w:rsidP="008C5833">
            <w:pPr>
              <w:ind w:left="11"/>
              <w:jc w:val="center"/>
              <w:rPr>
                <w:rFonts w:ascii="Arial" w:hAnsi="Arial" w:cs="Arial"/>
                <w:i/>
                <w:sz w:val="16"/>
                <w:szCs w:val="16"/>
              </w:rPr>
            </w:pPr>
            <w:r w:rsidRPr="008C5833">
              <w:rPr>
                <w:rFonts w:ascii="Arial" w:hAnsi="Arial" w:cs="Arial"/>
                <w:i/>
                <w:sz w:val="16"/>
                <w:szCs w:val="16"/>
              </w:rPr>
              <w:t>Zadania własne:</w:t>
            </w:r>
          </w:p>
          <w:p w:rsidR="008C5833" w:rsidRPr="003C0EFA" w:rsidRDefault="008C5833" w:rsidP="008C5833">
            <w:pPr>
              <w:ind w:left="11"/>
              <w:jc w:val="center"/>
              <w:rPr>
                <w:rFonts w:ascii="Arial" w:hAnsi="Arial" w:cs="Arial"/>
                <w:sz w:val="16"/>
                <w:szCs w:val="16"/>
              </w:rPr>
            </w:pPr>
            <w:r w:rsidRPr="008C5833">
              <w:rPr>
                <w:rFonts w:ascii="Arial" w:hAnsi="Arial" w:cs="Arial"/>
                <w:i/>
                <w:sz w:val="16"/>
                <w:szCs w:val="16"/>
              </w:rPr>
              <w:t>Gmina Brody</w:t>
            </w:r>
          </w:p>
        </w:tc>
        <w:tc>
          <w:tcPr>
            <w:tcW w:w="0" w:type="auto"/>
            <w:vAlign w:val="center"/>
          </w:tcPr>
          <w:p w:rsidR="005855D7" w:rsidRPr="008C5833" w:rsidRDefault="008C5833" w:rsidP="008C5833">
            <w:pPr>
              <w:ind w:left="13"/>
              <w:jc w:val="center"/>
              <w:rPr>
                <w:rFonts w:ascii="Arial" w:hAnsi="Arial" w:cs="Arial"/>
                <w:i/>
                <w:sz w:val="16"/>
                <w:szCs w:val="16"/>
              </w:rPr>
            </w:pPr>
            <w:r w:rsidRPr="008C5833">
              <w:rPr>
                <w:rFonts w:ascii="Arial" w:hAnsi="Arial" w:cs="Arial"/>
                <w:i/>
                <w:sz w:val="16"/>
                <w:szCs w:val="16"/>
              </w:rPr>
              <w:t>Brak wystarczających środków prawnych i finansowych</w:t>
            </w:r>
          </w:p>
        </w:tc>
      </w:tr>
      <w:tr w:rsidR="00E10EDA" w:rsidRPr="00BF4C86" w:rsidTr="008B19FD">
        <w:trPr>
          <w:cantSplit/>
          <w:trHeight w:val="1993"/>
        </w:trPr>
        <w:tc>
          <w:tcPr>
            <w:tcW w:w="0" w:type="auto"/>
            <w:vAlign w:val="center"/>
          </w:tcPr>
          <w:p w:rsidR="005855D7" w:rsidRDefault="005855D7" w:rsidP="00F27259">
            <w:pPr>
              <w:jc w:val="center"/>
              <w:rPr>
                <w:rFonts w:ascii="Arial" w:hAnsi="Arial" w:cs="Arial"/>
                <w:sz w:val="16"/>
                <w:szCs w:val="16"/>
              </w:rPr>
            </w:pPr>
            <w:r>
              <w:rPr>
                <w:rFonts w:ascii="Arial" w:hAnsi="Arial" w:cs="Arial"/>
                <w:sz w:val="16"/>
                <w:szCs w:val="16"/>
              </w:rPr>
              <w:t>7</w:t>
            </w:r>
          </w:p>
        </w:tc>
        <w:tc>
          <w:tcPr>
            <w:tcW w:w="0" w:type="auto"/>
            <w:textDirection w:val="btLr"/>
            <w:vAlign w:val="center"/>
          </w:tcPr>
          <w:p w:rsidR="005855D7" w:rsidRDefault="005855D7" w:rsidP="00F27259">
            <w:pPr>
              <w:ind w:left="113" w:right="113"/>
              <w:jc w:val="center"/>
              <w:rPr>
                <w:rFonts w:ascii="Arial" w:hAnsi="Arial" w:cs="Arial"/>
                <w:sz w:val="16"/>
                <w:szCs w:val="16"/>
              </w:rPr>
            </w:pPr>
            <w:r>
              <w:rPr>
                <w:rFonts w:ascii="Arial" w:hAnsi="Arial" w:cs="Arial"/>
                <w:sz w:val="16"/>
                <w:szCs w:val="16"/>
              </w:rPr>
              <w:t>gleby</w:t>
            </w:r>
          </w:p>
        </w:tc>
        <w:tc>
          <w:tcPr>
            <w:tcW w:w="0" w:type="auto"/>
            <w:vAlign w:val="center"/>
          </w:tcPr>
          <w:p w:rsidR="005855D7" w:rsidRPr="003C0EFA" w:rsidRDefault="008C5833" w:rsidP="008C5833">
            <w:pPr>
              <w:ind w:left="18"/>
              <w:jc w:val="center"/>
              <w:rPr>
                <w:rFonts w:ascii="Arial" w:hAnsi="Arial" w:cs="Arial"/>
                <w:i/>
                <w:sz w:val="16"/>
                <w:szCs w:val="16"/>
              </w:rPr>
            </w:pPr>
            <w:r>
              <w:rPr>
                <w:rFonts w:ascii="Arial" w:hAnsi="Arial" w:cs="Arial"/>
                <w:i/>
                <w:sz w:val="16"/>
                <w:szCs w:val="16"/>
              </w:rPr>
              <w:t>Ochrona gleb</w:t>
            </w:r>
          </w:p>
        </w:tc>
        <w:tc>
          <w:tcPr>
            <w:tcW w:w="0" w:type="auto"/>
            <w:vAlign w:val="center"/>
          </w:tcPr>
          <w:p w:rsidR="005855D7" w:rsidRPr="003C0EFA" w:rsidRDefault="008C5833" w:rsidP="00F27259">
            <w:pPr>
              <w:ind w:left="34"/>
              <w:rPr>
                <w:rFonts w:ascii="Arial" w:hAnsi="Arial" w:cs="Arial"/>
                <w:i/>
                <w:sz w:val="16"/>
                <w:szCs w:val="16"/>
              </w:rPr>
            </w:pPr>
            <w:r>
              <w:rPr>
                <w:rFonts w:ascii="Arial" w:hAnsi="Arial" w:cs="Arial"/>
                <w:i/>
                <w:sz w:val="16"/>
                <w:szCs w:val="16"/>
              </w:rPr>
              <w:t>Powierzchnia zrekultywowanych gruntów, brak danych</w:t>
            </w:r>
          </w:p>
        </w:tc>
        <w:tc>
          <w:tcPr>
            <w:tcW w:w="0" w:type="auto"/>
            <w:vAlign w:val="center"/>
          </w:tcPr>
          <w:p w:rsidR="005855D7" w:rsidRPr="003C0EFA" w:rsidRDefault="008C5833" w:rsidP="008C5833">
            <w:pPr>
              <w:jc w:val="center"/>
              <w:rPr>
                <w:rFonts w:ascii="Arial" w:hAnsi="Arial" w:cs="Arial"/>
                <w:i/>
                <w:sz w:val="16"/>
                <w:szCs w:val="16"/>
              </w:rPr>
            </w:pPr>
            <w:r>
              <w:rPr>
                <w:rFonts w:ascii="Arial" w:hAnsi="Arial" w:cs="Arial"/>
                <w:i/>
                <w:sz w:val="16"/>
                <w:szCs w:val="16"/>
              </w:rPr>
              <w:t>-</w:t>
            </w:r>
          </w:p>
        </w:tc>
        <w:tc>
          <w:tcPr>
            <w:tcW w:w="0" w:type="auto"/>
            <w:vAlign w:val="center"/>
          </w:tcPr>
          <w:p w:rsidR="005855D7" w:rsidRPr="003C0EFA" w:rsidRDefault="008C5833" w:rsidP="008C5833">
            <w:pPr>
              <w:jc w:val="center"/>
              <w:rPr>
                <w:rFonts w:ascii="Arial" w:hAnsi="Arial" w:cs="Arial"/>
                <w:i/>
                <w:sz w:val="16"/>
                <w:szCs w:val="16"/>
              </w:rPr>
            </w:pPr>
            <w:r>
              <w:rPr>
                <w:rFonts w:ascii="Arial" w:hAnsi="Arial" w:cs="Arial"/>
                <w:i/>
                <w:sz w:val="16"/>
                <w:szCs w:val="16"/>
              </w:rPr>
              <w:t>-</w:t>
            </w:r>
          </w:p>
        </w:tc>
        <w:tc>
          <w:tcPr>
            <w:tcW w:w="1826" w:type="dxa"/>
            <w:vAlign w:val="center"/>
          </w:tcPr>
          <w:p w:rsidR="005855D7" w:rsidRPr="003C0EFA" w:rsidRDefault="008C5833" w:rsidP="008C5833">
            <w:pPr>
              <w:jc w:val="center"/>
              <w:rPr>
                <w:rFonts w:ascii="Arial" w:hAnsi="Arial" w:cs="Arial"/>
                <w:i/>
                <w:sz w:val="16"/>
                <w:szCs w:val="16"/>
              </w:rPr>
            </w:pPr>
            <w:r>
              <w:rPr>
                <w:rFonts w:ascii="Arial" w:hAnsi="Arial" w:cs="Arial"/>
                <w:i/>
                <w:sz w:val="16"/>
                <w:szCs w:val="16"/>
              </w:rPr>
              <w:t>Dążenie do poprawy jakości gleby</w:t>
            </w:r>
          </w:p>
        </w:tc>
        <w:tc>
          <w:tcPr>
            <w:tcW w:w="1931" w:type="dxa"/>
            <w:vAlign w:val="center"/>
          </w:tcPr>
          <w:p w:rsidR="005855D7" w:rsidRDefault="008C5833" w:rsidP="008C5833">
            <w:pPr>
              <w:jc w:val="center"/>
              <w:rPr>
                <w:rFonts w:ascii="Arial" w:hAnsi="Arial" w:cs="Arial"/>
                <w:i/>
                <w:sz w:val="16"/>
                <w:szCs w:val="16"/>
              </w:rPr>
            </w:pPr>
            <w:r>
              <w:rPr>
                <w:rFonts w:ascii="Arial" w:hAnsi="Arial" w:cs="Arial"/>
                <w:i/>
                <w:sz w:val="16"/>
                <w:szCs w:val="16"/>
              </w:rPr>
              <w:t>Działania edukacyjne w zakresie rozpowszechniania dobrych praktyk rolniczych;</w:t>
            </w:r>
          </w:p>
          <w:p w:rsidR="008C5833" w:rsidRDefault="008C5833" w:rsidP="00762E11">
            <w:pPr>
              <w:rPr>
                <w:rFonts w:ascii="Arial" w:hAnsi="Arial" w:cs="Arial"/>
                <w:i/>
                <w:sz w:val="16"/>
                <w:szCs w:val="16"/>
              </w:rPr>
            </w:pPr>
          </w:p>
          <w:p w:rsidR="008B19FD" w:rsidRDefault="008C5833" w:rsidP="008B19FD">
            <w:pPr>
              <w:jc w:val="center"/>
              <w:rPr>
                <w:rFonts w:ascii="Arial" w:hAnsi="Arial" w:cs="Arial"/>
                <w:i/>
                <w:sz w:val="16"/>
                <w:szCs w:val="16"/>
              </w:rPr>
            </w:pPr>
            <w:r>
              <w:rPr>
                <w:rFonts w:ascii="Arial" w:hAnsi="Arial" w:cs="Arial"/>
                <w:i/>
                <w:sz w:val="16"/>
                <w:szCs w:val="16"/>
              </w:rPr>
              <w:t>Rekultywacja gleb zdewastowanych</w:t>
            </w:r>
            <w:r w:rsidR="008B19FD">
              <w:rPr>
                <w:rFonts w:ascii="Arial" w:hAnsi="Arial" w:cs="Arial"/>
                <w:i/>
                <w:sz w:val="16"/>
                <w:szCs w:val="16"/>
              </w:rPr>
              <w:t>;</w:t>
            </w:r>
          </w:p>
          <w:p w:rsidR="008B19FD" w:rsidRDefault="008B19FD" w:rsidP="008B19FD">
            <w:pPr>
              <w:jc w:val="center"/>
              <w:rPr>
                <w:rFonts w:ascii="Arial" w:hAnsi="Arial" w:cs="Arial"/>
                <w:i/>
                <w:sz w:val="16"/>
                <w:szCs w:val="16"/>
              </w:rPr>
            </w:pPr>
          </w:p>
          <w:p w:rsidR="008B19FD" w:rsidRDefault="008B19FD" w:rsidP="008B19FD">
            <w:pPr>
              <w:jc w:val="center"/>
              <w:rPr>
                <w:rFonts w:ascii="Arial" w:hAnsi="Arial" w:cs="Arial"/>
                <w:i/>
                <w:sz w:val="16"/>
                <w:szCs w:val="16"/>
              </w:rPr>
            </w:pPr>
            <w:r>
              <w:rPr>
                <w:rFonts w:ascii="Arial" w:hAnsi="Arial" w:cs="Arial"/>
                <w:i/>
                <w:sz w:val="16"/>
                <w:szCs w:val="16"/>
              </w:rPr>
              <w:t>Monitoring stanu gleb i poziomu zanieczyszczenia;</w:t>
            </w:r>
          </w:p>
          <w:p w:rsidR="008B19FD" w:rsidRDefault="008B19FD" w:rsidP="008B19FD">
            <w:pPr>
              <w:jc w:val="center"/>
              <w:rPr>
                <w:rFonts w:ascii="Arial" w:hAnsi="Arial" w:cs="Arial"/>
                <w:i/>
                <w:sz w:val="16"/>
                <w:szCs w:val="16"/>
              </w:rPr>
            </w:pPr>
          </w:p>
          <w:p w:rsidR="008B19FD" w:rsidRPr="008B19FD" w:rsidRDefault="008B19FD" w:rsidP="008B19FD">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8B19FD" w:rsidRPr="008B19FD" w:rsidRDefault="008B19FD" w:rsidP="008B19FD">
            <w:pPr>
              <w:jc w:val="center"/>
              <w:rPr>
                <w:rFonts w:ascii="Arial" w:hAnsi="Arial" w:cs="Arial"/>
                <w:i/>
                <w:sz w:val="16"/>
                <w:szCs w:val="16"/>
              </w:rPr>
            </w:pPr>
          </w:p>
          <w:p w:rsidR="008B19FD" w:rsidRDefault="008B19FD" w:rsidP="008B19FD">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sidR="00762E11">
              <w:rPr>
                <w:rFonts w:ascii="Arial" w:hAnsi="Arial" w:cs="Arial"/>
                <w:i/>
                <w:sz w:val="16"/>
                <w:szCs w:val="16"/>
              </w:rPr>
              <w:t>;</w:t>
            </w:r>
          </w:p>
          <w:p w:rsidR="00762E11" w:rsidRDefault="00762E11" w:rsidP="008B19FD">
            <w:pPr>
              <w:jc w:val="center"/>
              <w:rPr>
                <w:rFonts w:ascii="Arial" w:hAnsi="Arial" w:cs="Arial"/>
                <w:i/>
                <w:sz w:val="16"/>
                <w:szCs w:val="16"/>
              </w:rPr>
            </w:pPr>
          </w:p>
          <w:p w:rsidR="00762E11" w:rsidRDefault="00762E11" w:rsidP="008B19FD">
            <w:pPr>
              <w:jc w:val="center"/>
              <w:rPr>
                <w:rFonts w:ascii="Arial" w:hAnsi="Arial" w:cs="Arial"/>
                <w:i/>
                <w:sz w:val="16"/>
                <w:szCs w:val="16"/>
              </w:rPr>
            </w:pPr>
            <w:r>
              <w:rPr>
                <w:rFonts w:ascii="Arial" w:hAnsi="Arial" w:cs="Arial"/>
                <w:i/>
                <w:sz w:val="16"/>
                <w:szCs w:val="16"/>
              </w:rPr>
              <w:t>Wspieranie rozwoju rolnictwa ekologicznego;</w:t>
            </w:r>
          </w:p>
          <w:p w:rsidR="00762E11" w:rsidRDefault="00762E11" w:rsidP="008B19FD">
            <w:pPr>
              <w:jc w:val="center"/>
              <w:rPr>
                <w:rFonts w:ascii="Arial" w:hAnsi="Arial" w:cs="Arial"/>
                <w:i/>
                <w:sz w:val="16"/>
                <w:szCs w:val="16"/>
              </w:rPr>
            </w:pPr>
          </w:p>
          <w:p w:rsidR="00762E11" w:rsidRPr="00762E11" w:rsidRDefault="00762E11" w:rsidP="008B19FD">
            <w:pPr>
              <w:jc w:val="center"/>
              <w:rPr>
                <w:rFonts w:ascii="Arial" w:hAnsi="Arial" w:cs="Arial"/>
                <w:i/>
                <w:sz w:val="16"/>
                <w:szCs w:val="16"/>
              </w:rPr>
            </w:pPr>
            <w:r w:rsidRPr="00762E11">
              <w:rPr>
                <w:rFonts w:ascii="Arial" w:hAnsi="Arial" w:cs="Arial"/>
                <w:i/>
                <w:sz w:val="16"/>
                <w:szCs w:val="16"/>
              </w:rPr>
              <w:t>Poprawa standardów zagospodarowania terenów otwartych</w:t>
            </w:r>
          </w:p>
          <w:p w:rsidR="00762E11" w:rsidRPr="003C0EFA" w:rsidRDefault="00762E11" w:rsidP="008B19FD">
            <w:pPr>
              <w:jc w:val="center"/>
              <w:rPr>
                <w:rFonts w:ascii="Arial" w:hAnsi="Arial" w:cs="Arial"/>
                <w:i/>
                <w:sz w:val="16"/>
                <w:szCs w:val="16"/>
              </w:rPr>
            </w:pPr>
          </w:p>
        </w:tc>
        <w:tc>
          <w:tcPr>
            <w:tcW w:w="0" w:type="auto"/>
            <w:vAlign w:val="center"/>
          </w:tcPr>
          <w:p w:rsidR="005855D7" w:rsidRPr="008B19FD" w:rsidRDefault="008B19FD" w:rsidP="008B19FD">
            <w:pPr>
              <w:ind w:left="11"/>
              <w:jc w:val="center"/>
              <w:rPr>
                <w:rFonts w:ascii="Arial" w:hAnsi="Arial" w:cs="Arial"/>
                <w:i/>
                <w:sz w:val="16"/>
                <w:szCs w:val="16"/>
              </w:rPr>
            </w:pPr>
            <w:r w:rsidRPr="008B19FD">
              <w:rPr>
                <w:rFonts w:ascii="Arial" w:hAnsi="Arial" w:cs="Arial"/>
                <w:i/>
                <w:sz w:val="16"/>
                <w:szCs w:val="16"/>
              </w:rPr>
              <w:t>Zadania monitorowane:</w:t>
            </w:r>
          </w:p>
          <w:p w:rsidR="008B19FD" w:rsidRPr="008B19FD" w:rsidRDefault="008B19FD" w:rsidP="008B19FD">
            <w:pPr>
              <w:ind w:left="11"/>
              <w:jc w:val="center"/>
              <w:rPr>
                <w:rFonts w:ascii="Arial" w:hAnsi="Arial" w:cs="Arial"/>
                <w:i/>
                <w:sz w:val="16"/>
                <w:szCs w:val="16"/>
              </w:rPr>
            </w:pPr>
            <w:r w:rsidRPr="008B19FD">
              <w:rPr>
                <w:rFonts w:ascii="Arial" w:hAnsi="Arial" w:cs="Arial"/>
                <w:i/>
                <w:sz w:val="16"/>
                <w:szCs w:val="16"/>
              </w:rPr>
              <w:t>WIOS w Kielcach,</w:t>
            </w:r>
          </w:p>
          <w:p w:rsidR="008B19FD" w:rsidRPr="008B19FD" w:rsidRDefault="008B19FD" w:rsidP="008B19FD">
            <w:pPr>
              <w:ind w:left="11"/>
              <w:jc w:val="center"/>
              <w:rPr>
                <w:rFonts w:ascii="Arial" w:hAnsi="Arial" w:cs="Arial"/>
                <w:i/>
                <w:sz w:val="16"/>
                <w:szCs w:val="16"/>
              </w:rPr>
            </w:pPr>
            <w:r w:rsidRPr="008B19FD">
              <w:rPr>
                <w:rFonts w:ascii="Arial" w:hAnsi="Arial" w:cs="Arial"/>
                <w:i/>
                <w:sz w:val="16"/>
                <w:szCs w:val="16"/>
              </w:rPr>
              <w:t>Powiat starachowicki, województwo świętokrzyskie</w:t>
            </w:r>
          </w:p>
          <w:p w:rsidR="008B19FD" w:rsidRPr="008B19FD" w:rsidRDefault="008B19FD" w:rsidP="008B19FD">
            <w:pPr>
              <w:ind w:left="11"/>
              <w:jc w:val="center"/>
              <w:rPr>
                <w:rFonts w:ascii="Arial" w:hAnsi="Arial" w:cs="Arial"/>
                <w:i/>
                <w:sz w:val="16"/>
                <w:szCs w:val="16"/>
              </w:rPr>
            </w:pPr>
          </w:p>
          <w:p w:rsidR="008B19FD" w:rsidRPr="008B19FD" w:rsidRDefault="008B19FD" w:rsidP="008B19FD">
            <w:pPr>
              <w:ind w:left="11"/>
              <w:jc w:val="center"/>
              <w:rPr>
                <w:rFonts w:ascii="Arial" w:hAnsi="Arial" w:cs="Arial"/>
                <w:i/>
                <w:sz w:val="16"/>
                <w:szCs w:val="16"/>
              </w:rPr>
            </w:pPr>
            <w:r w:rsidRPr="008B19FD">
              <w:rPr>
                <w:rFonts w:ascii="Arial" w:hAnsi="Arial" w:cs="Arial"/>
                <w:i/>
                <w:sz w:val="16"/>
                <w:szCs w:val="16"/>
              </w:rPr>
              <w:t>Zadania własne:</w:t>
            </w:r>
          </w:p>
          <w:p w:rsidR="008B19FD" w:rsidRDefault="008B19FD" w:rsidP="008B19FD">
            <w:pPr>
              <w:ind w:left="11"/>
              <w:jc w:val="center"/>
              <w:rPr>
                <w:rFonts w:ascii="Arial" w:hAnsi="Arial" w:cs="Arial"/>
                <w:i/>
                <w:sz w:val="16"/>
                <w:szCs w:val="16"/>
              </w:rPr>
            </w:pPr>
            <w:r w:rsidRPr="008B19FD">
              <w:rPr>
                <w:rFonts w:ascii="Arial" w:hAnsi="Arial" w:cs="Arial"/>
                <w:i/>
                <w:sz w:val="16"/>
                <w:szCs w:val="16"/>
              </w:rPr>
              <w:t>Gmina Brody</w:t>
            </w:r>
          </w:p>
          <w:p w:rsidR="00762E11" w:rsidRDefault="00762E11" w:rsidP="008B19FD">
            <w:pPr>
              <w:ind w:left="11"/>
              <w:jc w:val="center"/>
              <w:rPr>
                <w:rFonts w:ascii="Arial" w:hAnsi="Arial" w:cs="Arial"/>
                <w:i/>
                <w:sz w:val="16"/>
                <w:szCs w:val="16"/>
              </w:rPr>
            </w:pPr>
          </w:p>
          <w:p w:rsidR="00762E11" w:rsidRDefault="00762E11" w:rsidP="008B19FD">
            <w:pPr>
              <w:ind w:left="11"/>
              <w:jc w:val="center"/>
              <w:rPr>
                <w:rFonts w:ascii="Arial" w:hAnsi="Arial" w:cs="Arial"/>
                <w:i/>
                <w:sz w:val="16"/>
                <w:szCs w:val="16"/>
              </w:rPr>
            </w:pPr>
            <w:r>
              <w:rPr>
                <w:rFonts w:ascii="Arial" w:hAnsi="Arial" w:cs="Arial"/>
                <w:i/>
                <w:sz w:val="16"/>
                <w:szCs w:val="16"/>
              </w:rPr>
              <w:t>Zadania monitorowane:</w:t>
            </w:r>
          </w:p>
          <w:p w:rsidR="00762E11" w:rsidRPr="008B19FD" w:rsidRDefault="00762E11" w:rsidP="008B19FD">
            <w:pPr>
              <w:ind w:left="11"/>
              <w:jc w:val="center"/>
              <w:rPr>
                <w:rFonts w:ascii="Arial" w:hAnsi="Arial" w:cs="Arial"/>
                <w:i/>
                <w:sz w:val="16"/>
                <w:szCs w:val="16"/>
              </w:rPr>
            </w:pPr>
            <w:r>
              <w:rPr>
                <w:rFonts w:ascii="Arial" w:hAnsi="Arial" w:cs="Arial"/>
                <w:i/>
                <w:sz w:val="16"/>
                <w:szCs w:val="16"/>
              </w:rPr>
              <w:t>Właściciele terenów</w:t>
            </w:r>
          </w:p>
        </w:tc>
        <w:tc>
          <w:tcPr>
            <w:tcW w:w="0" w:type="auto"/>
            <w:vAlign w:val="center"/>
          </w:tcPr>
          <w:p w:rsidR="005855D7" w:rsidRPr="008B19FD" w:rsidRDefault="008B19FD" w:rsidP="008B19FD">
            <w:pPr>
              <w:ind w:left="13"/>
              <w:jc w:val="center"/>
              <w:rPr>
                <w:rFonts w:ascii="Arial" w:hAnsi="Arial" w:cs="Arial"/>
                <w:i/>
                <w:sz w:val="16"/>
                <w:szCs w:val="16"/>
              </w:rPr>
            </w:pPr>
            <w:r w:rsidRPr="008B19FD">
              <w:rPr>
                <w:rFonts w:ascii="Arial" w:hAnsi="Arial" w:cs="Arial"/>
                <w:i/>
                <w:sz w:val="16"/>
                <w:szCs w:val="16"/>
              </w:rPr>
              <w:t>Brak wystarczających środków finansowych</w:t>
            </w:r>
          </w:p>
        </w:tc>
      </w:tr>
      <w:tr w:rsidR="00E10EDA" w:rsidRPr="00BF4C86" w:rsidTr="00AD348B">
        <w:trPr>
          <w:cantSplit/>
          <w:trHeight w:val="1993"/>
        </w:trPr>
        <w:tc>
          <w:tcPr>
            <w:tcW w:w="0" w:type="auto"/>
            <w:vAlign w:val="center"/>
          </w:tcPr>
          <w:p w:rsidR="00232330" w:rsidRDefault="00232330" w:rsidP="00F27259">
            <w:pPr>
              <w:jc w:val="center"/>
              <w:rPr>
                <w:rFonts w:ascii="Arial" w:hAnsi="Arial" w:cs="Arial"/>
                <w:sz w:val="16"/>
                <w:szCs w:val="16"/>
              </w:rPr>
            </w:pPr>
            <w:r>
              <w:rPr>
                <w:rFonts w:ascii="Arial" w:hAnsi="Arial" w:cs="Arial"/>
                <w:sz w:val="16"/>
                <w:szCs w:val="16"/>
              </w:rPr>
              <w:lastRenderedPageBreak/>
              <w:t>8</w:t>
            </w:r>
          </w:p>
        </w:tc>
        <w:tc>
          <w:tcPr>
            <w:tcW w:w="0" w:type="auto"/>
            <w:textDirection w:val="btLr"/>
            <w:vAlign w:val="center"/>
          </w:tcPr>
          <w:p w:rsidR="00232330" w:rsidRDefault="00232330" w:rsidP="00F27259">
            <w:pPr>
              <w:ind w:left="113" w:right="113"/>
              <w:jc w:val="center"/>
              <w:rPr>
                <w:rFonts w:ascii="Arial" w:hAnsi="Arial" w:cs="Arial"/>
                <w:sz w:val="16"/>
                <w:szCs w:val="16"/>
              </w:rPr>
            </w:pPr>
            <w:r>
              <w:rPr>
                <w:rFonts w:ascii="Arial" w:hAnsi="Arial" w:cs="Arial"/>
                <w:sz w:val="16"/>
                <w:szCs w:val="16"/>
              </w:rPr>
              <w:t>Gospodarka odpadami i zapobieganie powstawaniu odpadów</w:t>
            </w:r>
          </w:p>
        </w:tc>
        <w:tc>
          <w:tcPr>
            <w:tcW w:w="0" w:type="auto"/>
            <w:vAlign w:val="center"/>
          </w:tcPr>
          <w:p w:rsidR="00232330" w:rsidRPr="003C0EFA" w:rsidRDefault="00762E11" w:rsidP="00762E11">
            <w:pPr>
              <w:ind w:left="18"/>
              <w:jc w:val="center"/>
              <w:rPr>
                <w:rFonts w:ascii="Arial" w:hAnsi="Arial" w:cs="Arial"/>
                <w:i/>
                <w:sz w:val="16"/>
                <w:szCs w:val="16"/>
              </w:rPr>
            </w:pPr>
            <w:r>
              <w:rPr>
                <w:rFonts w:ascii="Arial" w:hAnsi="Arial" w:cs="Arial"/>
                <w:i/>
                <w:sz w:val="16"/>
                <w:szCs w:val="16"/>
              </w:rPr>
              <w:t>Racjonalna i zrównoważona gospodarka odpadami</w:t>
            </w:r>
          </w:p>
        </w:tc>
        <w:tc>
          <w:tcPr>
            <w:tcW w:w="0" w:type="auto"/>
            <w:vAlign w:val="center"/>
          </w:tcPr>
          <w:p w:rsidR="00232330" w:rsidRPr="003C0EFA" w:rsidRDefault="00762E11" w:rsidP="00F27259">
            <w:pPr>
              <w:ind w:left="34"/>
              <w:rPr>
                <w:rFonts w:ascii="Arial" w:hAnsi="Arial" w:cs="Arial"/>
                <w:i/>
                <w:sz w:val="16"/>
                <w:szCs w:val="16"/>
              </w:rPr>
            </w:pPr>
            <w:r>
              <w:rPr>
                <w:rFonts w:ascii="Arial" w:hAnsi="Arial" w:cs="Arial"/>
                <w:i/>
                <w:sz w:val="16"/>
                <w:szCs w:val="16"/>
              </w:rPr>
              <w:t>Odpady wytworzone w ciągu roku poddane odzyskowi</w:t>
            </w:r>
          </w:p>
        </w:tc>
        <w:tc>
          <w:tcPr>
            <w:tcW w:w="0" w:type="auto"/>
            <w:vAlign w:val="center"/>
          </w:tcPr>
          <w:p w:rsidR="00232330" w:rsidRPr="003C0EFA" w:rsidRDefault="00762E11" w:rsidP="00762E11">
            <w:pPr>
              <w:jc w:val="center"/>
              <w:rPr>
                <w:rFonts w:ascii="Arial" w:hAnsi="Arial" w:cs="Arial"/>
                <w:i/>
                <w:sz w:val="16"/>
                <w:szCs w:val="16"/>
              </w:rPr>
            </w:pPr>
            <w:r>
              <w:rPr>
                <w:rFonts w:ascii="Arial" w:hAnsi="Arial" w:cs="Arial"/>
                <w:i/>
                <w:sz w:val="16"/>
                <w:szCs w:val="16"/>
              </w:rPr>
              <w:t>-</w:t>
            </w:r>
          </w:p>
        </w:tc>
        <w:tc>
          <w:tcPr>
            <w:tcW w:w="0" w:type="auto"/>
            <w:vAlign w:val="center"/>
          </w:tcPr>
          <w:p w:rsidR="00232330" w:rsidRPr="003C0EFA" w:rsidRDefault="00762E11" w:rsidP="00762E11">
            <w:pPr>
              <w:jc w:val="center"/>
              <w:rPr>
                <w:rFonts w:ascii="Arial" w:hAnsi="Arial" w:cs="Arial"/>
                <w:i/>
                <w:sz w:val="16"/>
                <w:szCs w:val="16"/>
              </w:rPr>
            </w:pPr>
            <w:r>
              <w:rPr>
                <w:rFonts w:ascii="Arial" w:hAnsi="Arial" w:cs="Arial"/>
                <w:i/>
                <w:sz w:val="16"/>
                <w:szCs w:val="16"/>
              </w:rPr>
              <w:t>-</w:t>
            </w:r>
          </w:p>
        </w:tc>
        <w:tc>
          <w:tcPr>
            <w:tcW w:w="1826" w:type="dxa"/>
            <w:vAlign w:val="center"/>
          </w:tcPr>
          <w:p w:rsidR="00232330" w:rsidRPr="003C0EFA" w:rsidRDefault="00762E11" w:rsidP="00762E11">
            <w:pPr>
              <w:jc w:val="center"/>
              <w:rPr>
                <w:rFonts w:ascii="Arial" w:hAnsi="Arial" w:cs="Arial"/>
                <w:i/>
                <w:sz w:val="16"/>
                <w:szCs w:val="16"/>
              </w:rPr>
            </w:pPr>
            <w:r>
              <w:rPr>
                <w:rFonts w:ascii="Arial" w:hAnsi="Arial" w:cs="Arial"/>
                <w:i/>
                <w:sz w:val="16"/>
                <w:szCs w:val="16"/>
              </w:rPr>
              <w:t>Redukcja produkowania odpadów i ograniczanie ich uciążliwości na środowiska</w:t>
            </w:r>
          </w:p>
        </w:tc>
        <w:tc>
          <w:tcPr>
            <w:tcW w:w="1931" w:type="dxa"/>
            <w:vAlign w:val="center"/>
          </w:tcPr>
          <w:p w:rsidR="00232330" w:rsidRDefault="00762E11" w:rsidP="00F27259">
            <w:pPr>
              <w:rPr>
                <w:rFonts w:ascii="Arial" w:hAnsi="Arial" w:cs="Arial"/>
                <w:i/>
                <w:sz w:val="16"/>
                <w:szCs w:val="16"/>
              </w:rPr>
            </w:pPr>
            <w:r>
              <w:rPr>
                <w:rFonts w:ascii="Arial" w:hAnsi="Arial" w:cs="Arial"/>
                <w:i/>
                <w:sz w:val="16"/>
                <w:szCs w:val="16"/>
              </w:rPr>
              <w:t>Zwiększanie udziału odzysku odpadów;</w:t>
            </w:r>
          </w:p>
          <w:p w:rsidR="00762E11" w:rsidRDefault="00762E11" w:rsidP="00F27259">
            <w:pPr>
              <w:rPr>
                <w:rFonts w:ascii="Arial" w:hAnsi="Arial" w:cs="Arial"/>
                <w:i/>
                <w:sz w:val="16"/>
                <w:szCs w:val="16"/>
              </w:rPr>
            </w:pPr>
          </w:p>
          <w:p w:rsidR="00762E11" w:rsidRDefault="00762E11" w:rsidP="00F27259">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762E11" w:rsidRDefault="00762E11" w:rsidP="00F27259">
            <w:pPr>
              <w:rPr>
                <w:rFonts w:ascii="Arial" w:hAnsi="Arial" w:cs="Arial"/>
                <w:i/>
                <w:sz w:val="16"/>
                <w:szCs w:val="16"/>
              </w:rPr>
            </w:pPr>
          </w:p>
          <w:p w:rsidR="00762E11" w:rsidRDefault="00762E11" w:rsidP="00F27259">
            <w:pPr>
              <w:rPr>
                <w:rFonts w:ascii="Arial" w:hAnsi="Arial" w:cs="Arial"/>
                <w:i/>
                <w:sz w:val="16"/>
                <w:szCs w:val="16"/>
              </w:rPr>
            </w:pPr>
            <w:r>
              <w:rPr>
                <w:rFonts w:ascii="Arial" w:hAnsi="Arial" w:cs="Arial"/>
                <w:i/>
                <w:sz w:val="16"/>
                <w:szCs w:val="16"/>
              </w:rPr>
              <w:t>Działania edukacyjne wśród społeczeństwa w zakresie prawidłowego segregowania odpadów;</w:t>
            </w:r>
          </w:p>
          <w:p w:rsidR="00762E11" w:rsidRDefault="00762E11" w:rsidP="00F27259">
            <w:pPr>
              <w:rPr>
                <w:rFonts w:ascii="Arial" w:hAnsi="Arial" w:cs="Arial"/>
                <w:i/>
                <w:sz w:val="16"/>
                <w:szCs w:val="16"/>
              </w:rPr>
            </w:pPr>
          </w:p>
          <w:p w:rsidR="00762E11" w:rsidRDefault="00762E11" w:rsidP="00F27259">
            <w:pPr>
              <w:rPr>
                <w:rFonts w:ascii="Arial" w:hAnsi="Arial" w:cs="Arial"/>
                <w:i/>
                <w:sz w:val="16"/>
                <w:szCs w:val="16"/>
              </w:rPr>
            </w:pPr>
            <w:r>
              <w:rPr>
                <w:rFonts w:ascii="Arial" w:hAnsi="Arial" w:cs="Arial"/>
                <w:i/>
                <w:sz w:val="16"/>
                <w:szCs w:val="16"/>
              </w:rPr>
              <w:t>Usuwanie wyrobów zawierających azbest;</w:t>
            </w:r>
          </w:p>
          <w:p w:rsidR="00762E11" w:rsidRDefault="00762E11" w:rsidP="00F27259">
            <w:pPr>
              <w:rPr>
                <w:rFonts w:ascii="Arial" w:hAnsi="Arial" w:cs="Arial"/>
                <w:i/>
                <w:sz w:val="16"/>
                <w:szCs w:val="16"/>
              </w:rPr>
            </w:pPr>
          </w:p>
          <w:p w:rsidR="00762E11" w:rsidRDefault="00762E11" w:rsidP="00F27259">
            <w:pPr>
              <w:rPr>
                <w:rFonts w:ascii="Arial" w:hAnsi="Arial" w:cs="Arial"/>
                <w:i/>
                <w:sz w:val="16"/>
                <w:szCs w:val="16"/>
              </w:rPr>
            </w:pPr>
            <w:r>
              <w:rPr>
                <w:rFonts w:ascii="Arial" w:hAnsi="Arial" w:cs="Arial"/>
                <w:i/>
                <w:sz w:val="16"/>
                <w:szCs w:val="16"/>
              </w:rPr>
              <w:t>Propagowanie nowych technologii zmniejszających produkcję odpadów;</w:t>
            </w:r>
          </w:p>
          <w:p w:rsidR="00762E11" w:rsidRDefault="00762E11" w:rsidP="00F27259">
            <w:pPr>
              <w:rPr>
                <w:rFonts w:ascii="Arial" w:hAnsi="Arial" w:cs="Arial"/>
                <w:i/>
                <w:sz w:val="16"/>
                <w:szCs w:val="16"/>
              </w:rPr>
            </w:pPr>
          </w:p>
          <w:p w:rsidR="00762E11" w:rsidRPr="003C0EFA" w:rsidRDefault="00762E11" w:rsidP="00F27259">
            <w:pPr>
              <w:rPr>
                <w:rFonts w:ascii="Arial" w:hAnsi="Arial" w:cs="Arial"/>
                <w:i/>
                <w:sz w:val="16"/>
                <w:szCs w:val="16"/>
              </w:rPr>
            </w:pPr>
          </w:p>
        </w:tc>
        <w:tc>
          <w:tcPr>
            <w:tcW w:w="0" w:type="auto"/>
            <w:vAlign w:val="center"/>
          </w:tcPr>
          <w:p w:rsidR="00232330" w:rsidRPr="00AD348B" w:rsidRDefault="00AD348B" w:rsidP="00AD348B">
            <w:pPr>
              <w:ind w:left="11"/>
              <w:jc w:val="center"/>
              <w:rPr>
                <w:rFonts w:ascii="Arial" w:hAnsi="Arial" w:cs="Arial"/>
                <w:i/>
                <w:sz w:val="16"/>
                <w:szCs w:val="16"/>
              </w:rPr>
            </w:pPr>
            <w:r w:rsidRPr="00AD348B">
              <w:rPr>
                <w:rFonts w:ascii="Arial" w:hAnsi="Arial" w:cs="Arial"/>
                <w:i/>
                <w:sz w:val="16"/>
                <w:szCs w:val="16"/>
              </w:rPr>
              <w:t>Zadania własne:</w:t>
            </w:r>
          </w:p>
          <w:p w:rsidR="00AD348B" w:rsidRPr="00AD348B" w:rsidRDefault="00AD348B" w:rsidP="00AD348B">
            <w:pPr>
              <w:ind w:left="11"/>
              <w:jc w:val="center"/>
              <w:rPr>
                <w:rFonts w:ascii="Arial" w:hAnsi="Arial" w:cs="Arial"/>
                <w:i/>
                <w:sz w:val="16"/>
                <w:szCs w:val="16"/>
              </w:rPr>
            </w:pPr>
            <w:r w:rsidRPr="00AD348B">
              <w:rPr>
                <w:rFonts w:ascii="Arial" w:hAnsi="Arial" w:cs="Arial"/>
                <w:i/>
                <w:sz w:val="16"/>
                <w:szCs w:val="16"/>
              </w:rPr>
              <w:t>Gmina Brody</w:t>
            </w:r>
          </w:p>
          <w:p w:rsidR="00AD348B" w:rsidRPr="00AD348B" w:rsidRDefault="00AD348B" w:rsidP="00AD348B">
            <w:pPr>
              <w:ind w:left="11"/>
              <w:jc w:val="center"/>
              <w:rPr>
                <w:rFonts w:ascii="Arial" w:hAnsi="Arial" w:cs="Arial"/>
                <w:i/>
                <w:sz w:val="16"/>
                <w:szCs w:val="16"/>
              </w:rPr>
            </w:pPr>
          </w:p>
          <w:p w:rsidR="00AD348B" w:rsidRPr="00AD348B" w:rsidRDefault="00AD348B" w:rsidP="00AD348B">
            <w:pPr>
              <w:ind w:left="11"/>
              <w:jc w:val="center"/>
              <w:rPr>
                <w:rFonts w:ascii="Arial" w:hAnsi="Arial" w:cs="Arial"/>
                <w:i/>
                <w:sz w:val="16"/>
                <w:szCs w:val="16"/>
              </w:rPr>
            </w:pPr>
            <w:r w:rsidRPr="00AD348B">
              <w:rPr>
                <w:rFonts w:ascii="Arial" w:hAnsi="Arial" w:cs="Arial"/>
                <w:i/>
                <w:sz w:val="16"/>
                <w:szCs w:val="16"/>
              </w:rPr>
              <w:t>Zadania monitorowane:</w:t>
            </w:r>
          </w:p>
          <w:p w:rsidR="00AD348B" w:rsidRPr="00AD348B" w:rsidRDefault="00AD348B" w:rsidP="00AD348B">
            <w:pPr>
              <w:ind w:left="11"/>
              <w:jc w:val="center"/>
              <w:rPr>
                <w:rFonts w:ascii="Arial" w:hAnsi="Arial" w:cs="Arial"/>
                <w:i/>
                <w:sz w:val="16"/>
                <w:szCs w:val="16"/>
              </w:rPr>
            </w:pPr>
            <w:r w:rsidRPr="00AD348B">
              <w:rPr>
                <w:rFonts w:ascii="Arial" w:hAnsi="Arial" w:cs="Arial"/>
                <w:i/>
                <w:sz w:val="16"/>
                <w:szCs w:val="16"/>
              </w:rPr>
              <w:t>Powiat starachowicki, województwo świętokrzyskie, sąsiadujące gminy</w:t>
            </w:r>
          </w:p>
        </w:tc>
        <w:tc>
          <w:tcPr>
            <w:tcW w:w="0" w:type="auto"/>
            <w:vAlign w:val="center"/>
          </w:tcPr>
          <w:p w:rsidR="00232330" w:rsidRPr="00AD348B" w:rsidRDefault="00AD348B" w:rsidP="00AD348B">
            <w:pPr>
              <w:ind w:left="13"/>
              <w:jc w:val="center"/>
              <w:rPr>
                <w:rFonts w:ascii="Arial" w:hAnsi="Arial" w:cs="Arial"/>
                <w:i/>
                <w:sz w:val="16"/>
                <w:szCs w:val="16"/>
              </w:rPr>
            </w:pPr>
            <w:r w:rsidRPr="00AD348B">
              <w:rPr>
                <w:rFonts w:ascii="Arial" w:hAnsi="Arial" w:cs="Arial"/>
                <w:i/>
                <w:sz w:val="16"/>
                <w:szCs w:val="16"/>
              </w:rPr>
              <w:t>Brak wystarczających środków prawnych i finansowych</w:t>
            </w:r>
          </w:p>
        </w:tc>
      </w:tr>
      <w:tr w:rsidR="00E10EDA" w:rsidRPr="00BF4C86" w:rsidTr="00796721">
        <w:trPr>
          <w:cantSplit/>
          <w:trHeight w:val="1993"/>
        </w:trPr>
        <w:tc>
          <w:tcPr>
            <w:tcW w:w="0" w:type="auto"/>
            <w:vAlign w:val="center"/>
          </w:tcPr>
          <w:p w:rsidR="00232330" w:rsidRDefault="00232330" w:rsidP="00F27259">
            <w:pPr>
              <w:jc w:val="center"/>
              <w:rPr>
                <w:rFonts w:ascii="Arial" w:hAnsi="Arial" w:cs="Arial"/>
                <w:sz w:val="16"/>
                <w:szCs w:val="16"/>
              </w:rPr>
            </w:pPr>
            <w:r>
              <w:rPr>
                <w:rFonts w:ascii="Arial" w:hAnsi="Arial" w:cs="Arial"/>
                <w:sz w:val="16"/>
                <w:szCs w:val="16"/>
              </w:rPr>
              <w:lastRenderedPageBreak/>
              <w:t>9</w:t>
            </w:r>
          </w:p>
        </w:tc>
        <w:tc>
          <w:tcPr>
            <w:tcW w:w="0" w:type="auto"/>
            <w:textDirection w:val="btLr"/>
            <w:vAlign w:val="center"/>
          </w:tcPr>
          <w:p w:rsidR="00232330" w:rsidRDefault="00232330" w:rsidP="00F27259">
            <w:pPr>
              <w:ind w:left="113" w:right="113"/>
              <w:jc w:val="center"/>
              <w:rPr>
                <w:rFonts w:ascii="Arial" w:hAnsi="Arial" w:cs="Arial"/>
                <w:sz w:val="16"/>
                <w:szCs w:val="16"/>
              </w:rPr>
            </w:pPr>
            <w:r>
              <w:rPr>
                <w:rFonts w:ascii="Arial" w:hAnsi="Arial" w:cs="Arial"/>
                <w:sz w:val="16"/>
                <w:szCs w:val="16"/>
              </w:rPr>
              <w:t>Zasoby przyrodnicze</w:t>
            </w:r>
          </w:p>
        </w:tc>
        <w:tc>
          <w:tcPr>
            <w:tcW w:w="0" w:type="auto"/>
            <w:vAlign w:val="center"/>
          </w:tcPr>
          <w:p w:rsidR="00232330" w:rsidRPr="003C0EFA" w:rsidRDefault="00AD348B" w:rsidP="00AD348B">
            <w:pPr>
              <w:ind w:left="18"/>
              <w:jc w:val="center"/>
              <w:rPr>
                <w:rFonts w:ascii="Arial" w:hAnsi="Arial" w:cs="Arial"/>
                <w:i/>
                <w:sz w:val="16"/>
                <w:szCs w:val="16"/>
              </w:rPr>
            </w:pPr>
            <w:r>
              <w:rPr>
                <w:rFonts w:ascii="Arial" w:hAnsi="Arial" w:cs="Arial"/>
                <w:i/>
                <w:sz w:val="16"/>
                <w:szCs w:val="16"/>
              </w:rPr>
              <w:t>Zachowanie walorów przyrodniczych i krajobrazowych</w:t>
            </w:r>
          </w:p>
        </w:tc>
        <w:tc>
          <w:tcPr>
            <w:tcW w:w="0" w:type="auto"/>
            <w:vAlign w:val="center"/>
          </w:tcPr>
          <w:p w:rsidR="00232330" w:rsidRPr="003C0EFA" w:rsidRDefault="00AD348B" w:rsidP="00F27259">
            <w:pPr>
              <w:ind w:left="34"/>
              <w:rPr>
                <w:rFonts w:ascii="Arial" w:hAnsi="Arial" w:cs="Arial"/>
                <w:i/>
                <w:sz w:val="16"/>
                <w:szCs w:val="16"/>
              </w:rPr>
            </w:pPr>
            <w:r>
              <w:rPr>
                <w:rFonts w:ascii="Arial" w:hAnsi="Arial" w:cs="Arial"/>
                <w:i/>
                <w:sz w:val="16"/>
                <w:szCs w:val="16"/>
              </w:rPr>
              <w:t>Poziom lesistości</w:t>
            </w:r>
          </w:p>
        </w:tc>
        <w:tc>
          <w:tcPr>
            <w:tcW w:w="0" w:type="auto"/>
            <w:vAlign w:val="center"/>
          </w:tcPr>
          <w:p w:rsidR="00232330" w:rsidRPr="003C0EFA" w:rsidRDefault="00796721" w:rsidP="00F27259">
            <w:pPr>
              <w:rPr>
                <w:rFonts w:ascii="Arial" w:hAnsi="Arial" w:cs="Arial"/>
                <w:i/>
                <w:sz w:val="16"/>
                <w:szCs w:val="16"/>
              </w:rPr>
            </w:pPr>
            <w:r>
              <w:rPr>
                <w:rFonts w:ascii="Arial" w:hAnsi="Arial" w:cs="Arial"/>
                <w:i/>
                <w:sz w:val="16"/>
                <w:szCs w:val="16"/>
              </w:rPr>
              <w:t>69,5%</w:t>
            </w:r>
          </w:p>
        </w:tc>
        <w:tc>
          <w:tcPr>
            <w:tcW w:w="0" w:type="auto"/>
            <w:vAlign w:val="center"/>
          </w:tcPr>
          <w:p w:rsidR="00232330" w:rsidRPr="003C0EFA" w:rsidRDefault="00796721" w:rsidP="00796721">
            <w:pPr>
              <w:jc w:val="center"/>
              <w:rPr>
                <w:rFonts w:ascii="Arial" w:hAnsi="Arial" w:cs="Arial"/>
                <w:i/>
                <w:sz w:val="16"/>
                <w:szCs w:val="16"/>
              </w:rPr>
            </w:pPr>
            <w:r>
              <w:rPr>
                <w:rFonts w:ascii="Arial" w:hAnsi="Arial" w:cs="Arial"/>
                <w:i/>
                <w:sz w:val="16"/>
                <w:szCs w:val="16"/>
              </w:rPr>
              <w:t>-</w:t>
            </w:r>
          </w:p>
        </w:tc>
        <w:tc>
          <w:tcPr>
            <w:tcW w:w="1826" w:type="dxa"/>
            <w:vAlign w:val="center"/>
          </w:tcPr>
          <w:p w:rsidR="00232330" w:rsidRPr="003C0EFA" w:rsidRDefault="00C242C7" w:rsidP="00F27259">
            <w:pPr>
              <w:rPr>
                <w:rFonts w:ascii="Arial" w:hAnsi="Arial" w:cs="Arial"/>
                <w:i/>
                <w:sz w:val="16"/>
                <w:szCs w:val="16"/>
              </w:rPr>
            </w:pPr>
            <w:r>
              <w:rPr>
                <w:rFonts w:ascii="Arial" w:hAnsi="Arial" w:cs="Arial"/>
                <w:i/>
                <w:sz w:val="16"/>
                <w:szCs w:val="16"/>
              </w:rPr>
              <w:t>Dążenie do ochrony przyrody i krajobrazu na terenie gminy</w:t>
            </w:r>
          </w:p>
        </w:tc>
        <w:tc>
          <w:tcPr>
            <w:tcW w:w="1931" w:type="dxa"/>
            <w:vAlign w:val="center"/>
          </w:tcPr>
          <w:p w:rsidR="00232330" w:rsidRPr="00C242C7" w:rsidRDefault="00F96485" w:rsidP="00F27259">
            <w:pPr>
              <w:rPr>
                <w:rFonts w:ascii="Arial" w:hAnsi="Arial" w:cs="Arial"/>
                <w:i/>
                <w:sz w:val="16"/>
                <w:szCs w:val="16"/>
              </w:rPr>
            </w:pPr>
            <w:r w:rsidRPr="00C242C7">
              <w:rPr>
                <w:rFonts w:ascii="Arial" w:hAnsi="Arial" w:cs="Arial"/>
                <w:i/>
                <w:sz w:val="16"/>
                <w:szCs w:val="16"/>
              </w:rPr>
              <w:t>Pielęgnacja i urządzanie istniejących terenów zielonych – parków, zieleńców, itp.;</w:t>
            </w:r>
          </w:p>
          <w:p w:rsidR="00F96485" w:rsidRPr="00C242C7" w:rsidRDefault="00F96485" w:rsidP="00F27259">
            <w:pPr>
              <w:rPr>
                <w:rFonts w:ascii="Arial" w:hAnsi="Arial" w:cs="Arial"/>
                <w:i/>
                <w:sz w:val="16"/>
                <w:szCs w:val="16"/>
              </w:rPr>
            </w:pPr>
          </w:p>
          <w:p w:rsidR="00F96485" w:rsidRPr="00C242C7" w:rsidRDefault="00F96485" w:rsidP="00F27259">
            <w:pPr>
              <w:rPr>
                <w:rFonts w:ascii="Arial" w:hAnsi="Arial" w:cs="Arial"/>
                <w:i/>
                <w:sz w:val="16"/>
                <w:szCs w:val="16"/>
              </w:rPr>
            </w:pPr>
            <w:r w:rsidRPr="00C242C7">
              <w:rPr>
                <w:rFonts w:ascii="Arial" w:hAnsi="Arial" w:cs="Arial"/>
                <w:i/>
                <w:sz w:val="16"/>
                <w:szCs w:val="16"/>
              </w:rPr>
              <w:t>Budowa tablic informacyjnych oraz wytyczenie ścieżek rowerowych i szlaków turystyki pieszej przebiegających poprzez najciekawsze miejsca na terenie gminy;</w:t>
            </w:r>
          </w:p>
          <w:p w:rsidR="00F96485" w:rsidRPr="00C242C7" w:rsidRDefault="00F96485" w:rsidP="00F27259">
            <w:pPr>
              <w:rPr>
                <w:rFonts w:ascii="Arial" w:hAnsi="Arial" w:cs="Arial"/>
                <w:i/>
                <w:sz w:val="16"/>
                <w:szCs w:val="16"/>
              </w:rPr>
            </w:pPr>
          </w:p>
          <w:p w:rsidR="00F96485" w:rsidRDefault="00F96485" w:rsidP="00F27259">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C242C7" w:rsidRDefault="00C242C7" w:rsidP="00F27259">
            <w:pPr>
              <w:rPr>
                <w:rFonts w:ascii="Arial" w:hAnsi="Arial" w:cs="Arial"/>
                <w:i/>
                <w:sz w:val="16"/>
                <w:szCs w:val="16"/>
              </w:rPr>
            </w:pPr>
          </w:p>
          <w:p w:rsidR="00C242C7" w:rsidRDefault="00C242C7" w:rsidP="00F27259">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C242C7" w:rsidRDefault="00C242C7" w:rsidP="00F27259">
            <w:pPr>
              <w:rPr>
                <w:rFonts w:ascii="Arial" w:hAnsi="Arial" w:cs="Arial"/>
                <w:i/>
                <w:sz w:val="16"/>
                <w:szCs w:val="16"/>
              </w:rPr>
            </w:pPr>
          </w:p>
          <w:p w:rsidR="00C242C7" w:rsidRDefault="00C242C7" w:rsidP="00F27259">
            <w:pPr>
              <w:rPr>
                <w:rFonts w:ascii="Arial" w:hAnsi="Arial" w:cs="Arial"/>
                <w:i/>
                <w:sz w:val="16"/>
                <w:szCs w:val="16"/>
              </w:rPr>
            </w:pPr>
            <w:r>
              <w:rPr>
                <w:rFonts w:ascii="Arial" w:hAnsi="Arial" w:cs="Arial"/>
                <w:i/>
                <w:sz w:val="16"/>
                <w:szCs w:val="16"/>
              </w:rPr>
              <w:t>Edukacja społeczności lokalnej w zakresie ochrony walorów krajobrazowych;</w:t>
            </w:r>
          </w:p>
          <w:p w:rsidR="00C242C7" w:rsidRDefault="00C242C7" w:rsidP="00F27259">
            <w:pPr>
              <w:rPr>
                <w:rFonts w:ascii="Arial" w:hAnsi="Arial" w:cs="Arial"/>
                <w:i/>
                <w:sz w:val="16"/>
                <w:szCs w:val="16"/>
              </w:rPr>
            </w:pPr>
          </w:p>
          <w:p w:rsidR="00C242C7" w:rsidRPr="00C242C7" w:rsidRDefault="00C242C7" w:rsidP="00F27259">
            <w:pPr>
              <w:rPr>
                <w:rFonts w:ascii="Arial" w:hAnsi="Arial" w:cs="Arial"/>
                <w:i/>
                <w:sz w:val="16"/>
                <w:szCs w:val="16"/>
              </w:rPr>
            </w:pPr>
            <w:r>
              <w:rPr>
                <w:rFonts w:ascii="Arial" w:hAnsi="Arial" w:cs="Arial"/>
                <w:i/>
                <w:sz w:val="16"/>
                <w:szCs w:val="16"/>
              </w:rPr>
              <w:t>Zrównoważony rozwój lasów;</w:t>
            </w:r>
          </w:p>
          <w:p w:rsidR="00F96485" w:rsidRDefault="00F96485" w:rsidP="00F27259">
            <w:pPr>
              <w:rPr>
                <w:sz w:val="20"/>
                <w:szCs w:val="20"/>
              </w:rPr>
            </w:pPr>
          </w:p>
          <w:p w:rsidR="00F96485" w:rsidRPr="003C0EFA" w:rsidRDefault="00F96485" w:rsidP="00F27259">
            <w:pPr>
              <w:rPr>
                <w:rFonts w:ascii="Arial" w:hAnsi="Arial" w:cs="Arial"/>
                <w:i/>
                <w:sz w:val="16"/>
                <w:szCs w:val="16"/>
              </w:rPr>
            </w:pPr>
          </w:p>
        </w:tc>
        <w:tc>
          <w:tcPr>
            <w:tcW w:w="0" w:type="auto"/>
            <w:vAlign w:val="center"/>
          </w:tcPr>
          <w:p w:rsidR="00232330" w:rsidRPr="00C242C7" w:rsidRDefault="00C242C7" w:rsidP="00F27259">
            <w:pPr>
              <w:ind w:left="11"/>
              <w:rPr>
                <w:rFonts w:ascii="Arial" w:hAnsi="Arial" w:cs="Arial"/>
                <w:i/>
                <w:sz w:val="16"/>
                <w:szCs w:val="16"/>
              </w:rPr>
            </w:pPr>
            <w:r w:rsidRPr="00C242C7">
              <w:rPr>
                <w:rFonts w:ascii="Arial" w:hAnsi="Arial" w:cs="Arial"/>
                <w:i/>
                <w:sz w:val="16"/>
                <w:szCs w:val="16"/>
              </w:rPr>
              <w:t>Zadania własne:</w:t>
            </w:r>
          </w:p>
          <w:p w:rsidR="00C242C7" w:rsidRPr="00C242C7" w:rsidRDefault="00C242C7" w:rsidP="00F27259">
            <w:pPr>
              <w:ind w:left="11"/>
              <w:rPr>
                <w:rFonts w:ascii="Arial" w:hAnsi="Arial" w:cs="Arial"/>
                <w:i/>
                <w:sz w:val="16"/>
                <w:szCs w:val="16"/>
              </w:rPr>
            </w:pPr>
            <w:r w:rsidRPr="00C242C7">
              <w:rPr>
                <w:rFonts w:ascii="Arial" w:hAnsi="Arial" w:cs="Arial"/>
                <w:i/>
                <w:sz w:val="16"/>
                <w:szCs w:val="16"/>
              </w:rPr>
              <w:t>Gmina Brody</w:t>
            </w:r>
          </w:p>
          <w:p w:rsidR="00C242C7" w:rsidRPr="00C242C7" w:rsidRDefault="00C242C7" w:rsidP="00F27259">
            <w:pPr>
              <w:ind w:left="11"/>
              <w:rPr>
                <w:rFonts w:ascii="Arial" w:hAnsi="Arial" w:cs="Arial"/>
                <w:i/>
                <w:sz w:val="16"/>
                <w:szCs w:val="16"/>
              </w:rPr>
            </w:pPr>
          </w:p>
          <w:p w:rsidR="00C242C7" w:rsidRPr="00C242C7" w:rsidRDefault="00C242C7" w:rsidP="00F27259">
            <w:pPr>
              <w:ind w:left="11"/>
              <w:rPr>
                <w:rFonts w:ascii="Arial" w:hAnsi="Arial" w:cs="Arial"/>
                <w:i/>
                <w:sz w:val="16"/>
                <w:szCs w:val="16"/>
              </w:rPr>
            </w:pPr>
            <w:r w:rsidRPr="00C242C7">
              <w:rPr>
                <w:rFonts w:ascii="Arial" w:hAnsi="Arial" w:cs="Arial"/>
                <w:i/>
                <w:sz w:val="16"/>
                <w:szCs w:val="16"/>
              </w:rPr>
              <w:t>Zadania monitorowane:</w:t>
            </w:r>
          </w:p>
          <w:p w:rsidR="00C242C7" w:rsidRPr="00C242C7" w:rsidRDefault="00C242C7" w:rsidP="00C242C7">
            <w:pPr>
              <w:rPr>
                <w:rFonts w:ascii="Arial" w:hAnsi="Arial" w:cs="Arial"/>
                <w:i/>
                <w:sz w:val="16"/>
                <w:szCs w:val="16"/>
              </w:rPr>
            </w:pPr>
            <w:r w:rsidRPr="00C242C7">
              <w:rPr>
                <w:rFonts w:ascii="Arial" w:hAnsi="Arial" w:cs="Arial"/>
                <w:i/>
                <w:sz w:val="16"/>
                <w:szCs w:val="16"/>
              </w:rPr>
              <w:t>Powiat starachowicki,</w:t>
            </w:r>
          </w:p>
          <w:p w:rsidR="00C242C7" w:rsidRPr="003C0EFA" w:rsidRDefault="00C242C7" w:rsidP="00C242C7">
            <w:pPr>
              <w:rPr>
                <w:rFonts w:ascii="Arial" w:hAnsi="Arial" w:cs="Arial"/>
                <w:sz w:val="16"/>
                <w:szCs w:val="16"/>
              </w:rPr>
            </w:pPr>
            <w:r w:rsidRPr="00C242C7">
              <w:rPr>
                <w:rFonts w:ascii="Arial" w:hAnsi="Arial" w:cs="Arial"/>
                <w:i/>
                <w:sz w:val="16"/>
                <w:szCs w:val="16"/>
              </w:rPr>
              <w:t>Województwo świętokrzyskie</w:t>
            </w:r>
          </w:p>
        </w:tc>
        <w:tc>
          <w:tcPr>
            <w:tcW w:w="0" w:type="auto"/>
            <w:vAlign w:val="center"/>
          </w:tcPr>
          <w:p w:rsidR="00232330" w:rsidRPr="00C242C7" w:rsidRDefault="00C242C7" w:rsidP="00C242C7">
            <w:pPr>
              <w:ind w:left="13"/>
              <w:jc w:val="center"/>
              <w:rPr>
                <w:rFonts w:ascii="Arial" w:hAnsi="Arial" w:cs="Arial"/>
                <w:i/>
                <w:sz w:val="16"/>
                <w:szCs w:val="16"/>
              </w:rPr>
            </w:pPr>
            <w:r w:rsidRPr="00C242C7">
              <w:rPr>
                <w:rFonts w:ascii="Arial" w:hAnsi="Arial" w:cs="Arial"/>
                <w:i/>
                <w:sz w:val="16"/>
                <w:szCs w:val="16"/>
              </w:rPr>
              <w:t>Brak środków finansowych z zewnątrz,</w:t>
            </w:r>
          </w:p>
          <w:p w:rsidR="00C242C7" w:rsidRPr="00C242C7" w:rsidRDefault="00C242C7" w:rsidP="00C242C7">
            <w:pPr>
              <w:ind w:left="13"/>
              <w:jc w:val="center"/>
              <w:rPr>
                <w:rFonts w:ascii="Arial" w:hAnsi="Arial" w:cs="Arial"/>
                <w:i/>
                <w:sz w:val="16"/>
                <w:szCs w:val="16"/>
              </w:rPr>
            </w:pPr>
          </w:p>
          <w:p w:rsidR="00C242C7" w:rsidRPr="003C0EFA" w:rsidRDefault="00C242C7" w:rsidP="00C242C7">
            <w:pPr>
              <w:ind w:left="13"/>
              <w:jc w:val="center"/>
              <w:rPr>
                <w:rFonts w:ascii="Arial" w:hAnsi="Arial" w:cs="Arial"/>
                <w:sz w:val="16"/>
                <w:szCs w:val="16"/>
              </w:rPr>
            </w:pPr>
            <w:r w:rsidRPr="00C242C7">
              <w:rPr>
                <w:rFonts w:ascii="Arial" w:hAnsi="Arial" w:cs="Arial"/>
                <w:i/>
                <w:sz w:val="16"/>
                <w:szCs w:val="16"/>
              </w:rPr>
              <w:t>Niski poziom zaangażowania społeczności lokalnych</w:t>
            </w:r>
          </w:p>
        </w:tc>
      </w:tr>
      <w:tr w:rsidR="00E10EDA" w:rsidRPr="00BF4C86" w:rsidTr="00CC1EE1">
        <w:trPr>
          <w:cantSplit/>
          <w:trHeight w:val="1993"/>
        </w:trPr>
        <w:tc>
          <w:tcPr>
            <w:tcW w:w="0" w:type="auto"/>
            <w:vAlign w:val="center"/>
          </w:tcPr>
          <w:p w:rsidR="00232330" w:rsidRDefault="00232330" w:rsidP="00F27259">
            <w:pPr>
              <w:jc w:val="center"/>
              <w:rPr>
                <w:rFonts w:ascii="Arial" w:hAnsi="Arial" w:cs="Arial"/>
                <w:sz w:val="16"/>
                <w:szCs w:val="16"/>
              </w:rPr>
            </w:pPr>
            <w:r>
              <w:rPr>
                <w:rFonts w:ascii="Arial" w:hAnsi="Arial" w:cs="Arial"/>
                <w:sz w:val="16"/>
                <w:szCs w:val="16"/>
              </w:rPr>
              <w:lastRenderedPageBreak/>
              <w:t>10</w:t>
            </w:r>
          </w:p>
        </w:tc>
        <w:tc>
          <w:tcPr>
            <w:tcW w:w="0" w:type="auto"/>
            <w:textDirection w:val="btLr"/>
            <w:vAlign w:val="center"/>
          </w:tcPr>
          <w:p w:rsidR="00232330" w:rsidRDefault="00232330" w:rsidP="00F27259">
            <w:pPr>
              <w:ind w:left="113" w:right="113"/>
              <w:jc w:val="center"/>
              <w:rPr>
                <w:rFonts w:ascii="Arial" w:hAnsi="Arial" w:cs="Arial"/>
                <w:sz w:val="16"/>
                <w:szCs w:val="16"/>
              </w:rPr>
            </w:pPr>
            <w:r>
              <w:rPr>
                <w:rFonts w:ascii="Arial" w:hAnsi="Arial" w:cs="Arial"/>
                <w:sz w:val="16"/>
                <w:szCs w:val="16"/>
              </w:rPr>
              <w:t>Zagrożenia poważnymi awariami</w:t>
            </w:r>
          </w:p>
        </w:tc>
        <w:tc>
          <w:tcPr>
            <w:tcW w:w="0" w:type="auto"/>
            <w:vAlign w:val="center"/>
          </w:tcPr>
          <w:p w:rsidR="00232330" w:rsidRPr="003C0EFA" w:rsidRDefault="00CC1EE1" w:rsidP="00CC1EE1">
            <w:pPr>
              <w:ind w:left="18"/>
              <w:jc w:val="center"/>
              <w:rPr>
                <w:rFonts w:ascii="Arial" w:hAnsi="Arial" w:cs="Arial"/>
                <w:i/>
                <w:sz w:val="16"/>
                <w:szCs w:val="16"/>
              </w:rPr>
            </w:pPr>
            <w:r>
              <w:rPr>
                <w:rFonts w:ascii="Arial" w:hAnsi="Arial" w:cs="Arial"/>
                <w:i/>
                <w:sz w:val="16"/>
                <w:szCs w:val="16"/>
              </w:rPr>
              <w:t>Ograniczanie ryzyka występowania poważnych awarii</w:t>
            </w:r>
          </w:p>
        </w:tc>
        <w:tc>
          <w:tcPr>
            <w:tcW w:w="0" w:type="auto"/>
            <w:vAlign w:val="center"/>
          </w:tcPr>
          <w:p w:rsidR="00232330" w:rsidRPr="003C0EFA" w:rsidRDefault="00CC1EE1" w:rsidP="00CC1EE1">
            <w:pPr>
              <w:ind w:left="34"/>
              <w:jc w:val="center"/>
              <w:rPr>
                <w:rFonts w:ascii="Arial" w:hAnsi="Arial" w:cs="Arial"/>
                <w:i/>
                <w:sz w:val="16"/>
                <w:szCs w:val="16"/>
              </w:rPr>
            </w:pPr>
            <w:r>
              <w:rPr>
                <w:rFonts w:ascii="Arial" w:hAnsi="Arial" w:cs="Arial"/>
                <w:i/>
                <w:sz w:val="16"/>
                <w:szCs w:val="16"/>
              </w:rPr>
              <w:t xml:space="preserve">Liczba przypadków występowania poważnych awarii </w:t>
            </w:r>
          </w:p>
        </w:tc>
        <w:tc>
          <w:tcPr>
            <w:tcW w:w="0" w:type="auto"/>
            <w:vAlign w:val="center"/>
          </w:tcPr>
          <w:p w:rsidR="00232330" w:rsidRPr="003C0EFA" w:rsidRDefault="00CC1EE1" w:rsidP="00CC1EE1">
            <w:pPr>
              <w:jc w:val="center"/>
              <w:rPr>
                <w:rFonts w:ascii="Arial" w:hAnsi="Arial" w:cs="Arial"/>
                <w:i/>
                <w:sz w:val="16"/>
                <w:szCs w:val="16"/>
              </w:rPr>
            </w:pPr>
            <w:r>
              <w:rPr>
                <w:rFonts w:ascii="Arial" w:hAnsi="Arial" w:cs="Arial"/>
                <w:i/>
                <w:sz w:val="16"/>
                <w:szCs w:val="16"/>
              </w:rPr>
              <w:t>0</w:t>
            </w:r>
          </w:p>
        </w:tc>
        <w:tc>
          <w:tcPr>
            <w:tcW w:w="0" w:type="auto"/>
            <w:vAlign w:val="center"/>
          </w:tcPr>
          <w:p w:rsidR="00232330" w:rsidRPr="003C0EFA" w:rsidRDefault="00CC1EE1" w:rsidP="00CC1EE1">
            <w:pPr>
              <w:jc w:val="center"/>
              <w:rPr>
                <w:rFonts w:ascii="Arial" w:hAnsi="Arial" w:cs="Arial"/>
                <w:i/>
                <w:sz w:val="16"/>
                <w:szCs w:val="16"/>
              </w:rPr>
            </w:pPr>
            <w:r>
              <w:rPr>
                <w:rFonts w:ascii="Arial" w:hAnsi="Arial" w:cs="Arial"/>
                <w:i/>
                <w:sz w:val="16"/>
                <w:szCs w:val="16"/>
              </w:rPr>
              <w:t>0</w:t>
            </w:r>
          </w:p>
        </w:tc>
        <w:tc>
          <w:tcPr>
            <w:tcW w:w="1826" w:type="dxa"/>
            <w:vAlign w:val="center"/>
          </w:tcPr>
          <w:p w:rsidR="00232330" w:rsidRPr="003C0EFA" w:rsidRDefault="00CC1EE1" w:rsidP="00F27259">
            <w:pPr>
              <w:rPr>
                <w:rFonts w:ascii="Arial" w:hAnsi="Arial" w:cs="Arial"/>
                <w:i/>
                <w:sz w:val="16"/>
                <w:szCs w:val="16"/>
              </w:rPr>
            </w:pPr>
            <w:r>
              <w:rPr>
                <w:rFonts w:ascii="Arial" w:hAnsi="Arial" w:cs="Arial"/>
                <w:i/>
                <w:sz w:val="16"/>
                <w:szCs w:val="16"/>
              </w:rPr>
              <w:t>Ochrona mieszkańców i mienia przed poważnymi awariami</w:t>
            </w:r>
          </w:p>
        </w:tc>
        <w:tc>
          <w:tcPr>
            <w:tcW w:w="1931" w:type="dxa"/>
            <w:vAlign w:val="center"/>
          </w:tcPr>
          <w:p w:rsidR="00232330" w:rsidRPr="00CC1EE1" w:rsidRDefault="00CC1EE1" w:rsidP="00CC1EE1">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CC1EE1" w:rsidRPr="00CC1EE1" w:rsidRDefault="00CC1EE1" w:rsidP="00CC1EE1">
            <w:pPr>
              <w:jc w:val="center"/>
              <w:rPr>
                <w:rFonts w:ascii="Arial" w:hAnsi="Arial" w:cs="Arial"/>
                <w:i/>
                <w:sz w:val="16"/>
                <w:szCs w:val="16"/>
              </w:rPr>
            </w:pPr>
          </w:p>
          <w:p w:rsidR="00CC1EE1" w:rsidRPr="00CC1EE1" w:rsidRDefault="00CC1EE1" w:rsidP="00CC1EE1">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CC1EE1" w:rsidRPr="00CC1EE1" w:rsidRDefault="00CC1EE1" w:rsidP="00CC1EE1">
            <w:pPr>
              <w:jc w:val="center"/>
              <w:rPr>
                <w:rFonts w:ascii="Arial" w:hAnsi="Arial" w:cs="Arial"/>
                <w:i/>
                <w:sz w:val="16"/>
                <w:szCs w:val="16"/>
              </w:rPr>
            </w:pPr>
          </w:p>
          <w:p w:rsidR="00CC1EE1" w:rsidRPr="00CC1EE1" w:rsidRDefault="00CC1EE1" w:rsidP="00CC1EE1">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CC1EE1" w:rsidRPr="00CC1EE1" w:rsidRDefault="00CC1EE1" w:rsidP="00CC1EE1">
            <w:pPr>
              <w:jc w:val="center"/>
              <w:rPr>
                <w:rFonts w:ascii="Arial" w:hAnsi="Arial" w:cs="Arial"/>
                <w:i/>
                <w:sz w:val="16"/>
                <w:szCs w:val="16"/>
              </w:rPr>
            </w:pPr>
          </w:p>
          <w:p w:rsidR="00CC1EE1" w:rsidRPr="00CC1EE1" w:rsidRDefault="00CC1EE1" w:rsidP="00CC1EE1">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CC1EE1" w:rsidRPr="00CC1EE1" w:rsidRDefault="00CC1EE1" w:rsidP="00CC1EE1">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CC1EE1" w:rsidRPr="00CC1EE1" w:rsidRDefault="00CC1EE1" w:rsidP="00CC1EE1">
            <w:pPr>
              <w:jc w:val="center"/>
              <w:rPr>
                <w:rFonts w:ascii="Arial" w:hAnsi="Arial" w:cs="Arial"/>
                <w:i/>
                <w:sz w:val="16"/>
                <w:szCs w:val="16"/>
              </w:rPr>
            </w:pPr>
          </w:p>
          <w:p w:rsidR="00CC1EE1" w:rsidRPr="00CC1EE1" w:rsidRDefault="00CC1EE1" w:rsidP="00CC1EE1">
            <w:pPr>
              <w:jc w:val="center"/>
              <w:rPr>
                <w:rFonts w:ascii="Arial" w:hAnsi="Arial" w:cs="Arial"/>
                <w:i/>
                <w:sz w:val="16"/>
                <w:szCs w:val="16"/>
              </w:rPr>
            </w:pPr>
          </w:p>
        </w:tc>
        <w:tc>
          <w:tcPr>
            <w:tcW w:w="0" w:type="auto"/>
            <w:vAlign w:val="center"/>
          </w:tcPr>
          <w:p w:rsidR="00232330" w:rsidRPr="00CC1EE1" w:rsidRDefault="00CC1EE1" w:rsidP="00CC1EE1">
            <w:pPr>
              <w:ind w:left="11"/>
              <w:jc w:val="center"/>
              <w:rPr>
                <w:rFonts w:ascii="Arial" w:hAnsi="Arial" w:cs="Arial"/>
                <w:i/>
                <w:sz w:val="16"/>
                <w:szCs w:val="16"/>
              </w:rPr>
            </w:pPr>
            <w:r w:rsidRPr="00CC1EE1">
              <w:rPr>
                <w:rFonts w:ascii="Arial" w:hAnsi="Arial" w:cs="Arial"/>
                <w:i/>
                <w:sz w:val="16"/>
                <w:szCs w:val="16"/>
              </w:rPr>
              <w:t>Zadania własne:</w:t>
            </w:r>
          </w:p>
          <w:p w:rsidR="00CC1EE1" w:rsidRPr="00CC1EE1" w:rsidRDefault="00CC1EE1" w:rsidP="00CC1EE1">
            <w:pPr>
              <w:ind w:left="11"/>
              <w:jc w:val="center"/>
              <w:rPr>
                <w:rFonts w:ascii="Arial" w:hAnsi="Arial" w:cs="Arial"/>
                <w:i/>
                <w:sz w:val="16"/>
                <w:szCs w:val="16"/>
              </w:rPr>
            </w:pPr>
            <w:r w:rsidRPr="00CC1EE1">
              <w:rPr>
                <w:rFonts w:ascii="Arial" w:hAnsi="Arial" w:cs="Arial"/>
                <w:i/>
                <w:sz w:val="16"/>
                <w:szCs w:val="16"/>
              </w:rPr>
              <w:t>Gmina Brody</w:t>
            </w:r>
          </w:p>
          <w:p w:rsidR="00CC1EE1" w:rsidRPr="00CC1EE1" w:rsidRDefault="00CC1EE1" w:rsidP="00CC1EE1">
            <w:pPr>
              <w:ind w:left="11"/>
              <w:jc w:val="center"/>
              <w:rPr>
                <w:rFonts w:ascii="Arial" w:hAnsi="Arial" w:cs="Arial"/>
                <w:i/>
                <w:sz w:val="16"/>
                <w:szCs w:val="16"/>
              </w:rPr>
            </w:pPr>
          </w:p>
          <w:p w:rsidR="00CC1EE1" w:rsidRPr="00CC1EE1" w:rsidRDefault="00CC1EE1" w:rsidP="00CC1EE1">
            <w:pPr>
              <w:ind w:left="11"/>
              <w:jc w:val="center"/>
              <w:rPr>
                <w:rFonts w:ascii="Arial" w:hAnsi="Arial" w:cs="Arial"/>
                <w:i/>
                <w:sz w:val="16"/>
                <w:szCs w:val="16"/>
              </w:rPr>
            </w:pPr>
            <w:r w:rsidRPr="00CC1EE1">
              <w:rPr>
                <w:rFonts w:ascii="Arial" w:hAnsi="Arial" w:cs="Arial"/>
                <w:i/>
                <w:sz w:val="16"/>
                <w:szCs w:val="16"/>
              </w:rPr>
              <w:t>Zadania monitorowane:</w:t>
            </w:r>
          </w:p>
          <w:p w:rsidR="00CC1EE1" w:rsidRPr="00CC1EE1" w:rsidRDefault="00CC1EE1" w:rsidP="00CC1EE1">
            <w:pPr>
              <w:jc w:val="center"/>
              <w:rPr>
                <w:rFonts w:ascii="Arial" w:hAnsi="Arial" w:cs="Arial"/>
                <w:i/>
                <w:sz w:val="16"/>
                <w:szCs w:val="16"/>
              </w:rPr>
            </w:pPr>
          </w:p>
          <w:p w:rsidR="00CC1EE1" w:rsidRPr="003C0EFA" w:rsidRDefault="00CC1EE1" w:rsidP="00CC1EE1">
            <w:pPr>
              <w:jc w:val="center"/>
              <w:rPr>
                <w:rFonts w:ascii="Arial" w:hAnsi="Arial" w:cs="Arial"/>
                <w:sz w:val="16"/>
                <w:szCs w:val="16"/>
              </w:rPr>
            </w:pPr>
            <w:r w:rsidRPr="00CC1EE1">
              <w:rPr>
                <w:rFonts w:ascii="Arial" w:hAnsi="Arial" w:cs="Arial"/>
                <w:i/>
                <w:sz w:val="16"/>
                <w:szCs w:val="16"/>
              </w:rPr>
              <w:t>Powiat starachowicki, WIOŚ, województwo świętokrzyskie</w:t>
            </w:r>
          </w:p>
        </w:tc>
        <w:tc>
          <w:tcPr>
            <w:tcW w:w="0" w:type="auto"/>
            <w:vAlign w:val="center"/>
          </w:tcPr>
          <w:p w:rsidR="00232330" w:rsidRPr="00E10EDA" w:rsidRDefault="00E10EDA" w:rsidP="00E10EDA">
            <w:pPr>
              <w:ind w:left="13"/>
              <w:jc w:val="center"/>
              <w:rPr>
                <w:rFonts w:ascii="Arial" w:hAnsi="Arial" w:cs="Arial"/>
                <w:i/>
                <w:sz w:val="16"/>
                <w:szCs w:val="16"/>
              </w:rPr>
            </w:pPr>
            <w:r w:rsidRPr="00E10EDA">
              <w:rPr>
                <w:rFonts w:ascii="Arial" w:hAnsi="Arial" w:cs="Arial"/>
                <w:i/>
                <w:sz w:val="16"/>
                <w:szCs w:val="16"/>
              </w:rPr>
              <w:t>Brak otrzymania dofinansowania z zewnątrz</w:t>
            </w:r>
          </w:p>
        </w:tc>
      </w:tr>
    </w:tbl>
    <w:p w:rsidR="00C73F2B" w:rsidRPr="00E10EDA" w:rsidRDefault="00E10EDA">
      <w:pPr>
        <w:spacing w:after="200" w:line="276" w:lineRule="auto"/>
        <w:rPr>
          <w:sz w:val="20"/>
          <w:szCs w:val="20"/>
        </w:rPr>
      </w:pPr>
      <w:r w:rsidRPr="00E10EDA">
        <w:rPr>
          <w:sz w:val="20"/>
          <w:szCs w:val="20"/>
        </w:rPr>
        <w:t>Źródło: opracowanie własne</w:t>
      </w:r>
    </w:p>
    <w:p w:rsidR="00C73F2B" w:rsidRDefault="00C73F2B">
      <w:pPr>
        <w:spacing w:after="200" w:line="276" w:lineRule="auto"/>
      </w:pPr>
    </w:p>
    <w:p w:rsidR="00752C19" w:rsidRDefault="00752C19">
      <w:pPr>
        <w:spacing w:after="200" w:line="276" w:lineRule="auto"/>
      </w:pPr>
    </w:p>
    <w:p w:rsidR="00752C19" w:rsidRDefault="00752C19">
      <w:pPr>
        <w:spacing w:after="200" w:line="276" w:lineRule="auto"/>
      </w:pPr>
    </w:p>
    <w:p w:rsidR="00752C19" w:rsidRDefault="00752C19">
      <w:pPr>
        <w:spacing w:after="200" w:line="276" w:lineRule="auto"/>
      </w:pPr>
    </w:p>
    <w:p w:rsidR="00752C19" w:rsidRDefault="00752C19">
      <w:pPr>
        <w:spacing w:after="200" w:line="276" w:lineRule="auto"/>
      </w:pPr>
    </w:p>
    <w:p w:rsidR="00752C19" w:rsidRDefault="00752C19">
      <w:pPr>
        <w:spacing w:after="200" w:line="276" w:lineRule="auto"/>
      </w:pPr>
    </w:p>
    <w:p w:rsidR="001439F4" w:rsidRDefault="001439F4">
      <w:pPr>
        <w:spacing w:after="200" w:line="276" w:lineRule="auto"/>
      </w:pPr>
      <w:r>
        <w:rPr>
          <w:b/>
          <w:noProof/>
        </w:rPr>
        <w:lastRenderedPageBreak/>
        <w:t>5.2. H</w:t>
      </w:r>
      <w:r w:rsidRPr="00181796">
        <w:rPr>
          <w:b/>
          <w:noProof/>
        </w:rPr>
        <w:t>armon</w:t>
      </w:r>
      <w:r>
        <w:rPr>
          <w:b/>
          <w:noProof/>
        </w:rPr>
        <w:t>ogram zadań i ich finansowanie</w:t>
      </w:r>
    </w:p>
    <w:p w:rsidR="001439F4" w:rsidRPr="006E04E9" w:rsidRDefault="00CB61E9">
      <w:pPr>
        <w:spacing w:after="200" w:line="276" w:lineRule="auto"/>
        <w:rPr>
          <w:b/>
          <w:sz w:val="22"/>
          <w:szCs w:val="22"/>
        </w:rPr>
      </w:pPr>
      <w:r>
        <w:rPr>
          <w:b/>
          <w:sz w:val="22"/>
          <w:szCs w:val="22"/>
        </w:rPr>
        <w:t>Tabela 60.</w:t>
      </w:r>
      <w:r w:rsidR="00752C19" w:rsidRPr="006E04E9">
        <w:rPr>
          <w:b/>
          <w:sz w:val="22"/>
          <w:szCs w:val="22"/>
        </w:rPr>
        <w:t xml:space="preserve"> Harmonogram </w:t>
      </w:r>
      <w:r w:rsidR="00FB3FFF" w:rsidRPr="006E04E9">
        <w:rPr>
          <w:b/>
          <w:sz w:val="22"/>
          <w:szCs w:val="22"/>
        </w:rPr>
        <w:t xml:space="preserve">realizacji </w:t>
      </w:r>
      <w:r w:rsidR="00752C19" w:rsidRPr="006E04E9">
        <w:rPr>
          <w:b/>
          <w:sz w:val="22"/>
          <w:szCs w:val="22"/>
        </w:rPr>
        <w:t>zadań własnych wraz z ich finansowaniem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1382"/>
        <w:gridCol w:w="2083"/>
        <w:gridCol w:w="2177"/>
        <w:gridCol w:w="843"/>
        <w:gridCol w:w="851"/>
        <w:gridCol w:w="850"/>
        <w:gridCol w:w="709"/>
        <w:gridCol w:w="142"/>
        <w:gridCol w:w="850"/>
        <w:gridCol w:w="2657"/>
        <w:gridCol w:w="1249"/>
      </w:tblGrid>
      <w:tr w:rsidR="00BD308A" w:rsidRPr="00BF4C86" w:rsidTr="00A434E9">
        <w:tc>
          <w:tcPr>
            <w:tcW w:w="427" w:type="dxa"/>
            <w:vMerge w:val="restart"/>
            <w:vAlign w:val="center"/>
          </w:tcPr>
          <w:p w:rsidR="00BD308A" w:rsidRPr="00BF4C86" w:rsidRDefault="00BD308A" w:rsidP="00F27259">
            <w:pPr>
              <w:jc w:val="center"/>
              <w:rPr>
                <w:rFonts w:ascii="Arial" w:hAnsi="Arial" w:cs="Arial"/>
                <w:b/>
                <w:sz w:val="18"/>
                <w:szCs w:val="18"/>
              </w:rPr>
            </w:pPr>
            <w:r>
              <w:rPr>
                <w:rFonts w:ascii="Arial" w:hAnsi="Arial" w:cs="Arial"/>
                <w:b/>
                <w:sz w:val="18"/>
                <w:szCs w:val="18"/>
              </w:rPr>
              <w:t>lp.</w:t>
            </w:r>
          </w:p>
        </w:tc>
        <w:tc>
          <w:tcPr>
            <w:tcW w:w="1382" w:type="dxa"/>
            <w:vMerge w:val="restart"/>
            <w:vAlign w:val="center"/>
          </w:tcPr>
          <w:p w:rsidR="00BD308A" w:rsidRPr="00BF4C86" w:rsidRDefault="00BD308A" w:rsidP="00F27259">
            <w:pPr>
              <w:jc w:val="center"/>
              <w:rPr>
                <w:rFonts w:ascii="Arial" w:hAnsi="Arial" w:cs="Arial"/>
                <w:b/>
                <w:sz w:val="18"/>
                <w:szCs w:val="18"/>
              </w:rPr>
            </w:pPr>
            <w:r w:rsidRPr="00BF4C86">
              <w:rPr>
                <w:rFonts w:ascii="Arial" w:hAnsi="Arial" w:cs="Arial"/>
                <w:b/>
                <w:sz w:val="18"/>
                <w:szCs w:val="18"/>
              </w:rPr>
              <w:t>Obszar</w:t>
            </w:r>
            <w:r>
              <w:rPr>
                <w:rFonts w:ascii="Arial" w:hAnsi="Arial" w:cs="Arial"/>
                <w:b/>
                <w:sz w:val="18"/>
                <w:szCs w:val="18"/>
              </w:rPr>
              <w:t xml:space="preserve"> interwencji</w:t>
            </w:r>
            <w:r w:rsidRPr="00BF4C86">
              <w:rPr>
                <w:rStyle w:val="Odwoanieprzypisudolnego"/>
                <w:rFonts w:ascii="Arial" w:hAnsi="Arial" w:cs="Arial"/>
                <w:b/>
                <w:sz w:val="18"/>
                <w:szCs w:val="18"/>
              </w:rPr>
              <w:footnoteReference w:id="8"/>
            </w:r>
          </w:p>
        </w:tc>
        <w:tc>
          <w:tcPr>
            <w:tcW w:w="2083" w:type="dxa"/>
            <w:vMerge w:val="restart"/>
            <w:vAlign w:val="center"/>
          </w:tcPr>
          <w:p w:rsidR="00BD308A" w:rsidRPr="00BF4C86" w:rsidRDefault="00BD308A" w:rsidP="00F27259">
            <w:pPr>
              <w:jc w:val="center"/>
              <w:rPr>
                <w:rFonts w:ascii="Arial" w:hAnsi="Arial" w:cs="Arial"/>
                <w:b/>
                <w:sz w:val="18"/>
                <w:szCs w:val="18"/>
              </w:rPr>
            </w:pPr>
            <w:r w:rsidRPr="00BF4C86">
              <w:rPr>
                <w:rFonts w:ascii="Arial" w:hAnsi="Arial" w:cs="Arial"/>
                <w:b/>
                <w:sz w:val="18"/>
                <w:szCs w:val="18"/>
              </w:rPr>
              <w:t>Zadanie</w:t>
            </w:r>
            <w:r w:rsidRPr="00BF4C86">
              <w:rPr>
                <w:rStyle w:val="Odwoanieprzypisudolnego"/>
                <w:rFonts w:ascii="Arial" w:hAnsi="Arial" w:cs="Arial"/>
                <w:b/>
                <w:sz w:val="18"/>
                <w:szCs w:val="18"/>
              </w:rPr>
              <w:footnoteReference w:id="9"/>
            </w:r>
          </w:p>
        </w:tc>
        <w:tc>
          <w:tcPr>
            <w:tcW w:w="2177" w:type="dxa"/>
            <w:vMerge w:val="restart"/>
            <w:vAlign w:val="center"/>
          </w:tcPr>
          <w:p w:rsidR="00BD308A" w:rsidRPr="00BF4C86" w:rsidRDefault="00BD308A" w:rsidP="00F27259">
            <w:pPr>
              <w:jc w:val="center"/>
              <w:rPr>
                <w:rFonts w:ascii="Arial" w:hAnsi="Arial" w:cs="Arial"/>
                <w:b/>
                <w:sz w:val="18"/>
                <w:szCs w:val="18"/>
              </w:rPr>
            </w:pPr>
            <w:r>
              <w:rPr>
                <w:rFonts w:ascii="Arial" w:hAnsi="Arial" w:cs="Arial"/>
                <w:b/>
                <w:sz w:val="18"/>
                <w:szCs w:val="18"/>
              </w:rPr>
              <w:t>Podmiot</w:t>
            </w:r>
            <w:r w:rsidRPr="00BF4C86">
              <w:rPr>
                <w:rFonts w:ascii="Arial" w:hAnsi="Arial" w:cs="Arial"/>
                <w:b/>
                <w:sz w:val="18"/>
                <w:szCs w:val="18"/>
              </w:rPr>
              <w:t xml:space="preserve"> odpowiedzialn</w:t>
            </w:r>
            <w:r>
              <w:rPr>
                <w:rFonts w:ascii="Arial" w:hAnsi="Arial" w:cs="Arial"/>
                <w:b/>
                <w:sz w:val="18"/>
                <w:szCs w:val="18"/>
              </w:rPr>
              <w:t>y</w:t>
            </w:r>
            <w:r w:rsidRPr="00BF4C86">
              <w:rPr>
                <w:rStyle w:val="Odwoanieprzypisudolnego"/>
                <w:rFonts w:ascii="Arial" w:hAnsi="Arial" w:cs="Arial"/>
                <w:b/>
                <w:sz w:val="18"/>
                <w:szCs w:val="18"/>
              </w:rPr>
              <w:footnoteReference w:id="10"/>
            </w:r>
            <w:r w:rsidRPr="00BF4C86">
              <w:rPr>
                <w:rFonts w:ascii="Arial" w:hAnsi="Arial" w:cs="Arial"/>
                <w:b/>
                <w:sz w:val="18"/>
                <w:szCs w:val="18"/>
              </w:rPr>
              <w:t xml:space="preserve"> </w:t>
            </w:r>
            <w:r w:rsidRPr="00BF4C86">
              <w:rPr>
                <w:rFonts w:ascii="Arial" w:hAnsi="Arial" w:cs="Arial"/>
                <w:b/>
                <w:sz w:val="18"/>
                <w:szCs w:val="18"/>
              </w:rPr>
              <w:br/>
              <w:t>za realizację</w:t>
            </w:r>
          </w:p>
          <w:p w:rsidR="00BD308A" w:rsidRPr="00BF4C86" w:rsidRDefault="00BD308A" w:rsidP="00F27259">
            <w:pPr>
              <w:jc w:val="center"/>
              <w:rPr>
                <w:rFonts w:ascii="Arial" w:hAnsi="Arial" w:cs="Arial"/>
                <w:b/>
                <w:sz w:val="18"/>
                <w:szCs w:val="18"/>
              </w:rPr>
            </w:pPr>
            <w:r w:rsidRPr="00BF4C86">
              <w:rPr>
                <w:rFonts w:ascii="Arial" w:hAnsi="Arial" w:cs="Arial"/>
                <w:b/>
                <w:sz w:val="18"/>
                <w:szCs w:val="18"/>
              </w:rPr>
              <w:t>(+</w:t>
            </w:r>
            <w:r>
              <w:rPr>
                <w:rFonts w:ascii="Arial" w:hAnsi="Arial" w:cs="Arial"/>
                <w:b/>
                <w:sz w:val="18"/>
                <w:szCs w:val="18"/>
              </w:rPr>
              <w:t xml:space="preserve"> </w:t>
            </w:r>
            <w:r w:rsidRPr="00BF4C86">
              <w:rPr>
                <w:rFonts w:ascii="Arial" w:hAnsi="Arial" w:cs="Arial"/>
                <w:b/>
                <w:sz w:val="18"/>
                <w:szCs w:val="18"/>
              </w:rPr>
              <w:t>jednostki włączone)</w:t>
            </w:r>
          </w:p>
        </w:tc>
        <w:tc>
          <w:tcPr>
            <w:tcW w:w="4245" w:type="dxa"/>
            <w:gridSpan w:val="6"/>
            <w:vAlign w:val="center"/>
          </w:tcPr>
          <w:p w:rsidR="00BD308A" w:rsidRPr="00BF4C86" w:rsidRDefault="00BD308A" w:rsidP="00F27259">
            <w:pPr>
              <w:jc w:val="center"/>
              <w:rPr>
                <w:rFonts w:ascii="Arial" w:hAnsi="Arial" w:cs="Arial"/>
                <w:b/>
                <w:sz w:val="18"/>
                <w:szCs w:val="18"/>
              </w:rPr>
            </w:pPr>
            <w:r w:rsidRPr="00BF4C86">
              <w:rPr>
                <w:rFonts w:ascii="Arial" w:hAnsi="Arial" w:cs="Arial"/>
                <w:b/>
                <w:sz w:val="18"/>
                <w:szCs w:val="18"/>
              </w:rPr>
              <w:t>Szacunkowe koszty realizacji zadania</w:t>
            </w:r>
          </w:p>
          <w:p w:rsidR="00BD308A" w:rsidRPr="00BF4C86" w:rsidRDefault="00BD308A" w:rsidP="00F27259">
            <w:pPr>
              <w:jc w:val="center"/>
              <w:rPr>
                <w:rFonts w:ascii="Arial" w:hAnsi="Arial" w:cs="Arial"/>
                <w:b/>
                <w:sz w:val="18"/>
                <w:szCs w:val="18"/>
              </w:rPr>
            </w:pPr>
            <w:r w:rsidRPr="00BF4C86">
              <w:rPr>
                <w:rFonts w:ascii="Arial" w:hAnsi="Arial" w:cs="Arial"/>
                <w:b/>
                <w:sz w:val="18"/>
                <w:szCs w:val="18"/>
              </w:rPr>
              <w:t>(w tys. zł)</w:t>
            </w:r>
          </w:p>
        </w:tc>
        <w:tc>
          <w:tcPr>
            <w:tcW w:w="2657" w:type="dxa"/>
            <w:vMerge w:val="restart"/>
            <w:vAlign w:val="center"/>
          </w:tcPr>
          <w:p w:rsidR="00BD308A" w:rsidRPr="00BF4C86" w:rsidRDefault="00BD308A" w:rsidP="00F27259">
            <w:pPr>
              <w:jc w:val="center"/>
              <w:rPr>
                <w:rFonts w:ascii="Arial" w:hAnsi="Arial" w:cs="Arial"/>
                <w:b/>
                <w:sz w:val="18"/>
                <w:szCs w:val="18"/>
              </w:rPr>
            </w:pPr>
            <w:r w:rsidRPr="00BF4C86">
              <w:rPr>
                <w:rFonts w:ascii="Arial" w:hAnsi="Arial" w:cs="Arial"/>
                <w:b/>
                <w:sz w:val="18"/>
                <w:szCs w:val="18"/>
              </w:rPr>
              <w:t>Źródła finansowania</w:t>
            </w:r>
          </w:p>
        </w:tc>
        <w:tc>
          <w:tcPr>
            <w:tcW w:w="1249" w:type="dxa"/>
            <w:vMerge w:val="restart"/>
            <w:vAlign w:val="center"/>
          </w:tcPr>
          <w:p w:rsidR="00BD308A" w:rsidRPr="00BF4C86" w:rsidRDefault="00BD308A" w:rsidP="00F27259">
            <w:pPr>
              <w:jc w:val="center"/>
              <w:rPr>
                <w:rFonts w:ascii="Arial" w:hAnsi="Arial" w:cs="Arial"/>
                <w:b/>
                <w:sz w:val="18"/>
                <w:szCs w:val="18"/>
              </w:rPr>
            </w:pPr>
            <w:r w:rsidRPr="00BF4C86">
              <w:rPr>
                <w:rFonts w:ascii="Arial" w:hAnsi="Arial" w:cs="Arial"/>
                <w:b/>
                <w:sz w:val="18"/>
                <w:szCs w:val="18"/>
              </w:rPr>
              <w:t xml:space="preserve">Dodatkowe informacje </w:t>
            </w:r>
            <w:r w:rsidRPr="00BF4C86">
              <w:rPr>
                <w:rFonts w:ascii="Arial" w:hAnsi="Arial" w:cs="Arial"/>
                <w:b/>
                <w:sz w:val="18"/>
                <w:szCs w:val="18"/>
              </w:rPr>
              <w:br/>
              <w:t>o zadaniu</w:t>
            </w:r>
          </w:p>
        </w:tc>
      </w:tr>
      <w:tr w:rsidR="00BD308A" w:rsidRPr="00BF4C86" w:rsidTr="00A434E9">
        <w:tc>
          <w:tcPr>
            <w:tcW w:w="427" w:type="dxa"/>
            <w:vMerge/>
          </w:tcPr>
          <w:p w:rsidR="00BD308A" w:rsidRPr="00BF4C86" w:rsidRDefault="00BD308A" w:rsidP="00F27259">
            <w:pPr>
              <w:pStyle w:val="Akapitzlist"/>
              <w:ind w:left="0"/>
              <w:contextualSpacing w:val="0"/>
              <w:jc w:val="both"/>
              <w:rPr>
                <w:rFonts w:ascii="Arial" w:hAnsi="Arial" w:cs="Arial"/>
                <w:sz w:val="20"/>
                <w:szCs w:val="20"/>
              </w:rPr>
            </w:pPr>
          </w:p>
        </w:tc>
        <w:tc>
          <w:tcPr>
            <w:tcW w:w="1382" w:type="dxa"/>
            <w:vMerge/>
          </w:tcPr>
          <w:p w:rsidR="00BD308A" w:rsidRPr="00BF4C86" w:rsidRDefault="00BD308A" w:rsidP="00F27259">
            <w:pPr>
              <w:pStyle w:val="Akapitzlist"/>
              <w:ind w:left="0"/>
              <w:contextualSpacing w:val="0"/>
              <w:jc w:val="both"/>
              <w:rPr>
                <w:rFonts w:ascii="Arial" w:hAnsi="Arial" w:cs="Arial"/>
                <w:sz w:val="20"/>
                <w:szCs w:val="20"/>
              </w:rPr>
            </w:pPr>
          </w:p>
        </w:tc>
        <w:tc>
          <w:tcPr>
            <w:tcW w:w="2083" w:type="dxa"/>
            <w:vMerge/>
          </w:tcPr>
          <w:p w:rsidR="00BD308A" w:rsidRPr="00BF4C86" w:rsidRDefault="00BD308A" w:rsidP="00F27259">
            <w:pPr>
              <w:pStyle w:val="Akapitzlist"/>
              <w:ind w:left="0"/>
              <w:contextualSpacing w:val="0"/>
              <w:jc w:val="both"/>
              <w:rPr>
                <w:rFonts w:ascii="Arial" w:hAnsi="Arial" w:cs="Arial"/>
                <w:sz w:val="20"/>
                <w:szCs w:val="20"/>
              </w:rPr>
            </w:pPr>
          </w:p>
        </w:tc>
        <w:tc>
          <w:tcPr>
            <w:tcW w:w="2177" w:type="dxa"/>
            <w:vMerge/>
          </w:tcPr>
          <w:p w:rsidR="00BD308A" w:rsidRPr="00BF4C86" w:rsidRDefault="00BD308A" w:rsidP="00F27259">
            <w:pPr>
              <w:pStyle w:val="Akapitzlist"/>
              <w:ind w:left="0"/>
              <w:contextualSpacing w:val="0"/>
              <w:jc w:val="both"/>
              <w:rPr>
                <w:rFonts w:ascii="Arial" w:hAnsi="Arial" w:cs="Arial"/>
                <w:sz w:val="20"/>
                <w:szCs w:val="20"/>
              </w:rPr>
            </w:pPr>
          </w:p>
        </w:tc>
        <w:tc>
          <w:tcPr>
            <w:tcW w:w="843" w:type="dxa"/>
          </w:tcPr>
          <w:p w:rsidR="00BD308A" w:rsidRPr="00BF4C86" w:rsidRDefault="00A434E9" w:rsidP="00F27259">
            <w:pPr>
              <w:pStyle w:val="Akapitzlist"/>
              <w:ind w:left="0"/>
              <w:contextualSpacing w:val="0"/>
              <w:jc w:val="center"/>
              <w:rPr>
                <w:rFonts w:ascii="Arial" w:hAnsi="Arial" w:cs="Arial"/>
                <w:b/>
                <w:sz w:val="18"/>
                <w:szCs w:val="18"/>
              </w:rPr>
            </w:pPr>
            <w:r>
              <w:rPr>
                <w:rFonts w:ascii="Arial" w:hAnsi="Arial" w:cs="Arial"/>
                <w:b/>
                <w:sz w:val="18"/>
                <w:szCs w:val="18"/>
              </w:rPr>
              <w:t>2017</w:t>
            </w:r>
          </w:p>
        </w:tc>
        <w:tc>
          <w:tcPr>
            <w:tcW w:w="851" w:type="dxa"/>
          </w:tcPr>
          <w:p w:rsidR="00BD308A" w:rsidRPr="00BF4C86" w:rsidRDefault="00A434E9" w:rsidP="00F27259">
            <w:pPr>
              <w:pStyle w:val="Akapitzlist"/>
              <w:ind w:left="0"/>
              <w:contextualSpacing w:val="0"/>
              <w:jc w:val="center"/>
              <w:rPr>
                <w:rFonts w:ascii="Arial" w:hAnsi="Arial" w:cs="Arial"/>
                <w:b/>
                <w:sz w:val="18"/>
                <w:szCs w:val="18"/>
              </w:rPr>
            </w:pPr>
            <w:r>
              <w:rPr>
                <w:rFonts w:ascii="Arial" w:hAnsi="Arial" w:cs="Arial"/>
                <w:b/>
                <w:sz w:val="18"/>
                <w:szCs w:val="18"/>
              </w:rPr>
              <w:t>2018</w:t>
            </w:r>
          </w:p>
        </w:tc>
        <w:tc>
          <w:tcPr>
            <w:tcW w:w="850" w:type="dxa"/>
          </w:tcPr>
          <w:p w:rsidR="00BD308A" w:rsidRPr="00BF4C86" w:rsidRDefault="00A434E9" w:rsidP="00F27259">
            <w:pPr>
              <w:pStyle w:val="Akapitzlist"/>
              <w:ind w:left="0"/>
              <w:contextualSpacing w:val="0"/>
              <w:jc w:val="center"/>
              <w:rPr>
                <w:rFonts w:ascii="Arial" w:hAnsi="Arial" w:cs="Arial"/>
                <w:b/>
                <w:sz w:val="18"/>
                <w:szCs w:val="18"/>
              </w:rPr>
            </w:pPr>
            <w:r>
              <w:rPr>
                <w:rFonts w:ascii="Arial" w:hAnsi="Arial" w:cs="Arial"/>
                <w:b/>
                <w:sz w:val="18"/>
                <w:szCs w:val="18"/>
              </w:rPr>
              <w:t>2019</w:t>
            </w:r>
          </w:p>
        </w:tc>
        <w:tc>
          <w:tcPr>
            <w:tcW w:w="709" w:type="dxa"/>
            <w:tcBorders>
              <w:right w:val="single" w:sz="8" w:space="0" w:color="000000"/>
            </w:tcBorders>
          </w:tcPr>
          <w:p w:rsidR="00BD308A" w:rsidRPr="00BF4C86" w:rsidRDefault="00A434E9" w:rsidP="00F27259">
            <w:pPr>
              <w:pStyle w:val="Akapitzlist"/>
              <w:ind w:left="0"/>
              <w:contextualSpacing w:val="0"/>
              <w:jc w:val="center"/>
              <w:rPr>
                <w:rFonts w:ascii="Arial" w:hAnsi="Arial" w:cs="Arial"/>
                <w:b/>
                <w:sz w:val="18"/>
                <w:szCs w:val="18"/>
              </w:rPr>
            </w:pPr>
            <w:r>
              <w:rPr>
                <w:rFonts w:ascii="Arial" w:hAnsi="Arial" w:cs="Arial"/>
                <w:b/>
                <w:sz w:val="18"/>
                <w:szCs w:val="18"/>
              </w:rPr>
              <w:t>2020</w:t>
            </w:r>
          </w:p>
        </w:tc>
        <w:tc>
          <w:tcPr>
            <w:tcW w:w="992" w:type="dxa"/>
            <w:gridSpan w:val="2"/>
            <w:tcBorders>
              <w:top w:val="single" w:sz="8" w:space="0" w:color="000000"/>
              <w:left w:val="single" w:sz="8" w:space="0" w:color="000000"/>
              <w:bottom w:val="single" w:sz="6" w:space="0" w:color="000000"/>
            </w:tcBorders>
          </w:tcPr>
          <w:p w:rsidR="00BD308A" w:rsidRPr="00BF4C86" w:rsidRDefault="00BD308A" w:rsidP="00F27259">
            <w:pPr>
              <w:pStyle w:val="Akapitzlist"/>
              <w:ind w:left="0"/>
              <w:contextualSpacing w:val="0"/>
              <w:jc w:val="center"/>
              <w:rPr>
                <w:rFonts w:ascii="Arial" w:hAnsi="Arial" w:cs="Arial"/>
                <w:b/>
                <w:sz w:val="18"/>
                <w:szCs w:val="18"/>
              </w:rPr>
            </w:pPr>
            <w:r w:rsidRPr="00BF4C86">
              <w:rPr>
                <w:rFonts w:ascii="Arial" w:hAnsi="Arial" w:cs="Arial"/>
                <w:b/>
                <w:sz w:val="18"/>
                <w:szCs w:val="18"/>
              </w:rPr>
              <w:t>RAZEM</w:t>
            </w:r>
            <w:r w:rsidRPr="00BF4C86">
              <w:rPr>
                <w:rStyle w:val="Odwoanieprzypisudolnego"/>
                <w:rFonts w:ascii="Arial" w:hAnsi="Arial" w:cs="Arial"/>
                <w:b/>
                <w:sz w:val="18"/>
                <w:szCs w:val="18"/>
              </w:rPr>
              <w:footnoteReference w:id="11"/>
            </w:r>
          </w:p>
        </w:tc>
        <w:tc>
          <w:tcPr>
            <w:tcW w:w="2657" w:type="dxa"/>
            <w:vMerge/>
          </w:tcPr>
          <w:p w:rsidR="00BD308A" w:rsidRPr="00BF4C86" w:rsidRDefault="00BD308A" w:rsidP="00F27259">
            <w:pPr>
              <w:pStyle w:val="Akapitzlist"/>
              <w:ind w:left="0"/>
              <w:contextualSpacing w:val="0"/>
              <w:jc w:val="both"/>
              <w:rPr>
                <w:rFonts w:ascii="Arial" w:hAnsi="Arial" w:cs="Arial"/>
                <w:sz w:val="20"/>
                <w:szCs w:val="20"/>
              </w:rPr>
            </w:pPr>
          </w:p>
        </w:tc>
        <w:tc>
          <w:tcPr>
            <w:tcW w:w="1249" w:type="dxa"/>
            <w:vMerge/>
          </w:tcPr>
          <w:p w:rsidR="00BD308A" w:rsidRPr="00BF4C86" w:rsidRDefault="00BD308A" w:rsidP="00F27259">
            <w:pPr>
              <w:pStyle w:val="Akapitzlist"/>
              <w:ind w:left="0"/>
              <w:contextualSpacing w:val="0"/>
              <w:jc w:val="both"/>
              <w:rPr>
                <w:rFonts w:ascii="Arial" w:hAnsi="Arial" w:cs="Arial"/>
                <w:sz w:val="20"/>
                <w:szCs w:val="20"/>
              </w:rPr>
            </w:pPr>
          </w:p>
        </w:tc>
      </w:tr>
      <w:tr w:rsidR="00BD308A" w:rsidRPr="00BF4C86" w:rsidTr="00A434E9">
        <w:tc>
          <w:tcPr>
            <w:tcW w:w="427"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A</w:t>
            </w:r>
          </w:p>
        </w:tc>
        <w:tc>
          <w:tcPr>
            <w:tcW w:w="1382"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B</w:t>
            </w:r>
          </w:p>
        </w:tc>
        <w:tc>
          <w:tcPr>
            <w:tcW w:w="2083"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C</w:t>
            </w:r>
          </w:p>
        </w:tc>
        <w:tc>
          <w:tcPr>
            <w:tcW w:w="2177"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D</w:t>
            </w:r>
          </w:p>
        </w:tc>
        <w:tc>
          <w:tcPr>
            <w:tcW w:w="843" w:type="dxa"/>
            <w:vAlign w:val="center"/>
          </w:tcPr>
          <w:p w:rsidR="00BD308A" w:rsidRPr="00BF4C86" w:rsidRDefault="00BD308A" w:rsidP="00F27259">
            <w:pPr>
              <w:pStyle w:val="Akapitzlist"/>
              <w:ind w:left="0"/>
              <w:contextualSpacing w:val="0"/>
              <w:jc w:val="center"/>
              <w:rPr>
                <w:rFonts w:ascii="Arial" w:hAnsi="Arial" w:cs="Arial"/>
                <w:b/>
                <w:sz w:val="18"/>
                <w:szCs w:val="18"/>
              </w:rPr>
            </w:pPr>
            <w:r>
              <w:rPr>
                <w:rFonts w:ascii="Arial" w:hAnsi="Arial" w:cs="Arial"/>
                <w:b/>
                <w:sz w:val="18"/>
                <w:szCs w:val="18"/>
              </w:rPr>
              <w:t>E</w:t>
            </w:r>
          </w:p>
        </w:tc>
        <w:tc>
          <w:tcPr>
            <w:tcW w:w="851" w:type="dxa"/>
            <w:vAlign w:val="center"/>
          </w:tcPr>
          <w:p w:rsidR="00BD308A" w:rsidRPr="00BF4C86" w:rsidRDefault="00BD308A" w:rsidP="00F27259">
            <w:pPr>
              <w:pStyle w:val="Akapitzlist"/>
              <w:ind w:left="0"/>
              <w:contextualSpacing w:val="0"/>
              <w:jc w:val="center"/>
              <w:rPr>
                <w:rFonts w:ascii="Arial" w:hAnsi="Arial" w:cs="Arial"/>
                <w:b/>
                <w:sz w:val="18"/>
                <w:szCs w:val="18"/>
              </w:rPr>
            </w:pPr>
            <w:r>
              <w:rPr>
                <w:rFonts w:ascii="Arial" w:hAnsi="Arial" w:cs="Arial"/>
                <w:b/>
                <w:sz w:val="18"/>
                <w:szCs w:val="18"/>
              </w:rPr>
              <w:t>F</w:t>
            </w:r>
          </w:p>
        </w:tc>
        <w:tc>
          <w:tcPr>
            <w:tcW w:w="850" w:type="dxa"/>
            <w:vAlign w:val="center"/>
          </w:tcPr>
          <w:p w:rsidR="00BD308A" w:rsidRPr="00BF4C86" w:rsidRDefault="00BD308A" w:rsidP="00F27259">
            <w:pPr>
              <w:pStyle w:val="Akapitzlist"/>
              <w:ind w:left="0"/>
              <w:contextualSpacing w:val="0"/>
              <w:jc w:val="center"/>
              <w:rPr>
                <w:rFonts w:ascii="Arial" w:hAnsi="Arial" w:cs="Arial"/>
                <w:b/>
                <w:sz w:val="18"/>
                <w:szCs w:val="18"/>
              </w:rPr>
            </w:pPr>
            <w:r>
              <w:rPr>
                <w:rFonts w:ascii="Arial" w:hAnsi="Arial" w:cs="Arial"/>
                <w:b/>
                <w:sz w:val="18"/>
                <w:szCs w:val="18"/>
              </w:rPr>
              <w:t>G</w:t>
            </w:r>
          </w:p>
        </w:tc>
        <w:tc>
          <w:tcPr>
            <w:tcW w:w="709" w:type="dxa"/>
            <w:tcBorders>
              <w:right w:val="single" w:sz="8" w:space="0" w:color="000000"/>
            </w:tcBorders>
            <w:vAlign w:val="center"/>
          </w:tcPr>
          <w:p w:rsidR="00BD308A" w:rsidRPr="00BF4C86" w:rsidRDefault="00BD308A" w:rsidP="00F27259">
            <w:pPr>
              <w:pStyle w:val="Akapitzlist"/>
              <w:ind w:left="0"/>
              <w:contextualSpacing w:val="0"/>
              <w:jc w:val="center"/>
              <w:rPr>
                <w:rFonts w:ascii="Arial" w:hAnsi="Arial" w:cs="Arial"/>
                <w:b/>
                <w:sz w:val="18"/>
                <w:szCs w:val="18"/>
              </w:rPr>
            </w:pPr>
            <w:r>
              <w:rPr>
                <w:rFonts w:ascii="Arial" w:hAnsi="Arial" w:cs="Arial"/>
                <w:b/>
                <w:sz w:val="18"/>
                <w:szCs w:val="18"/>
              </w:rPr>
              <w:t>H</w:t>
            </w:r>
          </w:p>
        </w:tc>
        <w:tc>
          <w:tcPr>
            <w:tcW w:w="992" w:type="dxa"/>
            <w:gridSpan w:val="2"/>
            <w:tcBorders>
              <w:top w:val="single" w:sz="8" w:space="0" w:color="000000"/>
              <w:left w:val="single" w:sz="8" w:space="0" w:color="000000"/>
              <w:bottom w:val="single" w:sz="6" w:space="0" w:color="000000"/>
            </w:tcBorders>
            <w:vAlign w:val="center"/>
          </w:tcPr>
          <w:p w:rsidR="00BD308A" w:rsidRPr="00BF4C86" w:rsidRDefault="00BD308A" w:rsidP="00F27259">
            <w:pPr>
              <w:pStyle w:val="Akapitzlist"/>
              <w:ind w:left="0"/>
              <w:contextualSpacing w:val="0"/>
              <w:jc w:val="center"/>
              <w:rPr>
                <w:rFonts w:ascii="Arial" w:hAnsi="Arial" w:cs="Arial"/>
                <w:b/>
                <w:sz w:val="18"/>
                <w:szCs w:val="18"/>
              </w:rPr>
            </w:pPr>
            <w:r>
              <w:rPr>
                <w:rFonts w:ascii="Arial" w:hAnsi="Arial" w:cs="Arial"/>
                <w:b/>
                <w:sz w:val="18"/>
                <w:szCs w:val="18"/>
              </w:rPr>
              <w:t>I</w:t>
            </w:r>
          </w:p>
        </w:tc>
        <w:tc>
          <w:tcPr>
            <w:tcW w:w="2657"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J</w:t>
            </w:r>
          </w:p>
        </w:tc>
        <w:tc>
          <w:tcPr>
            <w:tcW w:w="1249" w:type="dxa"/>
            <w:vAlign w:val="center"/>
          </w:tcPr>
          <w:p w:rsidR="00BD308A" w:rsidRPr="00BF4C86" w:rsidRDefault="00BD308A" w:rsidP="00F27259">
            <w:pPr>
              <w:pStyle w:val="Akapitzlist"/>
              <w:ind w:left="0"/>
              <w:contextualSpacing w:val="0"/>
              <w:jc w:val="center"/>
              <w:rPr>
                <w:rFonts w:ascii="Arial" w:hAnsi="Arial" w:cs="Arial"/>
                <w:sz w:val="20"/>
                <w:szCs w:val="20"/>
              </w:rPr>
            </w:pPr>
            <w:r>
              <w:rPr>
                <w:rFonts w:ascii="Arial" w:hAnsi="Arial" w:cs="Arial"/>
                <w:sz w:val="20"/>
                <w:szCs w:val="20"/>
              </w:rPr>
              <w:t>K</w:t>
            </w:r>
          </w:p>
        </w:tc>
      </w:tr>
      <w:tr w:rsidR="001C2063" w:rsidRPr="00BF4C86" w:rsidTr="00477B7B">
        <w:trPr>
          <w:cantSplit/>
          <w:trHeight w:val="1229"/>
        </w:trPr>
        <w:tc>
          <w:tcPr>
            <w:tcW w:w="427" w:type="dxa"/>
            <w:vMerge w:val="restart"/>
            <w:vAlign w:val="center"/>
          </w:tcPr>
          <w:p w:rsidR="001C2063" w:rsidRPr="000E5523" w:rsidRDefault="001C2063" w:rsidP="00F27259">
            <w:pPr>
              <w:pStyle w:val="Akapitzlist"/>
              <w:ind w:left="0"/>
              <w:contextualSpacing w:val="0"/>
              <w:rPr>
                <w:rFonts w:ascii="Arial" w:hAnsi="Arial" w:cs="Arial"/>
                <w:sz w:val="16"/>
                <w:szCs w:val="16"/>
              </w:rPr>
            </w:pPr>
            <w:r w:rsidRPr="000E5523">
              <w:rPr>
                <w:rFonts w:ascii="Arial" w:hAnsi="Arial" w:cs="Arial"/>
                <w:sz w:val="16"/>
                <w:szCs w:val="16"/>
              </w:rPr>
              <w:t>1</w:t>
            </w:r>
          </w:p>
        </w:tc>
        <w:tc>
          <w:tcPr>
            <w:tcW w:w="1382" w:type="dxa"/>
            <w:vMerge w:val="restart"/>
            <w:textDirection w:val="btLr"/>
            <w:vAlign w:val="center"/>
          </w:tcPr>
          <w:p w:rsidR="001C2063" w:rsidRPr="000E5523" w:rsidRDefault="001C2063" w:rsidP="00F27259">
            <w:pPr>
              <w:pStyle w:val="Akapitzlist"/>
              <w:ind w:left="113" w:right="113"/>
              <w:contextualSpacing w:val="0"/>
              <w:jc w:val="center"/>
              <w:rPr>
                <w:rFonts w:ascii="Arial" w:hAnsi="Arial" w:cs="Arial"/>
                <w:sz w:val="16"/>
                <w:szCs w:val="16"/>
              </w:rPr>
            </w:pPr>
            <w:r>
              <w:rPr>
                <w:rFonts w:ascii="Arial" w:hAnsi="Arial" w:cs="Arial"/>
                <w:sz w:val="16"/>
                <w:szCs w:val="16"/>
              </w:rPr>
              <w:t>Ochrona klimatu i jakości powietrza</w:t>
            </w:r>
          </w:p>
        </w:tc>
        <w:tc>
          <w:tcPr>
            <w:tcW w:w="2083" w:type="dxa"/>
            <w:vMerge w:val="restart"/>
            <w:vAlign w:val="center"/>
          </w:tcPr>
          <w:p w:rsidR="001C2063" w:rsidRDefault="001C2063">
            <w:pPr>
              <w:rPr>
                <w:rFonts w:ascii="Arial" w:hAnsi="Arial" w:cs="Arial"/>
                <w:i/>
                <w:sz w:val="16"/>
                <w:szCs w:val="16"/>
              </w:rPr>
            </w:pPr>
          </w:p>
          <w:p w:rsidR="001C2063" w:rsidRDefault="001C2063">
            <w:pPr>
              <w:rPr>
                <w:rFonts w:ascii="Arial" w:hAnsi="Arial" w:cs="Arial"/>
                <w:i/>
                <w:sz w:val="16"/>
                <w:szCs w:val="16"/>
              </w:rPr>
            </w:pPr>
            <w:r>
              <w:rPr>
                <w:rFonts w:ascii="Arial" w:hAnsi="Arial" w:cs="Arial"/>
                <w:i/>
                <w:sz w:val="16"/>
                <w:szCs w:val="16"/>
              </w:rPr>
              <w:t>Rozbudowa infrastruktury drogowej w tym ścieżek rowerowych, chodników dla pieszych;</w:t>
            </w:r>
          </w:p>
          <w:p w:rsidR="001C2063" w:rsidRDefault="001C2063">
            <w:pPr>
              <w:rPr>
                <w:rFonts w:ascii="Arial" w:hAnsi="Arial" w:cs="Arial"/>
                <w:i/>
                <w:sz w:val="16"/>
                <w:szCs w:val="16"/>
              </w:rPr>
            </w:pPr>
          </w:p>
          <w:p w:rsidR="001C2063" w:rsidRDefault="001C2063">
            <w:pPr>
              <w:rPr>
                <w:rFonts w:ascii="Arial" w:hAnsi="Arial" w:cs="Arial"/>
                <w:i/>
                <w:sz w:val="16"/>
                <w:szCs w:val="16"/>
              </w:rPr>
            </w:pPr>
          </w:p>
          <w:p w:rsidR="001C2063" w:rsidRDefault="001C2063">
            <w:pPr>
              <w:rPr>
                <w:rFonts w:ascii="Arial" w:hAnsi="Arial" w:cs="Arial"/>
                <w:i/>
                <w:sz w:val="16"/>
                <w:szCs w:val="16"/>
              </w:rPr>
            </w:pPr>
          </w:p>
          <w:p w:rsidR="001C2063" w:rsidRDefault="001C2063" w:rsidP="00BC3A7E">
            <w:pPr>
              <w:rPr>
                <w:rFonts w:ascii="Arial" w:hAnsi="Arial" w:cs="Arial"/>
                <w:i/>
                <w:sz w:val="16"/>
                <w:szCs w:val="16"/>
              </w:rPr>
            </w:pPr>
            <w:r w:rsidRPr="00F3341C">
              <w:rPr>
                <w:rFonts w:ascii="Arial" w:hAnsi="Arial" w:cs="Arial"/>
                <w:i/>
                <w:sz w:val="16"/>
                <w:szCs w:val="16"/>
              </w:rPr>
              <w:t>Stała kontrola stref narażonych na największe zanieczyszczenie powietrza</w:t>
            </w:r>
            <w:r>
              <w:rPr>
                <w:rFonts w:ascii="Arial" w:hAnsi="Arial" w:cs="Arial"/>
                <w:i/>
                <w:sz w:val="16"/>
                <w:szCs w:val="16"/>
              </w:rPr>
              <w:t>;</w:t>
            </w:r>
          </w:p>
          <w:p w:rsidR="001C2063" w:rsidRDefault="001C2063" w:rsidP="00BC3A7E">
            <w:pPr>
              <w:rPr>
                <w:rFonts w:ascii="Arial" w:hAnsi="Arial" w:cs="Arial"/>
                <w:i/>
                <w:sz w:val="16"/>
                <w:szCs w:val="16"/>
              </w:rPr>
            </w:pPr>
          </w:p>
          <w:p w:rsidR="001C2063" w:rsidRDefault="001C2063" w:rsidP="00BC3A7E">
            <w:pPr>
              <w:rPr>
                <w:rFonts w:ascii="Arial" w:hAnsi="Arial" w:cs="Arial"/>
                <w:i/>
                <w:sz w:val="16"/>
                <w:szCs w:val="16"/>
              </w:rPr>
            </w:pPr>
          </w:p>
          <w:p w:rsidR="001C2063" w:rsidRDefault="001C2063">
            <w:pPr>
              <w:rPr>
                <w:rFonts w:ascii="Arial" w:hAnsi="Arial" w:cs="Arial"/>
                <w:i/>
                <w:sz w:val="16"/>
                <w:szCs w:val="16"/>
              </w:rPr>
            </w:pPr>
          </w:p>
          <w:p w:rsidR="001C2063" w:rsidRDefault="001C2063">
            <w:pPr>
              <w:rPr>
                <w:rFonts w:ascii="Arial" w:hAnsi="Arial" w:cs="Arial"/>
                <w:i/>
                <w:sz w:val="16"/>
                <w:szCs w:val="16"/>
              </w:rPr>
            </w:pPr>
            <w:r>
              <w:rPr>
                <w:rFonts w:ascii="Arial" w:hAnsi="Arial" w:cs="Arial"/>
                <w:i/>
                <w:sz w:val="16"/>
                <w:szCs w:val="16"/>
              </w:rPr>
              <w:t>Kontrola palenisk domowych;</w:t>
            </w:r>
          </w:p>
          <w:p w:rsidR="001C2063" w:rsidRDefault="001C2063">
            <w:pPr>
              <w:rPr>
                <w:rFonts w:ascii="Arial" w:hAnsi="Arial" w:cs="Arial"/>
                <w:i/>
                <w:sz w:val="16"/>
                <w:szCs w:val="16"/>
              </w:rPr>
            </w:pPr>
          </w:p>
          <w:p w:rsidR="001C2063" w:rsidRDefault="001C2063">
            <w:pPr>
              <w:rPr>
                <w:rFonts w:ascii="Arial" w:hAnsi="Arial" w:cs="Arial"/>
                <w:i/>
                <w:sz w:val="16"/>
                <w:szCs w:val="16"/>
              </w:rPr>
            </w:pPr>
          </w:p>
          <w:p w:rsidR="001C2063" w:rsidRDefault="001C2063">
            <w:pPr>
              <w:rPr>
                <w:rFonts w:ascii="Arial" w:hAnsi="Arial" w:cs="Arial"/>
                <w:i/>
                <w:sz w:val="16"/>
                <w:szCs w:val="16"/>
              </w:rPr>
            </w:pPr>
          </w:p>
          <w:p w:rsidR="001C2063" w:rsidRDefault="001C2063">
            <w:pPr>
              <w:rPr>
                <w:rFonts w:ascii="Arial" w:hAnsi="Arial" w:cs="Arial"/>
                <w:i/>
                <w:sz w:val="16"/>
                <w:szCs w:val="16"/>
              </w:rPr>
            </w:pPr>
          </w:p>
          <w:p w:rsidR="001C2063" w:rsidRDefault="001C2063">
            <w:pPr>
              <w:rPr>
                <w:rFonts w:ascii="Arial" w:hAnsi="Arial" w:cs="Arial"/>
                <w:i/>
                <w:sz w:val="16"/>
                <w:szCs w:val="16"/>
              </w:rPr>
            </w:pPr>
            <w:r w:rsidRPr="00F3341C">
              <w:rPr>
                <w:rFonts w:ascii="Arial" w:hAnsi="Arial" w:cs="Arial"/>
                <w:i/>
                <w:sz w:val="16"/>
                <w:szCs w:val="16"/>
              </w:rPr>
              <w:t>Prowadzenie warsztatów edukacyjnych w zakresie skutków zanieczyszczenia powietrza</w:t>
            </w:r>
          </w:p>
          <w:p w:rsidR="001C2063" w:rsidRDefault="001C2063"/>
          <w:p w:rsidR="001C2063" w:rsidRPr="000E5523" w:rsidRDefault="001C2063" w:rsidP="00F27259">
            <w:pPr>
              <w:pStyle w:val="Akapitzlist"/>
              <w:ind w:left="0"/>
              <w:contextualSpacing w:val="0"/>
              <w:rPr>
                <w:rFonts w:ascii="Arial" w:hAnsi="Arial" w:cs="Arial"/>
                <w:sz w:val="16"/>
                <w:szCs w:val="16"/>
              </w:rPr>
            </w:pPr>
          </w:p>
        </w:tc>
        <w:tc>
          <w:tcPr>
            <w:tcW w:w="2177" w:type="dxa"/>
            <w:vAlign w:val="center"/>
          </w:tcPr>
          <w:p w:rsidR="001C2063" w:rsidRPr="000E5523" w:rsidRDefault="001C2063" w:rsidP="00F27259">
            <w:pPr>
              <w:pStyle w:val="Akapitzlist"/>
              <w:ind w:left="0"/>
              <w:contextualSpacing w:val="0"/>
              <w:rPr>
                <w:rFonts w:ascii="Arial" w:hAnsi="Arial" w:cs="Arial"/>
                <w:sz w:val="16"/>
                <w:szCs w:val="16"/>
              </w:rPr>
            </w:pPr>
            <w:r>
              <w:rPr>
                <w:rFonts w:ascii="Arial" w:hAnsi="Arial" w:cs="Arial"/>
                <w:i/>
                <w:sz w:val="16"/>
                <w:szCs w:val="16"/>
              </w:rPr>
              <w:t>Gmina+ wojewoda świętokrzyski</w:t>
            </w:r>
          </w:p>
        </w:tc>
        <w:tc>
          <w:tcPr>
            <w:tcW w:w="843" w:type="dxa"/>
            <w:vAlign w:val="center"/>
          </w:tcPr>
          <w:p w:rsidR="001C2063" w:rsidRPr="000E5523" w:rsidRDefault="00477B7B" w:rsidP="00477B7B">
            <w:pPr>
              <w:pStyle w:val="Akapitzlist"/>
              <w:ind w:left="0"/>
              <w:contextualSpacing w:val="0"/>
              <w:jc w:val="center"/>
              <w:rPr>
                <w:rFonts w:ascii="Arial" w:hAnsi="Arial" w:cs="Arial"/>
                <w:i/>
                <w:sz w:val="16"/>
                <w:szCs w:val="16"/>
              </w:rPr>
            </w:pPr>
            <w:r>
              <w:rPr>
                <w:rFonts w:ascii="Arial" w:hAnsi="Arial" w:cs="Arial"/>
                <w:i/>
                <w:sz w:val="16"/>
                <w:szCs w:val="16"/>
              </w:rPr>
              <w:t>-</w:t>
            </w:r>
          </w:p>
        </w:tc>
        <w:tc>
          <w:tcPr>
            <w:tcW w:w="851"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50 000</w:t>
            </w:r>
          </w:p>
        </w:tc>
        <w:tc>
          <w:tcPr>
            <w:tcW w:w="850"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50 000</w:t>
            </w:r>
          </w:p>
        </w:tc>
        <w:tc>
          <w:tcPr>
            <w:tcW w:w="709" w:type="dxa"/>
            <w:tcBorders>
              <w:right w:val="single" w:sz="8" w:space="0" w:color="000000"/>
            </w:tcBorders>
            <w:vAlign w:val="center"/>
          </w:tcPr>
          <w:p w:rsidR="001C2063" w:rsidRPr="000E5523" w:rsidRDefault="001C2063" w:rsidP="00F27259">
            <w:pPr>
              <w:pStyle w:val="Akapitzlist"/>
              <w:ind w:left="0"/>
              <w:contextualSpacing w:val="0"/>
              <w:rPr>
                <w:rFonts w:ascii="Arial" w:hAnsi="Arial" w:cs="Arial"/>
                <w:sz w:val="16"/>
                <w:szCs w:val="16"/>
              </w:rPr>
            </w:pPr>
            <w:r>
              <w:rPr>
                <w:rFonts w:ascii="Arial" w:hAnsi="Arial" w:cs="Arial"/>
                <w:sz w:val="16"/>
                <w:szCs w:val="16"/>
              </w:rPr>
              <w:t>-</w:t>
            </w:r>
          </w:p>
        </w:tc>
        <w:tc>
          <w:tcPr>
            <w:tcW w:w="992" w:type="dxa"/>
            <w:gridSpan w:val="2"/>
            <w:tcBorders>
              <w:top w:val="single" w:sz="6" w:space="0" w:color="000000"/>
              <w:left w:val="single" w:sz="8" w:space="0" w:color="000000"/>
              <w:right w:val="single" w:sz="8" w:space="0" w:color="000000"/>
            </w:tcBorders>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100 000</w:t>
            </w:r>
          </w:p>
        </w:tc>
        <w:tc>
          <w:tcPr>
            <w:tcW w:w="2657" w:type="dxa"/>
            <w:tcBorders>
              <w:left w:val="single" w:sz="8" w:space="0" w:color="000000"/>
            </w:tcBorders>
            <w:vAlign w:val="center"/>
          </w:tcPr>
          <w:p w:rsidR="001C2063" w:rsidRPr="000E5523" w:rsidRDefault="00477B7B" w:rsidP="00477B7B">
            <w:pPr>
              <w:pStyle w:val="Akapitzlist"/>
              <w:ind w:left="0"/>
              <w:jc w:val="center"/>
              <w:rPr>
                <w:rFonts w:ascii="Arial" w:hAnsi="Arial" w:cs="Arial"/>
                <w:i/>
                <w:sz w:val="16"/>
                <w:szCs w:val="16"/>
              </w:rPr>
            </w:pPr>
            <w:r>
              <w:rPr>
                <w:rFonts w:ascii="Arial" w:hAnsi="Arial" w:cs="Arial"/>
                <w:i/>
                <w:sz w:val="16"/>
                <w:szCs w:val="16"/>
              </w:rPr>
              <w:t>Środki zewnętrzne, w tym środki UE, środki własne</w:t>
            </w:r>
          </w:p>
        </w:tc>
        <w:tc>
          <w:tcPr>
            <w:tcW w:w="1249" w:type="dxa"/>
            <w:vMerge w:val="restart"/>
            <w:vAlign w:val="center"/>
          </w:tcPr>
          <w:p w:rsidR="001C2063" w:rsidRPr="000E5523" w:rsidRDefault="001C2063" w:rsidP="00F27259">
            <w:pPr>
              <w:pStyle w:val="Akapitzlist"/>
              <w:ind w:left="0"/>
              <w:contextualSpacing w:val="0"/>
              <w:rPr>
                <w:rFonts w:ascii="Arial" w:hAnsi="Arial" w:cs="Arial"/>
                <w:sz w:val="16"/>
                <w:szCs w:val="16"/>
              </w:rPr>
            </w:pPr>
          </w:p>
        </w:tc>
      </w:tr>
      <w:tr w:rsidR="001C2063" w:rsidRPr="00BF4C86" w:rsidTr="00477B7B">
        <w:trPr>
          <w:cantSplit/>
          <w:trHeight w:val="1226"/>
        </w:trPr>
        <w:tc>
          <w:tcPr>
            <w:tcW w:w="427" w:type="dxa"/>
            <w:vMerge/>
            <w:vAlign w:val="center"/>
          </w:tcPr>
          <w:p w:rsidR="001C2063" w:rsidRPr="000E5523" w:rsidRDefault="001C2063" w:rsidP="00F27259">
            <w:pPr>
              <w:pStyle w:val="Akapitzlist"/>
              <w:ind w:left="0"/>
              <w:contextualSpacing w:val="0"/>
              <w:rPr>
                <w:rFonts w:ascii="Arial" w:hAnsi="Arial" w:cs="Arial"/>
                <w:sz w:val="16"/>
                <w:szCs w:val="16"/>
              </w:rPr>
            </w:pPr>
          </w:p>
        </w:tc>
        <w:tc>
          <w:tcPr>
            <w:tcW w:w="1382" w:type="dxa"/>
            <w:vMerge/>
            <w:textDirection w:val="btLr"/>
            <w:vAlign w:val="center"/>
          </w:tcPr>
          <w:p w:rsidR="001C2063" w:rsidRDefault="001C2063" w:rsidP="00F27259">
            <w:pPr>
              <w:pStyle w:val="Akapitzlist"/>
              <w:ind w:left="113" w:right="113"/>
              <w:contextualSpacing w:val="0"/>
              <w:jc w:val="center"/>
              <w:rPr>
                <w:rFonts w:ascii="Arial" w:hAnsi="Arial" w:cs="Arial"/>
                <w:sz w:val="16"/>
                <w:szCs w:val="16"/>
              </w:rPr>
            </w:pPr>
          </w:p>
        </w:tc>
        <w:tc>
          <w:tcPr>
            <w:tcW w:w="2083" w:type="dxa"/>
            <w:vMerge/>
            <w:vAlign w:val="center"/>
          </w:tcPr>
          <w:p w:rsidR="001C2063" w:rsidRDefault="001C2063">
            <w:pPr>
              <w:rPr>
                <w:rFonts w:ascii="Arial" w:hAnsi="Arial" w:cs="Arial"/>
                <w:i/>
                <w:sz w:val="16"/>
                <w:szCs w:val="16"/>
              </w:rPr>
            </w:pPr>
          </w:p>
        </w:tc>
        <w:tc>
          <w:tcPr>
            <w:tcW w:w="2177" w:type="dxa"/>
            <w:vAlign w:val="center"/>
          </w:tcPr>
          <w:p w:rsidR="001C2063" w:rsidRPr="003C0EFA" w:rsidRDefault="001C2063" w:rsidP="00F27259">
            <w:pPr>
              <w:pStyle w:val="Akapitzlist"/>
              <w:ind w:left="0"/>
              <w:contextualSpacing w:val="0"/>
              <w:rPr>
                <w:rFonts w:ascii="Arial" w:hAnsi="Arial" w:cs="Arial"/>
                <w:i/>
                <w:sz w:val="16"/>
                <w:szCs w:val="16"/>
              </w:rPr>
            </w:pPr>
            <w:r>
              <w:rPr>
                <w:rFonts w:ascii="Arial" w:hAnsi="Arial" w:cs="Arial"/>
                <w:i/>
                <w:sz w:val="16"/>
                <w:szCs w:val="16"/>
              </w:rPr>
              <w:t>WIOŚ, Gmina</w:t>
            </w:r>
          </w:p>
        </w:tc>
        <w:tc>
          <w:tcPr>
            <w:tcW w:w="843"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5 000</w:t>
            </w:r>
          </w:p>
        </w:tc>
        <w:tc>
          <w:tcPr>
            <w:tcW w:w="851"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5 000</w:t>
            </w:r>
          </w:p>
        </w:tc>
        <w:tc>
          <w:tcPr>
            <w:tcW w:w="850" w:type="dxa"/>
            <w:vAlign w:val="center"/>
          </w:tcPr>
          <w:p w:rsidR="001C2063" w:rsidRDefault="00477B7B" w:rsidP="00F27259">
            <w:pPr>
              <w:pStyle w:val="Akapitzlist"/>
              <w:ind w:left="0"/>
              <w:contextualSpacing w:val="0"/>
              <w:rPr>
                <w:rFonts w:ascii="Arial" w:hAnsi="Arial" w:cs="Arial"/>
                <w:i/>
                <w:sz w:val="16"/>
                <w:szCs w:val="16"/>
              </w:rPr>
            </w:pPr>
            <w:r>
              <w:rPr>
                <w:rFonts w:ascii="Arial" w:hAnsi="Arial" w:cs="Arial"/>
                <w:i/>
                <w:sz w:val="16"/>
                <w:szCs w:val="16"/>
              </w:rPr>
              <w:t>5 000</w:t>
            </w:r>
          </w:p>
        </w:tc>
        <w:tc>
          <w:tcPr>
            <w:tcW w:w="709" w:type="dxa"/>
            <w:tcBorders>
              <w:right w:val="single" w:sz="8" w:space="0" w:color="000000"/>
            </w:tcBorders>
            <w:vAlign w:val="center"/>
          </w:tcPr>
          <w:p w:rsidR="001C2063" w:rsidRDefault="00477B7B" w:rsidP="00F27259">
            <w:pPr>
              <w:pStyle w:val="Akapitzlist"/>
              <w:ind w:left="0"/>
              <w:contextualSpacing w:val="0"/>
              <w:rPr>
                <w:rFonts w:ascii="Arial" w:hAnsi="Arial" w:cs="Arial"/>
                <w:sz w:val="16"/>
                <w:szCs w:val="16"/>
              </w:rPr>
            </w:pPr>
            <w:r>
              <w:rPr>
                <w:rFonts w:ascii="Arial" w:hAnsi="Arial" w:cs="Arial"/>
                <w:sz w:val="16"/>
                <w:szCs w:val="16"/>
              </w:rPr>
              <w:t>5 000</w:t>
            </w:r>
          </w:p>
        </w:tc>
        <w:tc>
          <w:tcPr>
            <w:tcW w:w="992" w:type="dxa"/>
            <w:gridSpan w:val="2"/>
            <w:tcBorders>
              <w:left w:val="single" w:sz="8" w:space="0" w:color="000000"/>
              <w:right w:val="single" w:sz="8" w:space="0" w:color="000000"/>
            </w:tcBorders>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20 000</w:t>
            </w:r>
          </w:p>
        </w:tc>
        <w:tc>
          <w:tcPr>
            <w:tcW w:w="2657" w:type="dxa"/>
            <w:tcBorders>
              <w:left w:val="single" w:sz="8" w:space="0" w:color="000000"/>
            </w:tcBorders>
            <w:vAlign w:val="center"/>
          </w:tcPr>
          <w:p w:rsidR="001C2063" w:rsidRPr="000E5523" w:rsidRDefault="00477B7B" w:rsidP="00477B7B">
            <w:pPr>
              <w:pStyle w:val="Akapitzlist"/>
              <w:ind w:left="0"/>
              <w:jc w:val="center"/>
              <w:rPr>
                <w:rFonts w:ascii="Arial" w:hAnsi="Arial" w:cs="Arial"/>
                <w:i/>
                <w:sz w:val="16"/>
                <w:szCs w:val="16"/>
              </w:rPr>
            </w:pPr>
            <w:r>
              <w:rPr>
                <w:rFonts w:ascii="Arial" w:hAnsi="Arial" w:cs="Arial"/>
                <w:i/>
                <w:sz w:val="16"/>
                <w:szCs w:val="16"/>
              </w:rPr>
              <w:t>Budżet państwa</w:t>
            </w:r>
          </w:p>
        </w:tc>
        <w:tc>
          <w:tcPr>
            <w:tcW w:w="1249" w:type="dxa"/>
            <w:vMerge/>
            <w:vAlign w:val="center"/>
          </w:tcPr>
          <w:p w:rsidR="001C2063" w:rsidRPr="000E5523" w:rsidRDefault="001C2063" w:rsidP="00F27259">
            <w:pPr>
              <w:pStyle w:val="Akapitzlist"/>
              <w:ind w:left="0"/>
              <w:contextualSpacing w:val="0"/>
              <w:rPr>
                <w:rFonts w:ascii="Arial" w:hAnsi="Arial" w:cs="Arial"/>
                <w:sz w:val="16"/>
                <w:szCs w:val="16"/>
              </w:rPr>
            </w:pPr>
          </w:p>
        </w:tc>
      </w:tr>
      <w:tr w:rsidR="00477B7B" w:rsidRPr="00BF4C86" w:rsidTr="00477B7B">
        <w:trPr>
          <w:cantSplit/>
          <w:trHeight w:val="1226"/>
        </w:trPr>
        <w:tc>
          <w:tcPr>
            <w:tcW w:w="427" w:type="dxa"/>
            <w:vMerge/>
            <w:vAlign w:val="center"/>
          </w:tcPr>
          <w:p w:rsidR="00477B7B" w:rsidRPr="000E5523" w:rsidRDefault="00477B7B" w:rsidP="00F27259">
            <w:pPr>
              <w:pStyle w:val="Akapitzlist"/>
              <w:ind w:left="0"/>
              <w:contextualSpacing w:val="0"/>
              <w:rPr>
                <w:rFonts w:ascii="Arial" w:hAnsi="Arial" w:cs="Arial"/>
                <w:sz w:val="16"/>
                <w:szCs w:val="16"/>
              </w:rPr>
            </w:pPr>
          </w:p>
        </w:tc>
        <w:tc>
          <w:tcPr>
            <w:tcW w:w="1382" w:type="dxa"/>
            <w:vMerge/>
            <w:textDirection w:val="btLr"/>
            <w:vAlign w:val="center"/>
          </w:tcPr>
          <w:p w:rsidR="00477B7B" w:rsidRDefault="00477B7B" w:rsidP="00F27259">
            <w:pPr>
              <w:pStyle w:val="Akapitzlist"/>
              <w:ind w:left="113" w:right="113"/>
              <w:contextualSpacing w:val="0"/>
              <w:jc w:val="center"/>
              <w:rPr>
                <w:rFonts w:ascii="Arial" w:hAnsi="Arial" w:cs="Arial"/>
                <w:sz w:val="16"/>
                <w:szCs w:val="16"/>
              </w:rPr>
            </w:pPr>
          </w:p>
        </w:tc>
        <w:tc>
          <w:tcPr>
            <w:tcW w:w="2083" w:type="dxa"/>
            <w:vMerge/>
            <w:vAlign w:val="center"/>
          </w:tcPr>
          <w:p w:rsidR="00477B7B" w:rsidRDefault="00477B7B">
            <w:pPr>
              <w:rPr>
                <w:rFonts w:ascii="Arial" w:hAnsi="Arial" w:cs="Arial"/>
                <w:i/>
                <w:sz w:val="16"/>
                <w:szCs w:val="16"/>
              </w:rPr>
            </w:pPr>
          </w:p>
        </w:tc>
        <w:tc>
          <w:tcPr>
            <w:tcW w:w="2177" w:type="dxa"/>
            <w:vAlign w:val="center"/>
          </w:tcPr>
          <w:p w:rsidR="00477B7B" w:rsidRPr="003C0EFA" w:rsidRDefault="00477B7B" w:rsidP="00F27259">
            <w:pPr>
              <w:pStyle w:val="Akapitzlist"/>
              <w:ind w:left="0"/>
              <w:contextualSpacing w:val="0"/>
              <w:rPr>
                <w:rFonts w:ascii="Arial" w:hAnsi="Arial" w:cs="Arial"/>
                <w:i/>
                <w:sz w:val="16"/>
                <w:szCs w:val="16"/>
              </w:rPr>
            </w:pPr>
            <w:r>
              <w:rPr>
                <w:rFonts w:ascii="Arial" w:hAnsi="Arial" w:cs="Arial"/>
                <w:i/>
                <w:sz w:val="16"/>
                <w:szCs w:val="16"/>
              </w:rPr>
              <w:t>Gmina</w:t>
            </w:r>
          </w:p>
        </w:tc>
        <w:tc>
          <w:tcPr>
            <w:tcW w:w="4245" w:type="dxa"/>
            <w:gridSpan w:val="6"/>
            <w:tcBorders>
              <w:right w:val="single" w:sz="8" w:space="0" w:color="000000"/>
            </w:tcBorders>
            <w:vAlign w:val="center"/>
          </w:tcPr>
          <w:p w:rsidR="00477B7B" w:rsidRPr="000E5523" w:rsidRDefault="00477B7B" w:rsidP="00477B7B">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2657" w:type="dxa"/>
            <w:tcBorders>
              <w:left w:val="single" w:sz="8" w:space="0" w:color="000000"/>
            </w:tcBorders>
            <w:vAlign w:val="center"/>
          </w:tcPr>
          <w:p w:rsidR="00477B7B" w:rsidRPr="000E5523" w:rsidRDefault="00477B7B" w:rsidP="00477B7B">
            <w:pPr>
              <w:pStyle w:val="Akapitzlist"/>
              <w:ind w:left="0"/>
              <w:jc w:val="center"/>
              <w:rPr>
                <w:rFonts w:ascii="Arial" w:hAnsi="Arial" w:cs="Arial"/>
                <w:i/>
                <w:sz w:val="16"/>
                <w:szCs w:val="16"/>
              </w:rPr>
            </w:pPr>
            <w:r>
              <w:rPr>
                <w:rFonts w:ascii="Arial" w:hAnsi="Arial" w:cs="Arial"/>
                <w:i/>
                <w:sz w:val="16"/>
                <w:szCs w:val="16"/>
              </w:rPr>
              <w:t>Środki własne</w:t>
            </w:r>
          </w:p>
        </w:tc>
        <w:tc>
          <w:tcPr>
            <w:tcW w:w="1249" w:type="dxa"/>
            <w:vMerge/>
            <w:vAlign w:val="center"/>
          </w:tcPr>
          <w:p w:rsidR="00477B7B" w:rsidRPr="000E5523" w:rsidRDefault="00477B7B" w:rsidP="00F27259">
            <w:pPr>
              <w:pStyle w:val="Akapitzlist"/>
              <w:ind w:left="0"/>
              <w:contextualSpacing w:val="0"/>
              <w:rPr>
                <w:rFonts w:ascii="Arial" w:hAnsi="Arial" w:cs="Arial"/>
                <w:sz w:val="16"/>
                <w:szCs w:val="16"/>
              </w:rPr>
            </w:pPr>
          </w:p>
        </w:tc>
      </w:tr>
      <w:tr w:rsidR="001C2063" w:rsidRPr="00BF4C86" w:rsidTr="00803D3B">
        <w:trPr>
          <w:cantSplit/>
          <w:trHeight w:val="1226"/>
        </w:trPr>
        <w:tc>
          <w:tcPr>
            <w:tcW w:w="427" w:type="dxa"/>
            <w:vMerge/>
            <w:vAlign w:val="center"/>
          </w:tcPr>
          <w:p w:rsidR="001C2063" w:rsidRPr="000E5523" w:rsidRDefault="001C2063" w:rsidP="00F27259">
            <w:pPr>
              <w:pStyle w:val="Akapitzlist"/>
              <w:ind w:left="0"/>
              <w:contextualSpacing w:val="0"/>
              <w:rPr>
                <w:rFonts w:ascii="Arial" w:hAnsi="Arial" w:cs="Arial"/>
                <w:sz w:val="16"/>
                <w:szCs w:val="16"/>
              </w:rPr>
            </w:pPr>
          </w:p>
        </w:tc>
        <w:tc>
          <w:tcPr>
            <w:tcW w:w="1382" w:type="dxa"/>
            <w:vMerge/>
            <w:textDirection w:val="btLr"/>
            <w:vAlign w:val="center"/>
          </w:tcPr>
          <w:p w:rsidR="001C2063" w:rsidRDefault="001C2063" w:rsidP="00F27259">
            <w:pPr>
              <w:pStyle w:val="Akapitzlist"/>
              <w:ind w:left="113" w:right="113"/>
              <w:contextualSpacing w:val="0"/>
              <w:jc w:val="center"/>
              <w:rPr>
                <w:rFonts w:ascii="Arial" w:hAnsi="Arial" w:cs="Arial"/>
                <w:sz w:val="16"/>
                <w:szCs w:val="16"/>
              </w:rPr>
            </w:pPr>
          </w:p>
        </w:tc>
        <w:tc>
          <w:tcPr>
            <w:tcW w:w="2083" w:type="dxa"/>
            <w:vMerge/>
            <w:vAlign w:val="center"/>
          </w:tcPr>
          <w:p w:rsidR="001C2063" w:rsidRDefault="001C2063">
            <w:pPr>
              <w:rPr>
                <w:rFonts w:ascii="Arial" w:hAnsi="Arial" w:cs="Arial"/>
                <w:i/>
                <w:sz w:val="16"/>
                <w:szCs w:val="16"/>
              </w:rPr>
            </w:pPr>
          </w:p>
        </w:tc>
        <w:tc>
          <w:tcPr>
            <w:tcW w:w="2177" w:type="dxa"/>
            <w:vAlign w:val="center"/>
          </w:tcPr>
          <w:p w:rsidR="001C2063" w:rsidRPr="003C0EFA" w:rsidRDefault="001C2063" w:rsidP="00F27259">
            <w:pPr>
              <w:pStyle w:val="Akapitzlist"/>
              <w:ind w:left="0"/>
              <w:contextualSpacing w:val="0"/>
              <w:rPr>
                <w:rFonts w:ascii="Arial" w:hAnsi="Arial" w:cs="Arial"/>
                <w:i/>
                <w:sz w:val="16"/>
                <w:szCs w:val="16"/>
              </w:rPr>
            </w:pPr>
            <w:r>
              <w:rPr>
                <w:rFonts w:ascii="Arial" w:hAnsi="Arial" w:cs="Arial"/>
                <w:i/>
                <w:sz w:val="16"/>
                <w:szCs w:val="16"/>
              </w:rPr>
              <w:t>Gmina</w:t>
            </w:r>
          </w:p>
        </w:tc>
        <w:tc>
          <w:tcPr>
            <w:tcW w:w="843"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 xml:space="preserve">2 000 </w:t>
            </w:r>
          </w:p>
        </w:tc>
        <w:tc>
          <w:tcPr>
            <w:tcW w:w="851" w:type="dxa"/>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2 000</w:t>
            </w:r>
          </w:p>
        </w:tc>
        <w:tc>
          <w:tcPr>
            <w:tcW w:w="850" w:type="dxa"/>
            <w:vAlign w:val="center"/>
          </w:tcPr>
          <w:p w:rsidR="001C2063" w:rsidRDefault="00477B7B" w:rsidP="00F27259">
            <w:pPr>
              <w:pStyle w:val="Akapitzlist"/>
              <w:ind w:left="0"/>
              <w:contextualSpacing w:val="0"/>
              <w:rPr>
                <w:rFonts w:ascii="Arial" w:hAnsi="Arial" w:cs="Arial"/>
                <w:i/>
                <w:sz w:val="16"/>
                <w:szCs w:val="16"/>
              </w:rPr>
            </w:pPr>
            <w:r>
              <w:rPr>
                <w:rFonts w:ascii="Arial" w:hAnsi="Arial" w:cs="Arial"/>
                <w:i/>
                <w:sz w:val="16"/>
                <w:szCs w:val="16"/>
              </w:rPr>
              <w:t>2 000</w:t>
            </w:r>
          </w:p>
        </w:tc>
        <w:tc>
          <w:tcPr>
            <w:tcW w:w="709" w:type="dxa"/>
            <w:tcBorders>
              <w:right w:val="single" w:sz="8" w:space="0" w:color="000000"/>
            </w:tcBorders>
            <w:vAlign w:val="center"/>
          </w:tcPr>
          <w:p w:rsidR="001C2063" w:rsidRDefault="00477B7B" w:rsidP="00F27259">
            <w:pPr>
              <w:pStyle w:val="Akapitzlist"/>
              <w:ind w:left="0"/>
              <w:contextualSpacing w:val="0"/>
              <w:rPr>
                <w:rFonts w:ascii="Arial" w:hAnsi="Arial" w:cs="Arial"/>
                <w:sz w:val="16"/>
                <w:szCs w:val="16"/>
              </w:rPr>
            </w:pPr>
            <w:r>
              <w:rPr>
                <w:rFonts w:ascii="Arial" w:hAnsi="Arial" w:cs="Arial"/>
                <w:sz w:val="16"/>
                <w:szCs w:val="16"/>
              </w:rPr>
              <w:t xml:space="preserve">2 000 </w:t>
            </w:r>
          </w:p>
        </w:tc>
        <w:tc>
          <w:tcPr>
            <w:tcW w:w="992" w:type="dxa"/>
            <w:gridSpan w:val="2"/>
            <w:tcBorders>
              <w:left w:val="single" w:sz="8" w:space="0" w:color="000000"/>
              <w:bottom w:val="single" w:sz="6" w:space="0" w:color="000000"/>
              <w:right w:val="single" w:sz="8" w:space="0" w:color="000000"/>
            </w:tcBorders>
            <w:vAlign w:val="center"/>
          </w:tcPr>
          <w:p w:rsidR="001C2063" w:rsidRPr="000E5523" w:rsidRDefault="00477B7B" w:rsidP="00F27259">
            <w:pPr>
              <w:pStyle w:val="Akapitzlist"/>
              <w:ind w:left="0"/>
              <w:contextualSpacing w:val="0"/>
              <w:rPr>
                <w:rFonts w:ascii="Arial" w:hAnsi="Arial" w:cs="Arial"/>
                <w:i/>
                <w:sz w:val="16"/>
                <w:szCs w:val="16"/>
              </w:rPr>
            </w:pPr>
            <w:r>
              <w:rPr>
                <w:rFonts w:ascii="Arial" w:hAnsi="Arial" w:cs="Arial"/>
                <w:i/>
                <w:sz w:val="16"/>
                <w:szCs w:val="16"/>
              </w:rPr>
              <w:t xml:space="preserve">8 000 </w:t>
            </w:r>
          </w:p>
        </w:tc>
        <w:tc>
          <w:tcPr>
            <w:tcW w:w="2657" w:type="dxa"/>
            <w:tcBorders>
              <w:left w:val="single" w:sz="8" w:space="0" w:color="000000"/>
            </w:tcBorders>
            <w:vAlign w:val="center"/>
          </w:tcPr>
          <w:p w:rsidR="001C2063" w:rsidRPr="000E5523" w:rsidRDefault="00477B7B" w:rsidP="00F27259">
            <w:pPr>
              <w:pStyle w:val="Akapitzlist"/>
              <w:ind w:left="0"/>
              <w:rPr>
                <w:rFonts w:ascii="Arial" w:hAnsi="Arial" w:cs="Arial"/>
                <w:i/>
                <w:sz w:val="16"/>
                <w:szCs w:val="16"/>
              </w:rPr>
            </w:pPr>
            <w:r>
              <w:rPr>
                <w:rFonts w:ascii="Arial" w:hAnsi="Arial" w:cs="Arial"/>
                <w:i/>
                <w:sz w:val="16"/>
                <w:szCs w:val="16"/>
              </w:rPr>
              <w:t>Zadania ciągłe- środki własne</w:t>
            </w:r>
          </w:p>
        </w:tc>
        <w:tc>
          <w:tcPr>
            <w:tcW w:w="1249" w:type="dxa"/>
            <w:vMerge/>
            <w:vAlign w:val="center"/>
          </w:tcPr>
          <w:p w:rsidR="001C2063" w:rsidRPr="000E5523" w:rsidRDefault="001C2063" w:rsidP="00F27259">
            <w:pPr>
              <w:pStyle w:val="Akapitzlist"/>
              <w:ind w:left="0"/>
              <w:contextualSpacing w:val="0"/>
              <w:rPr>
                <w:rFonts w:ascii="Arial" w:hAnsi="Arial" w:cs="Arial"/>
                <w:sz w:val="16"/>
                <w:szCs w:val="16"/>
              </w:rPr>
            </w:pPr>
          </w:p>
        </w:tc>
      </w:tr>
      <w:tr w:rsidR="00382F85" w:rsidRPr="00BF4C86" w:rsidTr="00522934">
        <w:trPr>
          <w:cantSplit/>
          <w:trHeight w:val="1492"/>
        </w:trPr>
        <w:tc>
          <w:tcPr>
            <w:tcW w:w="427" w:type="dxa"/>
            <w:vMerge w:val="restart"/>
            <w:vAlign w:val="center"/>
          </w:tcPr>
          <w:p w:rsidR="00382F85" w:rsidRPr="000E5523" w:rsidRDefault="00382F85" w:rsidP="00F27259">
            <w:pPr>
              <w:pStyle w:val="Akapitzlist"/>
              <w:ind w:left="0"/>
              <w:contextualSpacing w:val="0"/>
              <w:jc w:val="center"/>
              <w:rPr>
                <w:rFonts w:ascii="Arial" w:hAnsi="Arial" w:cs="Arial"/>
                <w:sz w:val="16"/>
                <w:szCs w:val="16"/>
              </w:rPr>
            </w:pPr>
            <w:r>
              <w:rPr>
                <w:rFonts w:ascii="Arial" w:hAnsi="Arial" w:cs="Arial"/>
                <w:sz w:val="16"/>
                <w:szCs w:val="16"/>
              </w:rPr>
              <w:lastRenderedPageBreak/>
              <w:t>2</w:t>
            </w:r>
          </w:p>
        </w:tc>
        <w:tc>
          <w:tcPr>
            <w:tcW w:w="1382" w:type="dxa"/>
            <w:vMerge w:val="restart"/>
            <w:textDirection w:val="btLr"/>
            <w:vAlign w:val="center"/>
          </w:tcPr>
          <w:p w:rsidR="00382F85" w:rsidRPr="000E5523" w:rsidRDefault="00382F85" w:rsidP="00F27259">
            <w:pPr>
              <w:pStyle w:val="Akapitzlist"/>
              <w:ind w:left="113" w:right="113"/>
              <w:contextualSpacing w:val="0"/>
              <w:jc w:val="center"/>
              <w:rPr>
                <w:rFonts w:ascii="Arial" w:hAnsi="Arial" w:cs="Arial"/>
                <w:sz w:val="16"/>
                <w:szCs w:val="16"/>
              </w:rPr>
            </w:pPr>
            <w:r>
              <w:rPr>
                <w:rFonts w:ascii="Arial" w:hAnsi="Arial" w:cs="Arial"/>
                <w:sz w:val="16"/>
                <w:szCs w:val="16"/>
              </w:rPr>
              <w:t>Zagrożenie hałasem</w:t>
            </w:r>
          </w:p>
        </w:tc>
        <w:tc>
          <w:tcPr>
            <w:tcW w:w="2083" w:type="dxa"/>
            <w:vMerge w:val="restart"/>
            <w:vAlign w:val="center"/>
          </w:tcPr>
          <w:p w:rsidR="00382F85" w:rsidRDefault="00382F85" w:rsidP="00382F85">
            <w:pPr>
              <w:pStyle w:val="Akapitzlist"/>
              <w:ind w:left="0"/>
              <w:contextualSpacing w:val="0"/>
              <w:jc w:val="center"/>
              <w:rPr>
                <w:rFonts w:ascii="Arial" w:hAnsi="Arial" w:cs="Arial"/>
                <w:i/>
                <w:sz w:val="16"/>
                <w:szCs w:val="16"/>
              </w:rPr>
            </w:pPr>
          </w:p>
          <w:p w:rsidR="00382F85" w:rsidRDefault="00382F85" w:rsidP="00382F85">
            <w:pPr>
              <w:pStyle w:val="Akapitzlist"/>
              <w:ind w:left="0"/>
              <w:contextualSpacing w:val="0"/>
              <w:jc w:val="center"/>
              <w:rPr>
                <w:rFonts w:ascii="Arial" w:hAnsi="Arial" w:cs="Arial"/>
                <w:i/>
                <w:sz w:val="16"/>
                <w:szCs w:val="16"/>
              </w:rPr>
            </w:pPr>
          </w:p>
          <w:p w:rsidR="00522934" w:rsidRDefault="00522934" w:rsidP="00382F85">
            <w:pPr>
              <w:pStyle w:val="Akapitzlist"/>
              <w:ind w:left="0"/>
              <w:contextualSpacing w:val="0"/>
              <w:jc w:val="center"/>
              <w:rPr>
                <w:rFonts w:ascii="Arial" w:hAnsi="Arial" w:cs="Arial"/>
                <w:i/>
                <w:sz w:val="16"/>
                <w:szCs w:val="16"/>
              </w:rPr>
            </w:pPr>
          </w:p>
          <w:p w:rsidR="00382F85" w:rsidRDefault="00382F85" w:rsidP="00382F85">
            <w:pPr>
              <w:pStyle w:val="Akapitzlist"/>
              <w:ind w:left="0"/>
              <w:contextualSpacing w:val="0"/>
              <w:jc w:val="center"/>
              <w:rPr>
                <w:rFonts w:ascii="Arial" w:hAnsi="Arial" w:cs="Arial"/>
                <w:i/>
                <w:sz w:val="16"/>
                <w:szCs w:val="16"/>
              </w:rPr>
            </w:pPr>
            <w:r>
              <w:rPr>
                <w:rFonts w:ascii="Arial" w:hAnsi="Arial" w:cs="Arial"/>
                <w:i/>
                <w:sz w:val="16"/>
                <w:szCs w:val="16"/>
              </w:rPr>
              <w:t>Zadania z zakresu usprawniania infrastruktury drogowej co pozwoli obniżyć emisję hałasu;</w:t>
            </w:r>
          </w:p>
          <w:p w:rsidR="00522934" w:rsidRDefault="00522934" w:rsidP="00382F85">
            <w:pPr>
              <w:pStyle w:val="Akapitzlist"/>
              <w:ind w:left="0"/>
              <w:contextualSpacing w:val="0"/>
              <w:jc w:val="center"/>
              <w:rPr>
                <w:rFonts w:ascii="Arial" w:hAnsi="Arial" w:cs="Arial"/>
                <w:i/>
                <w:sz w:val="16"/>
                <w:szCs w:val="16"/>
              </w:rPr>
            </w:pPr>
          </w:p>
          <w:p w:rsidR="00382F85" w:rsidRDefault="00382F85" w:rsidP="00382F85">
            <w:pPr>
              <w:pStyle w:val="Akapitzlist"/>
              <w:ind w:left="0"/>
              <w:contextualSpacing w:val="0"/>
              <w:jc w:val="center"/>
              <w:rPr>
                <w:rFonts w:ascii="Arial" w:hAnsi="Arial" w:cs="Arial"/>
                <w:i/>
                <w:sz w:val="16"/>
                <w:szCs w:val="16"/>
              </w:rPr>
            </w:pPr>
          </w:p>
          <w:p w:rsidR="00382F85" w:rsidRDefault="00382F85" w:rsidP="00F27259">
            <w:pPr>
              <w:pStyle w:val="Akapitzlist"/>
              <w:ind w:left="0"/>
              <w:contextualSpacing w:val="0"/>
              <w:rPr>
                <w:rFonts w:ascii="Arial" w:hAnsi="Arial" w:cs="Arial"/>
                <w:i/>
                <w:sz w:val="16"/>
                <w:szCs w:val="16"/>
              </w:rPr>
            </w:pPr>
          </w:p>
          <w:p w:rsidR="00382F85" w:rsidRDefault="00382F85" w:rsidP="00382F85">
            <w:pPr>
              <w:jc w:val="center"/>
              <w:rPr>
                <w:rFonts w:ascii="Arial" w:hAnsi="Arial" w:cs="Arial"/>
                <w:i/>
                <w:sz w:val="16"/>
                <w:szCs w:val="16"/>
              </w:rPr>
            </w:pPr>
            <w:r>
              <w:rPr>
                <w:rFonts w:ascii="Arial" w:hAnsi="Arial" w:cs="Arial"/>
                <w:i/>
                <w:sz w:val="16"/>
                <w:szCs w:val="16"/>
              </w:rPr>
              <w:t>Zwiększanie zasięgu pasów zieleni ograniczających emisję hałasu;</w:t>
            </w: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rPr>
                <w:rFonts w:ascii="Arial" w:hAnsi="Arial" w:cs="Arial"/>
                <w:i/>
                <w:sz w:val="16"/>
                <w:szCs w:val="16"/>
              </w:rPr>
            </w:pPr>
          </w:p>
          <w:p w:rsidR="00382F85" w:rsidRDefault="00382F85" w:rsidP="00382F85">
            <w:pPr>
              <w:jc w:val="center"/>
              <w:rPr>
                <w:rFonts w:ascii="Arial" w:hAnsi="Arial" w:cs="Arial"/>
                <w:i/>
                <w:sz w:val="16"/>
                <w:szCs w:val="16"/>
              </w:rPr>
            </w:pPr>
            <w:r>
              <w:rPr>
                <w:rFonts w:ascii="Arial" w:hAnsi="Arial" w:cs="Arial"/>
                <w:i/>
                <w:sz w:val="16"/>
                <w:szCs w:val="16"/>
              </w:rPr>
              <w:t>Podjęcie działań na rzecz rozwoju transportu zbiorowego;</w:t>
            </w: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522934">
            <w:pPr>
              <w:rPr>
                <w:rFonts w:ascii="Arial" w:hAnsi="Arial" w:cs="Arial"/>
                <w:i/>
                <w:sz w:val="16"/>
                <w:szCs w:val="16"/>
              </w:rPr>
            </w:pPr>
          </w:p>
          <w:p w:rsidR="00382F85" w:rsidRDefault="00382F85" w:rsidP="00382F85">
            <w:pPr>
              <w:rPr>
                <w:rFonts w:ascii="Arial" w:hAnsi="Arial" w:cs="Arial"/>
                <w:i/>
                <w:sz w:val="16"/>
                <w:szCs w:val="16"/>
              </w:rPr>
            </w:pPr>
          </w:p>
          <w:p w:rsidR="00382F85" w:rsidRDefault="00382F85" w:rsidP="00382F85">
            <w:pPr>
              <w:jc w:val="center"/>
              <w:rPr>
                <w:rFonts w:ascii="Arial" w:hAnsi="Arial" w:cs="Arial"/>
                <w:i/>
                <w:sz w:val="16"/>
                <w:szCs w:val="16"/>
              </w:rPr>
            </w:pPr>
            <w:r>
              <w:rPr>
                <w:rFonts w:ascii="Arial" w:hAnsi="Arial" w:cs="Arial"/>
                <w:i/>
                <w:sz w:val="16"/>
                <w:szCs w:val="16"/>
              </w:rPr>
              <w:t>Zwiększanie świadomości w społecznościach lokalnych poprzez prowadzenie zajęć edukacyjno-warsztatowych, przybliżające jakie skutki niesie za sobą przekroczenie poziomów hałasu;</w:t>
            </w:r>
          </w:p>
          <w:p w:rsidR="00382F85" w:rsidRDefault="00382F85" w:rsidP="00382F85">
            <w:pPr>
              <w:jc w:val="center"/>
              <w:rPr>
                <w:rFonts w:ascii="Arial" w:hAnsi="Arial" w:cs="Arial"/>
                <w:i/>
                <w:sz w:val="16"/>
                <w:szCs w:val="16"/>
              </w:rPr>
            </w:pPr>
          </w:p>
          <w:p w:rsidR="00382F85" w:rsidRDefault="00382F85" w:rsidP="004120C7">
            <w:pP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4120C7">
            <w:pPr>
              <w:rPr>
                <w:rFonts w:ascii="Arial" w:hAnsi="Arial" w:cs="Arial"/>
                <w:i/>
                <w:sz w:val="16"/>
                <w:szCs w:val="16"/>
              </w:rPr>
            </w:pPr>
          </w:p>
          <w:p w:rsidR="00382F85" w:rsidRDefault="00382F85" w:rsidP="00382F85">
            <w:pPr>
              <w:jc w:val="center"/>
              <w:rPr>
                <w:rFonts w:ascii="Arial" w:hAnsi="Arial" w:cs="Arial"/>
                <w:i/>
                <w:sz w:val="16"/>
                <w:szCs w:val="16"/>
              </w:rPr>
            </w:pPr>
          </w:p>
          <w:p w:rsidR="00382F85" w:rsidRDefault="00382F85" w:rsidP="00382F85">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p w:rsidR="00382F85" w:rsidRDefault="00382F85" w:rsidP="00F27259">
            <w:pPr>
              <w:pStyle w:val="Akapitzlist"/>
              <w:ind w:left="0"/>
              <w:contextualSpacing w:val="0"/>
              <w:rPr>
                <w:rFonts w:ascii="Arial" w:hAnsi="Arial" w:cs="Arial"/>
                <w:i/>
                <w:sz w:val="16"/>
                <w:szCs w:val="16"/>
              </w:rPr>
            </w:pPr>
          </w:p>
          <w:p w:rsidR="00382F85" w:rsidRPr="000E5523" w:rsidRDefault="00382F85" w:rsidP="00F27259">
            <w:pPr>
              <w:pStyle w:val="Akapitzlist"/>
              <w:ind w:left="0"/>
              <w:contextualSpacing w:val="0"/>
              <w:rPr>
                <w:rFonts w:ascii="Arial" w:hAnsi="Arial" w:cs="Arial"/>
                <w:sz w:val="16"/>
                <w:szCs w:val="16"/>
              </w:rPr>
            </w:pPr>
          </w:p>
        </w:tc>
        <w:tc>
          <w:tcPr>
            <w:tcW w:w="2177"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lastRenderedPageBreak/>
              <w:t>Gmina + wojewoda świętokrzyski</w:t>
            </w:r>
          </w:p>
        </w:tc>
        <w:tc>
          <w:tcPr>
            <w:tcW w:w="843"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709" w:type="dxa"/>
            <w:tcBorders>
              <w:right w:val="single" w:sz="8" w:space="0" w:color="000000"/>
            </w:tcBorders>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992" w:type="dxa"/>
            <w:gridSpan w:val="2"/>
            <w:tcBorders>
              <w:top w:val="single" w:sz="6" w:space="0" w:color="000000"/>
              <w:left w:val="single" w:sz="8" w:space="0" w:color="000000"/>
              <w:right w:val="single" w:sz="8" w:space="0" w:color="000000"/>
            </w:tcBorders>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2657" w:type="dxa"/>
            <w:tcBorders>
              <w:left w:val="single" w:sz="8" w:space="0" w:color="000000"/>
            </w:tcBorders>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Koszty połączone z wydatkami na cele ochrony klimatu i jakości powietrza</w:t>
            </w:r>
          </w:p>
        </w:tc>
        <w:tc>
          <w:tcPr>
            <w:tcW w:w="1249" w:type="dxa"/>
            <w:vMerge w:val="restart"/>
            <w:vAlign w:val="center"/>
          </w:tcPr>
          <w:p w:rsidR="00382F85" w:rsidRPr="000E5523" w:rsidRDefault="00382F85" w:rsidP="00F27259">
            <w:pPr>
              <w:pStyle w:val="Akapitzlist"/>
              <w:ind w:left="0"/>
              <w:contextualSpacing w:val="0"/>
              <w:rPr>
                <w:rFonts w:ascii="Arial" w:hAnsi="Arial" w:cs="Arial"/>
                <w:sz w:val="16"/>
                <w:szCs w:val="16"/>
              </w:rPr>
            </w:pPr>
          </w:p>
        </w:tc>
      </w:tr>
      <w:tr w:rsidR="00382F85" w:rsidRPr="00BF4C86" w:rsidTr="00522934">
        <w:trPr>
          <w:cantSplit/>
          <w:trHeight w:val="1490"/>
        </w:trPr>
        <w:tc>
          <w:tcPr>
            <w:tcW w:w="427" w:type="dxa"/>
            <w:vMerge/>
            <w:vAlign w:val="center"/>
          </w:tcPr>
          <w:p w:rsidR="00382F85" w:rsidRDefault="00382F85"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382F85" w:rsidRDefault="00382F85" w:rsidP="00F27259">
            <w:pPr>
              <w:pStyle w:val="Akapitzlist"/>
              <w:ind w:left="113" w:right="113"/>
              <w:contextualSpacing w:val="0"/>
              <w:jc w:val="center"/>
              <w:rPr>
                <w:rFonts w:ascii="Arial" w:hAnsi="Arial" w:cs="Arial"/>
                <w:sz w:val="16"/>
                <w:szCs w:val="16"/>
              </w:rPr>
            </w:pPr>
          </w:p>
        </w:tc>
        <w:tc>
          <w:tcPr>
            <w:tcW w:w="2083" w:type="dxa"/>
            <w:vMerge/>
            <w:vAlign w:val="center"/>
          </w:tcPr>
          <w:p w:rsidR="00382F85" w:rsidRDefault="00382F85" w:rsidP="00382F85">
            <w:pPr>
              <w:pStyle w:val="Akapitzlist"/>
              <w:ind w:left="0"/>
              <w:contextualSpacing w:val="0"/>
              <w:jc w:val="center"/>
              <w:rPr>
                <w:rFonts w:ascii="Arial" w:hAnsi="Arial" w:cs="Arial"/>
                <w:i/>
                <w:sz w:val="16"/>
                <w:szCs w:val="16"/>
              </w:rPr>
            </w:pPr>
          </w:p>
        </w:tc>
        <w:tc>
          <w:tcPr>
            <w:tcW w:w="2177" w:type="dxa"/>
            <w:vAlign w:val="center"/>
          </w:tcPr>
          <w:p w:rsidR="00382F85" w:rsidRDefault="00382F85" w:rsidP="00522934">
            <w:pPr>
              <w:pStyle w:val="Akapitzlist"/>
              <w:ind w:left="0"/>
              <w:contextualSpacing w:val="0"/>
              <w:jc w:val="center"/>
              <w:rPr>
                <w:rFonts w:ascii="Arial" w:hAnsi="Arial" w:cs="Arial"/>
                <w:sz w:val="16"/>
                <w:szCs w:val="16"/>
              </w:rPr>
            </w:pPr>
          </w:p>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Gmina + wojewoda świętokrzyski</w:t>
            </w:r>
          </w:p>
        </w:tc>
        <w:tc>
          <w:tcPr>
            <w:tcW w:w="843"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709" w:type="dxa"/>
            <w:tcBorders>
              <w:right w:val="single" w:sz="8" w:space="0" w:color="000000"/>
            </w:tcBorders>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992" w:type="dxa"/>
            <w:gridSpan w:val="2"/>
            <w:tcBorders>
              <w:left w:val="single" w:sz="8" w:space="0" w:color="000000"/>
              <w:right w:val="single" w:sz="8" w:space="0" w:color="000000"/>
            </w:tcBorders>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t>
            </w:r>
          </w:p>
        </w:tc>
        <w:tc>
          <w:tcPr>
            <w:tcW w:w="2657" w:type="dxa"/>
            <w:tcBorders>
              <w:left w:val="single" w:sz="8" w:space="0" w:color="000000"/>
            </w:tcBorders>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Koszty połączone z wydatkami na cele ochrony klimatu i jakości powietrza</w:t>
            </w:r>
          </w:p>
        </w:tc>
        <w:tc>
          <w:tcPr>
            <w:tcW w:w="1249" w:type="dxa"/>
            <w:vMerge/>
            <w:vAlign w:val="center"/>
          </w:tcPr>
          <w:p w:rsidR="00382F85" w:rsidRPr="000E5523" w:rsidRDefault="00382F85" w:rsidP="00F27259">
            <w:pPr>
              <w:pStyle w:val="Akapitzlist"/>
              <w:ind w:left="0"/>
              <w:contextualSpacing w:val="0"/>
              <w:rPr>
                <w:rFonts w:ascii="Arial" w:hAnsi="Arial" w:cs="Arial"/>
                <w:sz w:val="16"/>
                <w:szCs w:val="16"/>
              </w:rPr>
            </w:pPr>
          </w:p>
        </w:tc>
      </w:tr>
      <w:tr w:rsidR="00382F85" w:rsidRPr="00BF4C86" w:rsidTr="00522934">
        <w:trPr>
          <w:cantSplit/>
          <w:trHeight w:val="1490"/>
        </w:trPr>
        <w:tc>
          <w:tcPr>
            <w:tcW w:w="427" w:type="dxa"/>
            <w:vMerge/>
            <w:vAlign w:val="center"/>
          </w:tcPr>
          <w:p w:rsidR="00382F85" w:rsidRDefault="00382F85"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382F85" w:rsidRDefault="00382F85" w:rsidP="00F27259">
            <w:pPr>
              <w:pStyle w:val="Akapitzlist"/>
              <w:ind w:left="113" w:right="113"/>
              <w:contextualSpacing w:val="0"/>
              <w:jc w:val="center"/>
              <w:rPr>
                <w:rFonts w:ascii="Arial" w:hAnsi="Arial" w:cs="Arial"/>
                <w:sz w:val="16"/>
                <w:szCs w:val="16"/>
              </w:rPr>
            </w:pPr>
          </w:p>
        </w:tc>
        <w:tc>
          <w:tcPr>
            <w:tcW w:w="2083" w:type="dxa"/>
            <w:vMerge/>
            <w:vAlign w:val="center"/>
          </w:tcPr>
          <w:p w:rsidR="00382F85" w:rsidRDefault="00382F85" w:rsidP="00382F85">
            <w:pPr>
              <w:pStyle w:val="Akapitzlist"/>
              <w:ind w:left="0"/>
              <w:contextualSpacing w:val="0"/>
              <w:jc w:val="center"/>
              <w:rPr>
                <w:rFonts w:ascii="Arial" w:hAnsi="Arial" w:cs="Arial"/>
                <w:i/>
                <w:sz w:val="16"/>
                <w:szCs w:val="16"/>
              </w:rPr>
            </w:pPr>
          </w:p>
        </w:tc>
        <w:tc>
          <w:tcPr>
            <w:tcW w:w="2177" w:type="dxa"/>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Gmina, zainteresowane podmioty, szkoły, organizacje pozarządowe</w:t>
            </w:r>
          </w:p>
        </w:tc>
        <w:tc>
          <w:tcPr>
            <w:tcW w:w="843" w:type="dxa"/>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w:t>
            </w:r>
          </w:p>
        </w:tc>
        <w:tc>
          <w:tcPr>
            <w:tcW w:w="851" w:type="dxa"/>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10 000</w:t>
            </w:r>
          </w:p>
        </w:tc>
        <w:tc>
          <w:tcPr>
            <w:tcW w:w="850" w:type="dxa"/>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10 000</w:t>
            </w:r>
          </w:p>
        </w:tc>
        <w:tc>
          <w:tcPr>
            <w:tcW w:w="709" w:type="dxa"/>
            <w:tcBorders>
              <w:right w:val="single" w:sz="8" w:space="0" w:color="000000"/>
            </w:tcBorders>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10 000</w:t>
            </w:r>
          </w:p>
        </w:tc>
        <w:tc>
          <w:tcPr>
            <w:tcW w:w="992" w:type="dxa"/>
            <w:gridSpan w:val="2"/>
            <w:tcBorders>
              <w:left w:val="single" w:sz="8" w:space="0" w:color="000000"/>
              <w:right w:val="single" w:sz="8" w:space="0" w:color="000000"/>
            </w:tcBorders>
            <w:vAlign w:val="center"/>
          </w:tcPr>
          <w:p w:rsidR="00382F85"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30 000</w:t>
            </w:r>
          </w:p>
        </w:tc>
        <w:tc>
          <w:tcPr>
            <w:tcW w:w="2657" w:type="dxa"/>
            <w:tcBorders>
              <w:left w:val="single" w:sz="8" w:space="0" w:color="000000"/>
            </w:tcBorders>
            <w:vAlign w:val="center"/>
          </w:tcPr>
          <w:p w:rsidR="00382F85"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Środki własne + środki zewnętrzne</w:t>
            </w:r>
          </w:p>
        </w:tc>
        <w:tc>
          <w:tcPr>
            <w:tcW w:w="1249" w:type="dxa"/>
            <w:vMerge/>
            <w:vAlign w:val="center"/>
          </w:tcPr>
          <w:p w:rsidR="00382F85" w:rsidRPr="000E5523" w:rsidRDefault="00382F85" w:rsidP="00F27259">
            <w:pPr>
              <w:pStyle w:val="Akapitzlist"/>
              <w:ind w:left="0"/>
              <w:contextualSpacing w:val="0"/>
              <w:rPr>
                <w:rFonts w:ascii="Arial" w:hAnsi="Arial" w:cs="Arial"/>
                <w:sz w:val="16"/>
                <w:szCs w:val="16"/>
              </w:rPr>
            </w:pPr>
          </w:p>
        </w:tc>
      </w:tr>
      <w:tr w:rsidR="00522934" w:rsidRPr="00BF4C86" w:rsidTr="00522934">
        <w:trPr>
          <w:cantSplit/>
          <w:trHeight w:val="1490"/>
        </w:trPr>
        <w:tc>
          <w:tcPr>
            <w:tcW w:w="427" w:type="dxa"/>
            <w:vMerge/>
            <w:vAlign w:val="center"/>
          </w:tcPr>
          <w:p w:rsidR="00522934" w:rsidRDefault="00522934"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522934" w:rsidRDefault="00522934" w:rsidP="00F27259">
            <w:pPr>
              <w:pStyle w:val="Akapitzlist"/>
              <w:ind w:left="113" w:right="113"/>
              <w:contextualSpacing w:val="0"/>
              <w:jc w:val="center"/>
              <w:rPr>
                <w:rFonts w:ascii="Arial" w:hAnsi="Arial" w:cs="Arial"/>
                <w:sz w:val="16"/>
                <w:szCs w:val="16"/>
              </w:rPr>
            </w:pPr>
          </w:p>
        </w:tc>
        <w:tc>
          <w:tcPr>
            <w:tcW w:w="2083" w:type="dxa"/>
            <w:vMerge/>
            <w:vAlign w:val="center"/>
          </w:tcPr>
          <w:p w:rsidR="00522934" w:rsidRDefault="00522934" w:rsidP="00382F85">
            <w:pPr>
              <w:pStyle w:val="Akapitzlist"/>
              <w:ind w:left="0"/>
              <w:contextualSpacing w:val="0"/>
              <w:jc w:val="center"/>
              <w:rPr>
                <w:rFonts w:ascii="Arial" w:hAnsi="Arial" w:cs="Arial"/>
                <w:i/>
                <w:sz w:val="16"/>
                <w:szCs w:val="16"/>
              </w:rPr>
            </w:pPr>
          </w:p>
        </w:tc>
        <w:tc>
          <w:tcPr>
            <w:tcW w:w="2177" w:type="dxa"/>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Gmina + WIOŚ</w:t>
            </w:r>
          </w:p>
        </w:tc>
        <w:tc>
          <w:tcPr>
            <w:tcW w:w="4245" w:type="dxa"/>
            <w:gridSpan w:val="6"/>
            <w:tcBorders>
              <w:right w:val="single" w:sz="8" w:space="0" w:color="000000"/>
            </w:tcBorders>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Według potrzeb- zadanie stałe</w:t>
            </w:r>
          </w:p>
        </w:tc>
        <w:tc>
          <w:tcPr>
            <w:tcW w:w="2657" w:type="dxa"/>
            <w:tcBorders>
              <w:left w:val="single" w:sz="8" w:space="0" w:color="000000"/>
            </w:tcBorders>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522934" w:rsidRPr="000E5523" w:rsidRDefault="00522934" w:rsidP="00F27259">
            <w:pPr>
              <w:pStyle w:val="Akapitzlist"/>
              <w:ind w:left="0"/>
              <w:contextualSpacing w:val="0"/>
              <w:rPr>
                <w:rFonts w:ascii="Arial" w:hAnsi="Arial" w:cs="Arial"/>
                <w:sz w:val="16"/>
                <w:szCs w:val="16"/>
              </w:rPr>
            </w:pPr>
          </w:p>
        </w:tc>
      </w:tr>
      <w:tr w:rsidR="00522934" w:rsidRPr="00BF4C86" w:rsidTr="00522934">
        <w:trPr>
          <w:cantSplit/>
          <w:trHeight w:val="880"/>
        </w:trPr>
        <w:tc>
          <w:tcPr>
            <w:tcW w:w="427" w:type="dxa"/>
            <w:vMerge/>
            <w:vAlign w:val="center"/>
          </w:tcPr>
          <w:p w:rsidR="00522934" w:rsidRDefault="00522934"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522934" w:rsidRDefault="00522934" w:rsidP="00F27259">
            <w:pPr>
              <w:pStyle w:val="Akapitzlist"/>
              <w:ind w:left="113" w:right="113"/>
              <w:contextualSpacing w:val="0"/>
              <w:jc w:val="center"/>
              <w:rPr>
                <w:rFonts w:ascii="Arial" w:hAnsi="Arial" w:cs="Arial"/>
                <w:sz w:val="16"/>
                <w:szCs w:val="16"/>
              </w:rPr>
            </w:pPr>
          </w:p>
        </w:tc>
        <w:tc>
          <w:tcPr>
            <w:tcW w:w="2083" w:type="dxa"/>
            <w:vMerge/>
            <w:vAlign w:val="center"/>
          </w:tcPr>
          <w:p w:rsidR="00522934" w:rsidRDefault="00522934" w:rsidP="00382F85">
            <w:pPr>
              <w:pStyle w:val="Akapitzlist"/>
              <w:ind w:left="0"/>
              <w:contextualSpacing w:val="0"/>
              <w:jc w:val="center"/>
              <w:rPr>
                <w:rFonts w:ascii="Arial" w:hAnsi="Arial" w:cs="Arial"/>
                <w:i/>
                <w:sz w:val="16"/>
                <w:szCs w:val="16"/>
              </w:rPr>
            </w:pPr>
          </w:p>
        </w:tc>
        <w:tc>
          <w:tcPr>
            <w:tcW w:w="2177" w:type="dxa"/>
            <w:vAlign w:val="center"/>
          </w:tcPr>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r>
              <w:rPr>
                <w:rFonts w:ascii="Arial" w:hAnsi="Arial" w:cs="Arial"/>
                <w:sz w:val="16"/>
                <w:szCs w:val="16"/>
              </w:rPr>
              <w:t>Gmina</w:t>
            </w: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Default="00522934" w:rsidP="00522934">
            <w:pPr>
              <w:pStyle w:val="Akapitzlist"/>
              <w:ind w:left="0"/>
              <w:contextualSpacing w:val="0"/>
              <w:jc w:val="center"/>
              <w:rPr>
                <w:rFonts w:ascii="Arial" w:hAnsi="Arial" w:cs="Arial"/>
                <w:sz w:val="16"/>
                <w:szCs w:val="16"/>
              </w:rPr>
            </w:pPr>
          </w:p>
          <w:p w:rsidR="00522934" w:rsidRPr="000E5523" w:rsidRDefault="00522934" w:rsidP="00522934">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522934" w:rsidRPr="000E5523" w:rsidRDefault="00522934" w:rsidP="00F27259">
            <w:pPr>
              <w:pStyle w:val="Akapitzlist"/>
              <w:ind w:left="0"/>
              <w:contextualSpacing w:val="0"/>
              <w:rPr>
                <w:rFonts w:ascii="Arial" w:hAnsi="Arial" w:cs="Arial"/>
                <w:sz w:val="16"/>
                <w:szCs w:val="16"/>
              </w:rPr>
            </w:pPr>
          </w:p>
        </w:tc>
      </w:tr>
      <w:tr w:rsidR="00382F85" w:rsidRPr="00BF4C86" w:rsidTr="00803D3B">
        <w:trPr>
          <w:cantSplit/>
          <w:trHeight w:val="880"/>
        </w:trPr>
        <w:tc>
          <w:tcPr>
            <w:tcW w:w="427" w:type="dxa"/>
            <w:vMerge/>
            <w:vAlign w:val="center"/>
          </w:tcPr>
          <w:p w:rsidR="00382F85" w:rsidRDefault="00382F85"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382F85" w:rsidRDefault="00382F85" w:rsidP="00F27259">
            <w:pPr>
              <w:pStyle w:val="Akapitzlist"/>
              <w:ind w:left="113" w:right="113"/>
              <w:contextualSpacing w:val="0"/>
              <w:jc w:val="center"/>
              <w:rPr>
                <w:rFonts w:ascii="Arial" w:hAnsi="Arial" w:cs="Arial"/>
                <w:sz w:val="16"/>
                <w:szCs w:val="16"/>
              </w:rPr>
            </w:pPr>
          </w:p>
        </w:tc>
        <w:tc>
          <w:tcPr>
            <w:tcW w:w="2083" w:type="dxa"/>
            <w:vMerge/>
            <w:vAlign w:val="center"/>
          </w:tcPr>
          <w:p w:rsidR="00382F85" w:rsidRDefault="00382F85" w:rsidP="00382F85">
            <w:pPr>
              <w:pStyle w:val="Akapitzlist"/>
              <w:ind w:left="0"/>
              <w:contextualSpacing w:val="0"/>
              <w:jc w:val="center"/>
              <w:rPr>
                <w:rFonts w:ascii="Arial" w:hAnsi="Arial" w:cs="Arial"/>
                <w:i/>
                <w:sz w:val="16"/>
                <w:szCs w:val="16"/>
              </w:rPr>
            </w:pPr>
          </w:p>
        </w:tc>
        <w:tc>
          <w:tcPr>
            <w:tcW w:w="2177" w:type="dxa"/>
            <w:vAlign w:val="center"/>
          </w:tcPr>
          <w:p w:rsidR="00382F85" w:rsidRPr="000E5523" w:rsidRDefault="00382F85" w:rsidP="00F27259">
            <w:pPr>
              <w:pStyle w:val="Akapitzlist"/>
              <w:ind w:left="0"/>
              <w:contextualSpacing w:val="0"/>
              <w:rPr>
                <w:rFonts w:ascii="Arial" w:hAnsi="Arial" w:cs="Arial"/>
                <w:sz w:val="16"/>
                <w:szCs w:val="16"/>
              </w:rPr>
            </w:pPr>
          </w:p>
        </w:tc>
        <w:tc>
          <w:tcPr>
            <w:tcW w:w="843" w:type="dxa"/>
            <w:vAlign w:val="center"/>
          </w:tcPr>
          <w:p w:rsidR="00382F85" w:rsidRPr="000E5523" w:rsidRDefault="00382F85" w:rsidP="00F27259">
            <w:pPr>
              <w:pStyle w:val="Akapitzlist"/>
              <w:ind w:left="0"/>
              <w:contextualSpacing w:val="0"/>
              <w:rPr>
                <w:rFonts w:ascii="Arial" w:hAnsi="Arial" w:cs="Arial"/>
                <w:sz w:val="16"/>
                <w:szCs w:val="16"/>
              </w:rPr>
            </w:pPr>
          </w:p>
        </w:tc>
        <w:tc>
          <w:tcPr>
            <w:tcW w:w="851" w:type="dxa"/>
            <w:vAlign w:val="center"/>
          </w:tcPr>
          <w:p w:rsidR="00382F85" w:rsidRPr="000E5523" w:rsidRDefault="00382F85" w:rsidP="00F27259">
            <w:pPr>
              <w:pStyle w:val="Akapitzlist"/>
              <w:ind w:left="0"/>
              <w:contextualSpacing w:val="0"/>
              <w:rPr>
                <w:rFonts w:ascii="Arial" w:hAnsi="Arial" w:cs="Arial"/>
                <w:sz w:val="16"/>
                <w:szCs w:val="16"/>
              </w:rPr>
            </w:pPr>
          </w:p>
        </w:tc>
        <w:tc>
          <w:tcPr>
            <w:tcW w:w="850" w:type="dxa"/>
            <w:vAlign w:val="center"/>
          </w:tcPr>
          <w:p w:rsidR="00382F85" w:rsidRPr="000E5523" w:rsidRDefault="00382F85" w:rsidP="00F27259">
            <w:pPr>
              <w:pStyle w:val="Akapitzlist"/>
              <w:ind w:left="0"/>
              <w:contextualSpacing w:val="0"/>
              <w:rPr>
                <w:rFonts w:ascii="Arial" w:hAnsi="Arial" w:cs="Arial"/>
                <w:sz w:val="16"/>
                <w:szCs w:val="16"/>
              </w:rPr>
            </w:pPr>
          </w:p>
        </w:tc>
        <w:tc>
          <w:tcPr>
            <w:tcW w:w="709" w:type="dxa"/>
            <w:tcBorders>
              <w:right w:val="single" w:sz="8" w:space="0" w:color="000000"/>
            </w:tcBorders>
            <w:vAlign w:val="center"/>
          </w:tcPr>
          <w:p w:rsidR="00382F85" w:rsidRPr="000E5523" w:rsidRDefault="00382F85" w:rsidP="00F27259">
            <w:pPr>
              <w:pStyle w:val="Akapitzlist"/>
              <w:ind w:left="0"/>
              <w:contextualSpacing w:val="0"/>
              <w:rPr>
                <w:rFonts w:ascii="Arial" w:hAnsi="Arial" w:cs="Arial"/>
                <w:sz w:val="16"/>
                <w:szCs w:val="16"/>
              </w:rPr>
            </w:pPr>
          </w:p>
        </w:tc>
        <w:tc>
          <w:tcPr>
            <w:tcW w:w="992" w:type="dxa"/>
            <w:gridSpan w:val="2"/>
            <w:tcBorders>
              <w:left w:val="single" w:sz="8" w:space="0" w:color="000000"/>
              <w:right w:val="single" w:sz="8" w:space="0" w:color="000000"/>
            </w:tcBorders>
            <w:vAlign w:val="center"/>
          </w:tcPr>
          <w:p w:rsidR="00382F85" w:rsidRPr="000E5523" w:rsidRDefault="00382F85" w:rsidP="00F27259">
            <w:pPr>
              <w:pStyle w:val="Akapitzlist"/>
              <w:ind w:left="0"/>
              <w:contextualSpacing w:val="0"/>
              <w:rPr>
                <w:rFonts w:ascii="Arial" w:hAnsi="Arial" w:cs="Arial"/>
                <w:sz w:val="16"/>
                <w:szCs w:val="16"/>
              </w:rPr>
            </w:pPr>
          </w:p>
        </w:tc>
        <w:tc>
          <w:tcPr>
            <w:tcW w:w="2657" w:type="dxa"/>
            <w:tcBorders>
              <w:left w:val="single" w:sz="8" w:space="0" w:color="000000"/>
            </w:tcBorders>
            <w:vAlign w:val="center"/>
          </w:tcPr>
          <w:p w:rsidR="00382F85" w:rsidRPr="000E5523" w:rsidRDefault="00382F85" w:rsidP="00F27259">
            <w:pPr>
              <w:pStyle w:val="Akapitzlist"/>
              <w:ind w:left="0"/>
              <w:contextualSpacing w:val="0"/>
              <w:rPr>
                <w:rFonts w:ascii="Arial" w:hAnsi="Arial" w:cs="Arial"/>
                <w:sz w:val="16"/>
                <w:szCs w:val="16"/>
              </w:rPr>
            </w:pPr>
          </w:p>
        </w:tc>
        <w:tc>
          <w:tcPr>
            <w:tcW w:w="1249" w:type="dxa"/>
            <w:vMerge/>
            <w:vAlign w:val="center"/>
          </w:tcPr>
          <w:p w:rsidR="00382F85" w:rsidRPr="000E5523" w:rsidRDefault="00382F85" w:rsidP="00F27259">
            <w:pPr>
              <w:pStyle w:val="Akapitzlist"/>
              <w:ind w:left="0"/>
              <w:contextualSpacing w:val="0"/>
              <w:rPr>
                <w:rFonts w:ascii="Arial" w:hAnsi="Arial" w:cs="Arial"/>
                <w:sz w:val="16"/>
                <w:szCs w:val="16"/>
              </w:rPr>
            </w:pPr>
          </w:p>
        </w:tc>
      </w:tr>
      <w:tr w:rsidR="00522934" w:rsidRPr="00BF4C86" w:rsidTr="00DC2B21">
        <w:trPr>
          <w:cantSplit/>
          <w:trHeight w:val="1490"/>
        </w:trPr>
        <w:tc>
          <w:tcPr>
            <w:tcW w:w="427" w:type="dxa"/>
            <w:vMerge/>
            <w:vAlign w:val="center"/>
          </w:tcPr>
          <w:p w:rsidR="00522934" w:rsidRDefault="00522934"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522934" w:rsidRDefault="00522934" w:rsidP="00F27259">
            <w:pPr>
              <w:pStyle w:val="Akapitzlist"/>
              <w:ind w:left="113" w:right="113"/>
              <w:contextualSpacing w:val="0"/>
              <w:jc w:val="center"/>
              <w:rPr>
                <w:rFonts w:ascii="Arial" w:hAnsi="Arial" w:cs="Arial"/>
                <w:sz w:val="16"/>
                <w:szCs w:val="16"/>
              </w:rPr>
            </w:pPr>
          </w:p>
        </w:tc>
        <w:tc>
          <w:tcPr>
            <w:tcW w:w="2083" w:type="dxa"/>
            <w:vMerge/>
            <w:vAlign w:val="center"/>
          </w:tcPr>
          <w:p w:rsidR="00522934" w:rsidRDefault="00522934" w:rsidP="00382F85">
            <w:pPr>
              <w:pStyle w:val="Akapitzlist"/>
              <w:ind w:left="0"/>
              <w:contextualSpacing w:val="0"/>
              <w:jc w:val="center"/>
              <w:rPr>
                <w:rFonts w:ascii="Arial" w:hAnsi="Arial" w:cs="Arial"/>
                <w:i/>
                <w:sz w:val="16"/>
                <w:szCs w:val="16"/>
              </w:rPr>
            </w:pPr>
          </w:p>
        </w:tc>
        <w:tc>
          <w:tcPr>
            <w:tcW w:w="2177" w:type="dxa"/>
            <w:vAlign w:val="center"/>
          </w:tcPr>
          <w:p w:rsidR="00522934" w:rsidRPr="000E5523" w:rsidRDefault="00522934" w:rsidP="00F27259">
            <w:pPr>
              <w:pStyle w:val="Akapitzlist"/>
              <w:ind w:left="0"/>
              <w:contextualSpacing w:val="0"/>
              <w:rPr>
                <w:rFonts w:ascii="Arial" w:hAnsi="Arial" w:cs="Arial"/>
                <w:sz w:val="16"/>
                <w:szCs w:val="16"/>
              </w:rPr>
            </w:pPr>
            <w:r>
              <w:rPr>
                <w:rFonts w:ascii="Arial" w:hAnsi="Arial" w:cs="Arial"/>
                <w:sz w:val="16"/>
                <w:szCs w:val="16"/>
              </w:rPr>
              <w:t>Gmina + wojewoda świętokrzyski, starosta powiatu starachowickiego</w:t>
            </w:r>
          </w:p>
        </w:tc>
        <w:tc>
          <w:tcPr>
            <w:tcW w:w="4245" w:type="dxa"/>
            <w:gridSpan w:val="6"/>
            <w:tcBorders>
              <w:right w:val="single" w:sz="8" w:space="0" w:color="000000"/>
            </w:tcBorders>
            <w:vAlign w:val="center"/>
          </w:tcPr>
          <w:p w:rsidR="00522934" w:rsidRPr="000E5523" w:rsidRDefault="00522934" w:rsidP="00522934">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522934" w:rsidRPr="000E5523" w:rsidRDefault="00522934" w:rsidP="00DC2B21">
            <w:pPr>
              <w:pStyle w:val="Akapitzlist"/>
              <w:ind w:left="0"/>
              <w:contextualSpacing w:val="0"/>
              <w:jc w:val="center"/>
              <w:rPr>
                <w:rFonts w:ascii="Arial" w:hAnsi="Arial" w:cs="Arial"/>
                <w:sz w:val="16"/>
                <w:szCs w:val="16"/>
              </w:rPr>
            </w:pPr>
            <w:r>
              <w:rPr>
                <w:rFonts w:ascii="Arial" w:hAnsi="Arial" w:cs="Arial"/>
                <w:sz w:val="16"/>
                <w:szCs w:val="16"/>
              </w:rPr>
              <w:t>Budżet gminy</w:t>
            </w:r>
            <w:r w:rsidR="004120C7">
              <w:rPr>
                <w:rFonts w:ascii="Arial" w:hAnsi="Arial" w:cs="Arial"/>
                <w:sz w:val="16"/>
                <w:szCs w:val="16"/>
              </w:rPr>
              <w:t xml:space="preserve"> </w:t>
            </w:r>
          </w:p>
        </w:tc>
        <w:tc>
          <w:tcPr>
            <w:tcW w:w="1249" w:type="dxa"/>
            <w:vMerge/>
            <w:vAlign w:val="center"/>
          </w:tcPr>
          <w:p w:rsidR="00522934" w:rsidRPr="000E5523" w:rsidRDefault="00522934" w:rsidP="00F27259">
            <w:pPr>
              <w:pStyle w:val="Akapitzlist"/>
              <w:ind w:left="0"/>
              <w:contextualSpacing w:val="0"/>
              <w:rPr>
                <w:rFonts w:ascii="Arial" w:hAnsi="Arial" w:cs="Arial"/>
                <w:sz w:val="16"/>
                <w:szCs w:val="16"/>
              </w:rPr>
            </w:pPr>
          </w:p>
        </w:tc>
      </w:tr>
      <w:tr w:rsidR="004120C7" w:rsidRPr="00BF4C86" w:rsidTr="004120C7">
        <w:trPr>
          <w:cantSplit/>
          <w:trHeight w:val="1414"/>
        </w:trPr>
        <w:tc>
          <w:tcPr>
            <w:tcW w:w="427" w:type="dxa"/>
            <w:vMerge w:val="restart"/>
            <w:vAlign w:val="center"/>
          </w:tcPr>
          <w:p w:rsidR="004120C7" w:rsidRPr="000E5523" w:rsidRDefault="004120C7" w:rsidP="00F27259">
            <w:pPr>
              <w:pStyle w:val="Akapitzlist"/>
              <w:ind w:left="0"/>
              <w:contextualSpacing w:val="0"/>
              <w:jc w:val="center"/>
              <w:rPr>
                <w:rFonts w:ascii="Arial" w:hAnsi="Arial" w:cs="Arial"/>
                <w:sz w:val="16"/>
                <w:szCs w:val="16"/>
              </w:rPr>
            </w:pPr>
            <w:r>
              <w:rPr>
                <w:rFonts w:ascii="Arial" w:hAnsi="Arial" w:cs="Arial"/>
                <w:sz w:val="16"/>
                <w:szCs w:val="16"/>
              </w:rPr>
              <w:t>3</w:t>
            </w:r>
          </w:p>
        </w:tc>
        <w:tc>
          <w:tcPr>
            <w:tcW w:w="1382" w:type="dxa"/>
            <w:vMerge w:val="restart"/>
            <w:textDirection w:val="btLr"/>
            <w:vAlign w:val="center"/>
          </w:tcPr>
          <w:p w:rsidR="004120C7" w:rsidRPr="000E5523" w:rsidRDefault="004120C7" w:rsidP="00F27259">
            <w:pPr>
              <w:pStyle w:val="Akapitzlist"/>
              <w:ind w:left="113" w:right="113"/>
              <w:contextualSpacing w:val="0"/>
              <w:jc w:val="center"/>
              <w:rPr>
                <w:rFonts w:ascii="Arial" w:hAnsi="Arial" w:cs="Arial"/>
                <w:sz w:val="16"/>
                <w:szCs w:val="16"/>
              </w:rPr>
            </w:pPr>
            <w:r>
              <w:rPr>
                <w:rFonts w:ascii="Arial" w:hAnsi="Arial" w:cs="Arial"/>
                <w:sz w:val="16"/>
                <w:szCs w:val="16"/>
              </w:rPr>
              <w:t>Pola elektromagnetyczne</w:t>
            </w:r>
          </w:p>
        </w:tc>
        <w:tc>
          <w:tcPr>
            <w:tcW w:w="2083" w:type="dxa"/>
            <w:vMerge w:val="restart"/>
            <w:vAlign w:val="center"/>
          </w:tcPr>
          <w:p w:rsidR="004120C7" w:rsidRDefault="004120C7" w:rsidP="004120C7">
            <w:pPr>
              <w:jc w:val="center"/>
              <w:rPr>
                <w:rFonts w:ascii="Arial" w:hAnsi="Arial" w:cs="Arial"/>
                <w:i/>
                <w:sz w:val="16"/>
                <w:szCs w:val="16"/>
              </w:rPr>
            </w:pPr>
          </w:p>
          <w:p w:rsidR="004120C7" w:rsidRDefault="004120C7" w:rsidP="004120C7">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p>
          <w:p w:rsidR="004120C7" w:rsidRDefault="004120C7" w:rsidP="004120C7">
            <w:pPr>
              <w:jc w:val="center"/>
              <w:rPr>
                <w:rFonts w:ascii="Arial" w:hAnsi="Arial" w:cs="Arial"/>
                <w:i/>
                <w:sz w:val="16"/>
                <w:szCs w:val="16"/>
              </w:rPr>
            </w:pPr>
          </w:p>
          <w:p w:rsidR="004120C7" w:rsidRPr="00E10EDA" w:rsidRDefault="004120C7" w:rsidP="004120C7">
            <w:pPr>
              <w:jc w:val="center"/>
              <w:rPr>
                <w:rFonts w:ascii="Arial" w:hAnsi="Arial" w:cs="Arial"/>
                <w:i/>
                <w:sz w:val="16"/>
                <w:szCs w:val="16"/>
              </w:rPr>
            </w:pPr>
            <w:r w:rsidRPr="00E10EDA">
              <w:rPr>
                <w:rFonts w:ascii="Arial" w:hAnsi="Arial" w:cs="Arial"/>
                <w:i/>
                <w:sz w:val="16"/>
                <w:szCs w:val="16"/>
              </w:rPr>
              <w:t xml:space="preserve">Sporządzenie rejestrów terenów </w:t>
            </w:r>
          </w:p>
          <w:p w:rsidR="004120C7" w:rsidRPr="00E10EDA" w:rsidRDefault="004120C7" w:rsidP="004120C7">
            <w:pPr>
              <w:jc w:val="center"/>
              <w:rPr>
                <w:rFonts w:ascii="Arial" w:hAnsi="Arial" w:cs="Arial"/>
                <w:i/>
                <w:sz w:val="16"/>
                <w:szCs w:val="16"/>
              </w:rPr>
            </w:pPr>
            <w:r w:rsidRPr="00E10EDA">
              <w:rPr>
                <w:rFonts w:ascii="Arial" w:hAnsi="Arial" w:cs="Arial"/>
                <w:i/>
                <w:sz w:val="16"/>
                <w:szCs w:val="16"/>
              </w:rPr>
              <w:t>zagrożonych promieniowaniem elektromagnetycznym;</w:t>
            </w:r>
          </w:p>
          <w:p w:rsidR="004120C7" w:rsidRPr="000E5523" w:rsidRDefault="004120C7" w:rsidP="00F27259">
            <w:pPr>
              <w:pStyle w:val="Akapitzlist"/>
              <w:ind w:left="0"/>
              <w:contextualSpacing w:val="0"/>
              <w:rPr>
                <w:rFonts w:ascii="Arial" w:hAnsi="Arial" w:cs="Arial"/>
                <w:sz w:val="16"/>
                <w:szCs w:val="16"/>
              </w:rPr>
            </w:pPr>
          </w:p>
        </w:tc>
        <w:tc>
          <w:tcPr>
            <w:tcW w:w="2177" w:type="dxa"/>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restart"/>
            <w:vAlign w:val="center"/>
          </w:tcPr>
          <w:p w:rsidR="004120C7" w:rsidRPr="000E5523" w:rsidRDefault="004120C7" w:rsidP="00F27259">
            <w:pPr>
              <w:pStyle w:val="Akapitzlist"/>
              <w:ind w:left="0"/>
              <w:contextualSpacing w:val="0"/>
              <w:rPr>
                <w:rFonts w:ascii="Arial" w:hAnsi="Arial" w:cs="Arial"/>
                <w:sz w:val="16"/>
                <w:szCs w:val="16"/>
              </w:rPr>
            </w:pPr>
          </w:p>
        </w:tc>
      </w:tr>
      <w:tr w:rsidR="004120C7" w:rsidRPr="00BF4C86" w:rsidTr="004120C7">
        <w:trPr>
          <w:cantSplit/>
          <w:trHeight w:val="1413"/>
        </w:trPr>
        <w:tc>
          <w:tcPr>
            <w:tcW w:w="427" w:type="dxa"/>
            <w:vMerge/>
            <w:vAlign w:val="center"/>
          </w:tcPr>
          <w:p w:rsidR="004120C7" w:rsidRDefault="004120C7"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4120C7" w:rsidRDefault="004120C7" w:rsidP="00F27259">
            <w:pPr>
              <w:pStyle w:val="Akapitzlist"/>
              <w:ind w:left="113" w:right="113"/>
              <w:contextualSpacing w:val="0"/>
              <w:jc w:val="center"/>
              <w:rPr>
                <w:rFonts w:ascii="Arial" w:hAnsi="Arial" w:cs="Arial"/>
                <w:sz w:val="16"/>
                <w:szCs w:val="16"/>
              </w:rPr>
            </w:pPr>
          </w:p>
        </w:tc>
        <w:tc>
          <w:tcPr>
            <w:tcW w:w="2083" w:type="dxa"/>
            <w:vMerge/>
            <w:vAlign w:val="center"/>
          </w:tcPr>
          <w:p w:rsidR="004120C7" w:rsidRDefault="004120C7" w:rsidP="004120C7">
            <w:pPr>
              <w:jc w:val="center"/>
              <w:rPr>
                <w:rFonts w:ascii="Arial" w:hAnsi="Arial" w:cs="Arial"/>
                <w:i/>
                <w:sz w:val="16"/>
                <w:szCs w:val="16"/>
              </w:rPr>
            </w:pPr>
          </w:p>
        </w:tc>
        <w:tc>
          <w:tcPr>
            <w:tcW w:w="2177" w:type="dxa"/>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120C7" w:rsidRPr="000E5523" w:rsidRDefault="004120C7" w:rsidP="004120C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120C7" w:rsidRPr="000E5523" w:rsidRDefault="004120C7" w:rsidP="00F27259">
            <w:pPr>
              <w:pStyle w:val="Akapitzlist"/>
              <w:ind w:left="0"/>
              <w:contextualSpacing w:val="0"/>
              <w:rPr>
                <w:rFonts w:ascii="Arial" w:hAnsi="Arial" w:cs="Arial"/>
                <w:sz w:val="16"/>
                <w:szCs w:val="16"/>
              </w:rPr>
            </w:pPr>
          </w:p>
        </w:tc>
      </w:tr>
      <w:tr w:rsidR="00803D3B" w:rsidRPr="00BF4C86" w:rsidTr="00803D3B">
        <w:trPr>
          <w:cantSplit/>
          <w:trHeight w:val="1037"/>
        </w:trPr>
        <w:tc>
          <w:tcPr>
            <w:tcW w:w="427" w:type="dxa"/>
            <w:vMerge w:val="restart"/>
            <w:vAlign w:val="center"/>
          </w:tcPr>
          <w:p w:rsidR="00803D3B" w:rsidRPr="000E5523" w:rsidRDefault="00803D3B" w:rsidP="00F27259">
            <w:pPr>
              <w:pStyle w:val="Akapitzlist"/>
              <w:ind w:left="0"/>
              <w:contextualSpacing w:val="0"/>
              <w:jc w:val="center"/>
              <w:rPr>
                <w:rFonts w:ascii="Arial" w:hAnsi="Arial" w:cs="Arial"/>
                <w:sz w:val="16"/>
                <w:szCs w:val="16"/>
              </w:rPr>
            </w:pPr>
            <w:r>
              <w:rPr>
                <w:rFonts w:ascii="Arial" w:hAnsi="Arial" w:cs="Arial"/>
                <w:sz w:val="16"/>
                <w:szCs w:val="16"/>
              </w:rPr>
              <w:t>4</w:t>
            </w:r>
          </w:p>
        </w:tc>
        <w:tc>
          <w:tcPr>
            <w:tcW w:w="1382" w:type="dxa"/>
            <w:vMerge w:val="restart"/>
            <w:textDirection w:val="btLr"/>
            <w:vAlign w:val="center"/>
          </w:tcPr>
          <w:p w:rsidR="00803D3B" w:rsidRPr="000E5523" w:rsidRDefault="00803D3B" w:rsidP="00F27259">
            <w:pPr>
              <w:pStyle w:val="Akapitzlist"/>
              <w:ind w:left="113" w:right="113"/>
              <w:contextualSpacing w:val="0"/>
              <w:jc w:val="center"/>
              <w:rPr>
                <w:rFonts w:ascii="Arial" w:hAnsi="Arial" w:cs="Arial"/>
                <w:sz w:val="16"/>
                <w:szCs w:val="16"/>
              </w:rPr>
            </w:pPr>
            <w:r>
              <w:rPr>
                <w:rFonts w:ascii="Arial" w:hAnsi="Arial" w:cs="Arial"/>
                <w:sz w:val="16"/>
                <w:szCs w:val="16"/>
              </w:rPr>
              <w:t>Gospodarowanie wodami</w:t>
            </w:r>
          </w:p>
        </w:tc>
        <w:tc>
          <w:tcPr>
            <w:tcW w:w="2083" w:type="dxa"/>
            <w:vMerge w:val="restart"/>
            <w:vAlign w:val="center"/>
          </w:tcPr>
          <w:p w:rsidR="00803D3B" w:rsidRDefault="00803D3B" w:rsidP="00803D3B">
            <w:pPr>
              <w:jc w:val="center"/>
              <w:rPr>
                <w:rFonts w:ascii="Arial" w:hAnsi="Arial" w:cs="Arial"/>
                <w:i/>
                <w:sz w:val="16"/>
                <w:szCs w:val="16"/>
              </w:rPr>
            </w:pPr>
          </w:p>
          <w:p w:rsidR="00803D3B" w:rsidRDefault="00803D3B" w:rsidP="00803D3B">
            <w:pPr>
              <w:jc w:val="center"/>
              <w:rPr>
                <w:rFonts w:ascii="Arial" w:hAnsi="Arial" w:cs="Arial"/>
                <w:i/>
                <w:sz w:val="16"/>
                <w:szCs w:val="16"/>
              </w:rPr>
            </w:pPr>
            <w:r>
              <w:rPr>
                <w:rFonts w:ascii="Arial" w:hAnsi="Arial" w:cs="Arial"/>
                <w:i/>
                <w:sz w:val="16"/>
                <w:szCs w:val="16"/>
              </w:rPr>
              <w:t>Stały monitoring jakości wód powierzchniowych i podziemnych;</w:t>
            </w:r>
          </w:p>
          <w:p w:rsidR="00803D3B" w:rsidRDefault="00803D3B" w:rsidP="00803D3B">
            <w:pPr>
              <w:jc w:val="center"/>
              <w:rPr>
                <w:rFonts w:ascii="Arial" w:hAnsi="Arial" w:cs="Arial"/>
                <w:i/>
                <w:sz w:val="16"/>
                <w:szCs w:val="16"/>
              </w:rPr>
            </w:pPr>
          </w:p>
          <w:p w:rsidR="00803D3B" w:rsidRDefault="00803D3B" w:rsidP="00803D3B">
            <w:pPr>
              <w:jc w:val="center"/>
              <w:rPr>
                <w:rFonts w:ascii="Arial" w:hAnsi="Arial" w:cs="Arial"/>
                <w:i/>
                <w:sz w:val="16"/>
                <w:szCs w:val="16"/>
              </w:rPr>
            </w:pPr>
          </w:p>
          <w:p w:rsidR="00803D3B" w:rsidRDefault="00803D3B" w:rsidP="00803D3B">
            <w:pPr>
              <w:rPr>
                <w:rFonts w:ascii="Arial" w:hAnsi="Arial" w:cs="Arial"/>
                <w:i/>
                <w:sz w:val="16"/>
                <w:szCs w:val="16"/>
              </w:rPr>
            </w:pPr>
          </w:p>
          <w:p w:rsidR="00803D3B" w:rsidRDefault="00803D3B" w:rsidP="00803D3B">
            <w:pPr>
              <w:jc w:val="center"/>
              <w:rPr>
                <w:rFonts w:ascii="Arial" w:hAnsi="Arial" w:cs="Arial"/>
                <w:i/>
                <w:sz w:val="16"/>
                <w:szCs w:val="16"/>
              </w:rPr>
            </w:pPr>
            <w:r>
              <w:rPr>
                <w:rFonts w:ascii="Arial" w:hAnsi="Arial" w:cs="Arial"/>
                <w:i/>
                <w:sz w:val="16"/>
                <w:szCs w:val="16"/>
              </w:rPr>
              <w:t>Dążenie do racjonalnego wykorzystywania zasobów wodnych;</w:t>
            </w:r>
          </w:p>
          <w:p w:rsidR="00803D3B" w:rsidRDefault="00803D3B" w:rsidP="00803D3B">
            <w:pPr>
              <w:jc w:val="center"/>
              <w:rPr>
                <w:rFonts w:ascii="Arial" w:hAnsi="Arial" w:cs="Arial"/>
                <w:i/>
                <w:sz w:val="16"/>
                <w:szCs w:val="16"/>
              </w:rPr>
            </w:pPr>
          </w:p>
          <w:p w:rsidR="00803D3B" w:rsidRDefault="00803D3B" w:rsidP="00803D3B">
            <w:pPr>
              <w:jc w:val="center"/>
              <w:rPr>
                <w:rFonts w:ascii="Arial" w:hAnsi="Arial" w:cs="Arial"/>
                <w:i/>
                <w:sz w:val="16"/>
                <w:szCs w:val="16"/>
              </w:rPr>
            </w:pPr>
          </w:p>
          <w:p w:rsidR="00803D3B" w:rsidRDefault="00803D3B" w:rsidP="00803D3B">
            <w:pPr>
              <w:jc w:val="center"/>
              <w:rPr>
                <w:rFonts w:ascii="Arial" w:hAnsi="Arial" w:cs="Arial"/>
                <w:i/>
                <w:sz w:val="16"/>
                <w:szCs w:val="16"/>
              </w:rPr>
            </w:pPr>
          </w:p>
          <w:p w:rsidR="00803D3B" w:rsidRDefault="00803D3B" w:rsidP="00803D3B">
            <w:pPr>
              <w:jc w:val="center"/>
              <w:rPr>
                <w:rFonts w:ascii="Arial" w:hAnsi="Arial" w:cs="Arial"/>
                <w:i/>
                <w:sz w:val="16"/>
                <w:szCs w:val="16"/>
              </w:rPr>
            </w:pPr>
            <w:r>
              <w:rPr>
                <w:rFonts w:ascii="Arial" w:hAnsi="Arial" w:cs="Arial"/>
                <w:i/>
                <w:sz w:val="16"/>
                <w:szCs w:val="16"/>
              </w:rPr>
              <w:t xml:space="preserve">Poprawa stanu dotychczasowej infrastruktury </w:t>
            </w:r>
            <w:r>
              <w:rPr>
                <w:rFonts w:ascii="Arial" w:hAnsi="Arial" w:cs="Arial"/>
                <w:i/>
                <w:sz w:val="16"/>
                <w:szCs w:val="16"/>
              </w:rPr>
              <w:lastRenderedPageBreak/>
              <w:t>przeciwpowodziowej;</w:t>
            </w:r>
          </w:p>
          <w:p w:rsidR="00803D3B" w:rsidRDefault="00803D3B" w:rsidP="00803D3B">
            <w:pPr>
              <w:jc w:val="center"/>
              <w:rPr>
                <w:rFonts w:ascii="Arial" w:hAnsi="Arial" w:cs="Arial"/>
                <w:i/>
                <w:sz w:val="16"/>
                <w:szCs w:val="16"/>
              </w:rPr>
            </w:pPr>
          </w:p>
          <w:p w:rsidR="00803D3B" w:rsidRDefault="00803D3B" w:rsidP="00803D3B">
            <w:pPr>
              <w:pStyle w:val="Akapitzlist"/>
              <w:ind w:left="0"/>
              <w:contextualSpacing w:val="0"/>
              <w:jc w:val="center"/>
              <w:rPr>
                <w:rFonts w:ascii="Arial" w:hAnsi="Arial" w:cs="Arial"/>
                <w:i/>
                <w:sz w:val="16"/>
                <w:szCs w:val="16"/>
              </w:rPr>
            </w:pPr>
          </w:p>
          <w:p w:rsidR="00803D3B" w:rsidRDefault="00803D3B" w:rsidP="00803D3B">
            <w:pPr>
              <w:pStyle w:val="Akapitzlist"/>
              <w:ind w:left="0"/>
              <w:contextualSpacing w:val="0"/>
              <w:jc w:val="center"/>
              <w:rPr>
                <w:rFonts w:ascii="Arial" w:hAnsi="Arial" w:cs="Arial"/>
                <w:i/>
                <w:sz w:val="16"/>
                <w:szCs w:val="16"/>
              </w:rPr>
            </w:pPr>
          </w:p>
          <w:p w:rsidR="00803D3B" w:rsidRDefault="00803D3B" w:rsidP="00803D3B">
            <w:pPr>
              <w:pStyle w:val="Akapitzlist"/>
              <w:ind w:left="0"/>
              <w:contextualSpacing w:val="0"/>
              <w:jc w:val="center"/>
              <w:rPr>
                <w:rFonts w:ascii="Arial" w:hAnsi="Arial" w:cs="Arial"/>
                <w:i/>
                <w:sz w:val="16"/>
                <w:szCs w:val="16"/>
              </w:rPr>
            </w:pPr>
          </w:p>
          <w:p w:rsidR="00803D3B" w:rsidRDefault="00803D3B" w:rsidP="00803D3B">
            <w:pPr>
              <w:pStyle w:val="Akapitzlist"/>
              <w:ind w:left="0"/>
              <w:contextualSpacing w:val="0"/>
              <w:jc w:val="center"/>
              <w:rPr>
                <w:rFonts w:ascii="Arial" w:hAnsi="Arial" w:cs="Arial"/>
                <w:i/>
                <w:sz w:val="16"/>
                <w:szCs w:val="16"/>
              </w:rPr>
            </w:pPr>
            <w:r>
              <w:rPr>
                <w:rFonts w:ascii="Arial" w:hAnsi="Arial" w:cs="Arial"/>
                <w:i/>
                <w:sz w:val="16"/>
                <w:szCs w:val="16"/>
              </w:rPr>
              <w:t>Doskonalenie systemów wczesnego ostrzegania przed zagrożeniem powodziowym</w:t>
            </w:r>
          </w:p>
          <w:p w:rsidR="00803D3B" w:rsidRPr="000E5523" w:rsidRDefault="00803D3B" w:rsidP="00803D3B">
            <w:pPr>
              <w:pStyle w:val="Akapitzlist"/>
              <w:ind w:left="0"/>
              <w:contextualSpacing w:val="0"/>
              <w:jc w:val="center"/>
              <w:rPr>
                <w:rFonts w:ascii="Arial" w:hAnsi="Arial" w:cs="Arial"/>
                <w:sz w:val="16"/>
                <w:szCs w:val="16"/>
              </w:rPr>
            </w:pPr>
          </w:p>
        </w:tc>
        <w:tc>
          <w:tcPr>
            <w:tcW w:w="2177" w:type="dxa"/>
            <w:vAlign w:val="center"/>
          </w:tcPr>
          <w:p w:rsidR="00803D3B" w:rsidRPr="000E5523" w:rsidRDefault="00803D3B" w:rsidP="00803D3B">
            <w:pPr>
              <w:pStyle w:val="Akapitzlist"/>
              <w:ind w:left="0"/>
              <w:contextualSpacing w:val="0"/>
              <w:jc w:val="center"/>
              <w:rPr>
                <w:rFonts w:ascii="Arial" w:hAnsi="Arial" w:cs="Arial"/>
                <w:sz w:val="16"/>
                <w:szCs w:val="16"/>
              </w:rPr>
            </w:pPr>
            <w:r>
              <w:rPr>
                <w:rFonts w:ascii="Arial" w:hAnsi="Arial" w:cs="Arial"/>
                <w:sz w:val="16"/>
                <w:szCs w:val="16"/>
              </w:rPr>
              <w:lastRenderedPageBreak/>
              <w:t>WIOŚ</w:t>
            </w:r>
          </w:p>
        </w:tc>
        <w:tc>
          <w:tcPr>
            <w:tcW w:w="4245" w:type="dxa"/>
            <w:gridSpan w:val="6"/>
            <w:tcBorders>
              <w:right w:val="single" w:sz="8" w:space="0" w:color="000000"/>
            </w:tcBorders>
            <w:vAlign w:val="center"/>
          </w:tcPr>
          <w:p w:rsidR="00803D3B" w:rsidRPr="000E5523" w:rsidRDefault="00803D3B" w:rsidP="00803D3B">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803D3B" w:rsidRPr="000E5523" w:rsidRDefault="00803D3B" w:rsidP="00803D3B">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restart"/>
            <w:vAlign w:val="center"/>
          </w:tcPr>
          <w:p w:rsidR="00803D3B" w:rsidRPr="000E5523" w:rsidRDefault="00803D3B" w:rsidP="00F27259">
            <w:pPr>
              <w:pStyle w:val="Akapitzlist"/>
              <w:ind w:left="0"/>
              <w:contextualSpacing w:val="0"/>
              <w:rPr>
                <w:rFonts w:ascii="Arial" w:hAnsi="Arial" w:cs="Arial"/>
                <w:sz w:val="16"/>
                <w:szCs w:val="16"/>
              </w:rPr>
            </w:pPr>
          </w:p>
        </w:tc>
      </w:tr>
      <w:tr w:rsidR="00803D3B" w:rsidRPr="00BF4C86" w:rsidTr="00B774A0">
        <w:trPr>
          <w:cantSplit/>
          <w:trHeight w:val="1035"/>
        </w:trPr>
        <w:tc>
          <w:tcPr>
            <w:tcW w:w="427" w:type="dxa"/>
            <w:vMerge/>
            <w:vAlign w:val="center"/>
          </w:tcPr>
          <w:p w:rsidR="00803D3B" w:rsidRDefault="00803D3B"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803D3B" w:rsidRDefault="00803D3B" w:rsidP="00F27259">
            <w:pPr>
              <w:pStyle w:val="Akapitzlist"/>
              <w:ind w:left="113" w:right="113"/>
              <w:contextualSpacing w:val="0"/>
              <w:jc w:val="center"/>
              <w:rPr>
                <w:rFonts w:ascii="Arial" w:hAnsi="Arial" w:cs="Arial"/>
                <w:sz w:val="16"/>
                <w:szCs w:val="16"/>
              </w:rPr>
            </w:pPr>
          </w:p>
        </w:tc>
        <w:tc>
          <w:tcPr>
            <w:tcW w:w="2083" w:type="dxa"/>
            <w:vMerge/>
            <w:vAlign w:val="center"/>
          </w:tcPr>
          <w:p w:rsidR="00803D3B" w:rsidRDefault="00803D3B" w:rsidP="00803D3B">
            <w:pPr>
              <w:jc w:val="center"/>
              <w:rPr>
                <w:rFonts w:ascii="Arial" w:hAnsi="Arial" w:cs="Arial"/>
                <w:i/>
                <w:sz w:val="16"/>
                <w:szCs w:val="16"/>
              </w:rPr>
            </w:pPr>
          </w:p>
        </w:tc>
        <w:tc>
          <w:tcPr>
            <w:tcW w:w="2177" w:type="dxa"/>
            <w:vAlign w:val="center"/>
          </w:tcPr>
          <w:p w:rsidR="00803D3B" w:rsidRPr="000E5523" w:rsidRDefault="00803D3B" w:rsidP="00803D3B">
            <w:pPr>
              <w:pStyle w:val="Akapitzlist"/>
              <w:ind w:left="0"/>
              <w:contextualSpacing w:val="0"/>
              <w:jc w:val="center"/>
              <w:rPr>
                <w:rFonts w:ascii="Arial" w:hAnsi="Arial" w:cs="Arial"/>
                <w:sz w:val="16"/>
                <w:szCs w:val="16"/>
              </w:rPr>
            </w:pPr>
            <w:r>
              <w:rPr>
                <w:rFonts w:ascii="Arial" w:hAnsi="Arial" w:cs="Arial"/>
                <w:sz w:val="16"/>
                <w:szCs w:val="16"/>
              </w:rPr>
              <w:t>Gmina, Starostwo Powiatowe w Starachowicach, województwo świętokrzyskie</w:t>
            </w:r>
          </w:p>
        </w:tc>
        <w:tc>
          <w:tcPr>
            <w:tcW w:w="4245" w:type="dxa"/>
            <w:gridSpan w:val="6"/>
            <w:tcBorders>
              <w:right w:val="single" w:sz="8" w:space="0" w:color="000000"/>
            </w:tcBorders>
            <w:vAlign w:val="center"/>
          </w:tcPr>
          <w:p w:rsidR="00803D3B" w:rsidRPr="000E5523" w:rsidRDefault="00803D3B" w:rsidP="00803D3B">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803D3B"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803D3B" w:rsidRPr="000E5523" w:rsidRDefault="00803D3B" w:rsidP="00F27259">
            <w:pPr>
              <w:pStyle w:val="Akapitzlist"/>
              <w:ind w:left="0"/>
              <w:contextualSpacing w:val="0"/>
              <w:rPr>
                <w:rFonts w:ascii="Arial" w:hAnsi="Arial" w:cs="Arial"/>
                <w:sz w:val="16"/>
                <w:szCs w:val="16"/>
              </w:rPr>
            </w:pPr>
          </w:p>
        </w:tc>
      </w:tr>
      <w:tr w:rsidR="00803D3B" w:rsidRPr="00BF4C86" w:rsidTr="00C011ED">
        <w:trPr>
          <w:cantSplit/>
          <w:trHeight w:val="1035"/>
        </w:trPr>
        <w:tc>
          <w:tcPr>
            <w:tcW w:w="427" w:type="dxa"/>
            <w:vMerge/>
            <w:vAlign w:val="center"/>
          </w:tcPr>
          <w:p w:rsidR="00803D3B" w:rsidRDefault="00803D3B"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803D3B" w:rsidRDefault="00803D3B" w:rsidP="00F27259">
            <w:pPr>
              <w:pStyle w:val="Akapitzlist"/>
              <w:ind w:left="113" w:right="113"/>
              <w:contextualSpacing w:val="0"/>
              <w:jc w:val="center"/>
              <w:rPr>
                <w:rFonts w:ascii="Arial" w:hAnsi="Arial" w:cs="Arial"/>
                <w:sz w:val="16"/>
                <w:szCs w:val="16"/>
              </w:rPr>
            </w:pPr>
          </w:p>
        </w:tc>
        <w:tc>
          <w:tcPr>
            <w:tcW w:w="2083" w:type="dxa"/>
            <w:vMerge/>
            <w:vAlign w:val="center"/>
          </w:tcPr>
          <w:p w:rsidR="00803D3B" w:rsidRDefault="00803D3B" w:rsidP="00803D3B">
            <w:pPr>
              <w:jc w:val="center"/>
              <w:rPr>
                <w:rFonts w:ascii="Arial" w:hAnsi="Arial" w:cs="Arial"/>
                <w:i/>
                <w:sz w:val="16"/>
                <w:szCs w:val="16"/>
              </w:rPr>
            </w:pPr>
          </w:p>
        </w:tc>
        <w:tc>
          <w:tcPr>
            <w:tcW w:w="2177" w:type="dxa"/>
            <w:vAlign w:val="center"/>
          </w:tcPr>
          <w:p w:rsidR="00803D3B"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Gmina, województwo świętokrzyskie, starostwo powiatowe</w:t>
            </w:r>
          </w:p>
        </w:tc>
        <w:tc>
          <w:tcPr>
            <w:tcW w:w="843" w:type="dxa"/>
            <w:vAlign w:val="center"/>
          </w:tcPr>
          <w:p w:rsidR="00803D3B"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803D3B"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80 000</w:t>
            </w:r>
          </w:p>
        </w:tc>
        <w:tc>
          <w:tcPr>
            <w:tcW w:w="850" w:type="dxa"/>
            <w:vAlign w:val="center"/>
          </w:tcPr>
          <w:p w:rsidR="00803D3B"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80 000</w:t>
            </w:r>
          </w:p>
        </w:tc>
        <w:tc>
          <w:tcPr>
            <w:tcW w:w="851" w:type="dxa"/>
            <w:gridSpan w:val="2"/>
            <w:tcBorders>
              <w:right w:val="single" w:sz="8" w:space="0" w:color="000000"/>
            </w:tcBorders>
            <w:vAlign w:val="center"/>
          </w:tcPr>
          <w:p w:rsidR="00803D3B"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tcBorders>
              <w:left w:val="single" w:sz="8" w:space="0" w:color="000000"/>
              <w:right w:val="single" w:sz="8" w:space="0" w:color="000000"/>
            </w:tcBorders>
            <w:vAlign w:val="center"/>
          </w:tcPr>
          <w:p w:rsidR="00803D3B"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160 000</w:t>
            </w:r>
          </w:p>
        </w:tc>
        <w:tc>
          <w:tcPr>
            <w:tcW w:w="2657" w:type="dxa"/>
            <w:tcBorders>
              <w:left w:val="single" w:sz="8" w:space="0" w:color="000000"/>
            </w:tcBorders>
            <w:vAlign w:val="center"/>
          </w:tcPr>
          <w:p w:rsidR="00803D3B"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803D3B" w:rsidRPr="000E5523" w:rsidRDefault="00803D3B" w:rsidP="00F27259">
            <w:pPr>
              <w:pStyle w:val="Akapitzlist"/>
              <w:ind w:left="0"/>
              <w:contextualSpacing w:val="0"/>
              <w:rPr>
                <w:rFonts w:ascii="Arial" w:hAnsi="Arial" w:cs="Arial"/>
                <w:sz w:val="16"/>
                <w:szCs w:val="16"/>
              </w:rPr>
            </w:pPr>
          </w:p>
        </w:tc>
      </w:tr>
      <w:tr w:rsidR="00803D3B" w:rsidRPr="00BF4C86" w:rsidTr="00C011ED">
        <w:trPr>
          <w:cantSplit/>
          <w:trHeight w:val="649"/>
        </w:trPr>
        <w:tc>
          <w:tcPr>
            <w:tcW w:w="427" w:type="dxa"/>
            <w:vMerge/>
            <w:vAlign w:val="center"/>
          </w:tcPr>
          <w:p w:rsidR="00803D3B" w:rsidRDefault="00803D3B"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803D3B" w:rsidRDefault="00803D3B" w:rsidP="00F27259">
            <w:pPr>
              <w:pStyle w:val="Akapitzlist"/>
              <w:ind w:left="113" w:right="113"/>
              <w:contextualSpacing w:val="0"/>
              <w:jc w:val="center"/>
              <w:rPr>
                <w:rFonts w:ascii="Arial" w:hAnsi="Arial" w:cs="Arial"/>
                <w:sz w:val="16"/>
                <w:szCs w:val="16"/>
              </w:rPr>
            </w:pPr>
          </w:p>
        </w:tc>
        <w:tc>
          <w:tcPr>
            <w:tcW w:w="2083" w:type="dxa"/>
            <w:vMerge/>
            <w:vAlign w:val="center"/>
          </w:tcPr>
          <w:p w:rsidR="00803D3B" w:rsidRDefault="00803D3B" w:rsidP="00803D3B">
            <w:pPr>
              <w:jc w:val="center"/>
              <w:rPr>
                <w:rFonts w:ascii="Arial" w:hAnsi="Arial" w:cs="Arial"/>
                <w:i/>
                <w:sz w:val="16"/>
                <w:szCs w:val="16"/>
              </w:rPr>
            </w:pPr>
          </w:p>
        </w:tc>
        <w:tc>
          <w:tcPr>
            <w:tcW w:w="2177" w:type="dxa"/>
            <w:vAlign w:val="center"/>
          </w:tcPr>
          <w:p w:rsidR="00803D3B" w:rsidRPr="000E5523" w:rsidRDefault="00803D3B" w:rsidP="00F27259">
            <w:pPr>
              <w:pStyle w:val="Akapitzlist"/>
              <w:ind w:left="0"/>
              <w:contextualSpacing w:val="0"/>
              <w:rPr>
                <w:rFonts w:ascii="Arial" w:hAnsi="Arial" w:cs="Arial"/>
                <w:sz w:val="16"/>
                <w:szCs w:val="16"/>
              </w:rPr>
            </w:pPr>
          </w:p>
        </w:tc>
        <w:tc>
          <w:tcPr>
            <w:tcW w:w="843" w:type="dxa"/>
            <w:vAlign w:val="center"/>
          </w:tcPr>
          <w:p w:rsidR="00803D3B" w:rsidRPr="000E5523" w:rsidRDefault="00803D3B" w:rsidP="00F27259">
            <w:pPr>
              <w:pStyle w:val="Akapitzlist"/>
              <w:ind w:left="0"/>
              <w:contextualSpacing w:val="0"/>
              <w:rPr>
                <w:rFonts w:ascii="Arial" w:hAnsi="Arial" w:cs="Arial"/>
                <w:sz w:val="16"/>
                <w:szCs w:val="16"/>
              </w:rPr>
            </w:pPr>
          </w:p>
        </w:tc>
        <w:tc>
          <w:tcPr>
            <w:tcW w:w="851" w:type="dxa"/>
            <w:vAlign w:val="center"/>
          </w:tcPr>
          <w:p w:rsidR="00803D3B" w:rsidRPr="000E5523" w:rsidRDefault="00803D3B" w:rsidP="00F27259">
            <w:pPr>
              <w:pStyle w:val="Akapitzlist"/>
              <w:ind w:left="0"/>
              <w:contextualSpacing w:val="0"/>
              <w:rPr>
                <w:rFonts w:ascii="Arial" w:hAnsi="Arial" w:cs="Arial"/>
                <w:sz w:val="16"/>
                <w:szCs w:val="16"/>
              </w:rPr>
            </w:pPr>
          </w:p>
        </w:tc>
        <w:tc>
          <w:tcPr>
            <w:tcW w:w="850" w:type="dxa"/>
            <w:vAlign w:val="center"/>
          </w:tcPr>
          <w:p w:rsidR="00803D3B" w:rsidRPr="000E5523" w:rsidRDefault="00803D3B" w:rsidP="00F27259">
            <w:pPr>
              <w:pStyle w:val="Akapitzlist"/>
              <w:ind w:left="0"/>
              <w:contextualSpacing w:val="0"/>
              <w:rPr>
                <w:rFonts w:ascii="Arial" w:hAnsi="Arial" w:cs="Arial"/>
                <w:sz w:val="16"/>
                <w:szCs w:val="16"/>
              </w:rPr>
            </w:pPr>
          </w:p>
        </w:tc>
        <w:tc>
          <w:tcPr>
            <w:tcW w:w="851" w:type="dxa"/>
            <w:gridSpan w:val="2"/>
            <w:tcBorders>
              <w:right w:val="single" w:sz="8" w:space="0" w:color="000000"/>
            </w:tcBorders>
            <w:vAlign w:val="center"/>
          </w:tcPr>
          <w:p w:rsidR="00803D3B" w:rsidRPr="000E5523" w:rsidRDefault="00803D3B" w:rsidP="00F27259">
            <w:pPr>
              <w:pStyle w:val="Akapitzlist"/>
              <w:ind w:left="0"/>
              <w:contextualSpacing w:val="0"/>
              <w:rPr>
                <w:rFonts w:ascii="Arial" w:hAnsi="Arial" w:cs="Arial"/>
                <w:sz w:val="16"/>
                <w:szCs w:val="16"/>
              </w:rPr>
            </w:pPr>
          </w:p>
        </w:tc>
        <w:tc>
          <w:tcPr>
            <w:tcW w:w="850" w:type="dxa"/>
            <w:tcBorders>
              <w:left w:val="single" w:sz="8" w:space="0" w:color="000000"/>
              <w:right w:val="single" w:sz="8" w:space="0" w:color="000000"/>
            </w:tcBorders>
            <w:vAlign w:val="center"/>
          </w:tcPr>
          <w:p w:rsidR="00803D3B" w:rsidRPr="000E5523" w:rsidRDefault="00803D3B" w:rsidP="00F27259">
            <w:pPr>
              <w:pStyle w:val="Akapitzlist"/>
              <w:ind w:left="0"/>
              <w:contextualSpacing w:val="0"/>
              <w:rPr>
                <w:rFonts w:ascii="Arial" w:hAnsi="Arial" w:cs="Arial"/>
                <w:sz w:val="16"/>
                <w:szCs w:val="16"/>
              </w:rPr>
            </w:pPr>
          </w:p>
        </w:tc>
        <w:tc>
          <w:tcPr>
            <w:tcW w:w="2657" w:type="dxa"/>
            <w:tcBorders>
              <w:left w:val="single" w:sz="8" w:space="0" w:color="000000"/>
            </w:tcBorders>
            <w:vAlign w:val="center"/>
          </w:tcPr>
          <w:p w:rsidR="00803D3B" w:rsidRPr="000E5523" w:rsidRDefault="00803D3B" w:rsidP="00F27259">
            <w:pPr>
              <w:pStyle w:val="Akapitzlist"/>
              <w:ind w:left="0"/>
              <w:contextualSpacing w:val="0"/>
              <w:rPr>
                <w:rFonts w:ascii="Arial" w:hAnsi="Arial" w:cs="Arial"/>
                <w:sz w:val="16"/>
                <w:szCs w:val="16"/>
              </w:rPr>
            </w:pPr>
          </w:p>
        </w:tc>
        <w:tc>
          <w:tcPr>
            <w:tcW w:w="1249" w:type="dxa"/>
            <w:vMerge/>
            <w:vAlign w:val="center"/>
          </w:tcPr>
          <w:p w:rsidR="00803D3B" w:rsidRPr="000E5523" w:rsidRDefault="00803D3B" w:rsidP="00F27259">
            <w:pPr>
              <w:pStyle w:val="Akapitzlist"/>
              <w:ind w:left="0"/>
              <w:contextualSpacing w:val="0"/>
              <w:rPr>
                <w:rFonts w:ascii="Arial" w:hAnsi="Arial" w:cs="Arial"/>
                <w:sz w:val="16"/>
                <w:szCs w:val="16"/>
              </w:rPr>
            </w:pPr>
          </w:p>
        </w:tc>
      </w:tr>
      <w:tr w:rsidR="00B774A0" w:rsidRPr="00BF4C86" w:rsidTr="00C011ED">
        <w:trPr>
          <w:cantSplit/>
          <w:trHeight w:val="649"/>
        </w:trPr>
        <w:tc>
          <w:tcPr>
            <w:tcW w:w="427" w:type="dxa"/>
            <w:vMerge/>
            <w:vAlign w:val="center"/>
          </w:tcPr>
          <w:p w:rsidR="00B774A0" w:rsidRDefault="00B774A0"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B774A0" w:rsidRDefault="00B774A0" w:rsidP="00F27259">
            <w:pPr>
              <w:pStyle w:val="Akapitzlist"/>
              <w:ind w:left="113" w:right="113"/>
              <w:contextualSpacing w:val="0"/>
              <w:jc w:val="center"/>
              <w:rPr>
                <w:rFonts w:ascii="Arial" w:hAnsi="Arial" w:cs="Arial"/>
                <w:sz w:val="16"/>
                <w:szCs w:val="16"/>
              </w:rPr>
            </w:pPr>
          </w:p>
        </w:tc>
        <w:tc>
          <w:tcPr>
            <w:tcW w:w="2083" w:type="dxa"/>
            <w:vMerge/>
            <w:vAlign w:val="center"/>
          </w:tcPr>
          <w:p w:rsidR="00B774A0" w:rsidRDefault="00B774A0" w:rsidP="00803D3B">
            <w:pPr>
              <w:jc w:val="center"/>
              <w:rPr>
                <w:rFonts w:ascii="Arial" w:hAnsi="Arial" w:cs="Arial"/>
                <w:i/>
                <w:sz w:val="16"/>
                <w:szCs w:val="16"/>
              </w:rPr>
            </w:pPr>
          </w:p>
        </w:tc>
        <w:tc>
          <w:tcPr>
            <w:tcW w:w="2177" w:type="dxa"/>
            <w:vAlign w:val="center"/>
          </w:tcPr>
          <w:p w:rsidR="00B774A0" w:rsidRPr="000E5523" w:rsidRDefault="00B774A0" w:rsidP="00723DFF">
            <w:pPr>
              <w:pStyle w:val="Akapitzlist"/>
              <w:ind w:left="0"/>
              <w:contextualSpacing w:val="0"/>
              <w:jc w:val="center"/>
              <w:rPr>
                <w:rFonts w:ascii="Arial" w:hAnsi="Arial" w:cs="Arial"/>
                <w:sz w:val="16"/>
                <w:szCs w:val="16"/>
              </w:rPr>
            </w:pPr>
            <w:r>
              <w:rPr>
                <w:rFonts w:ascii="Arial" w:hAnsi="Arial" w:cs="Arial"/>
                <w:sz w:val="16"/>
                <w:szCs w:val="16"/>
              </w:rPr>
              <w:t>Gmina, województwo świętokrzyskie, starostwo powiatowe</w:t>
            </w:r>
          </w:p>
        </w:tc>
        <w:tc>
          <w:tcPr>
            <w:tcW w:w="843" w:type="dxa"/>
            <w:vAlign w:val="center"/>
          </w:tcPr>
          <w:p w:rsidR="00B774A0"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B774A0"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15 000</w:t>
            </w:r>
          </w:p>
        </w:tc>
        <w:tc>
          <w:tcPr>
            <w:tcW w:w="850" w:type="dxa"/>
            <w:vAlign w:val="center"/>
          </w:tcPr>
          <w:p w:rsidR="00B774A0"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15 000</w:t>
            </w:r>
          </w:p>
        </w:tc>
        <w:tc>
          <w:tcPr>
            <w:tcW w:w="851" w:type="dxa"/>
            <w:gridSpan w:val="2"/>
            <w:tcBorders>
              <w:right w:val="single" w:sz="8" w:space="0" w:color="000000"/>
            </w:tcBorders>
            <w:vAlign w:val="center"/>
          </w:tcPr>
          <w:p w:rsidR="00B774A0"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15 000</w:t>
            </w:r>
          </w:p>
        </w:tc>
        <w:tc>
          <w:tcPr>
            <w:tcW w:w="850" w:type="dxa"/>
            <w:tcBorders>
              <w:left w:val="single" w:sz="8" w:space="0" w:color="000000"/>
              <w:bottom w:val="single" w:sz="6" w:space="0" w:color="000000"/>
              <w:right w:val="single" w:sz="8" w:space="0" w:color="000000"/>
            </w:tcBorders>
            <w:vAlign w:val="center"/>
          </w:tcPr>
          <w:p w:rsidR="00B774A0" w:rsidRPr="000E5523" w:rsidRDefault="00B774A0" w:rsidP="00F27259">
            <w:pPr>
              <w:pStyle w:val="Akapitzlist"/>
              <w:ind w:left="0"/>
              <w:contextualSpacing w:val="0"/>
              <w:rPr>
                <w:rFonts w:ascii="Arial" w:hAnsi="Arial" w:cs="Arial"/>
                <w:sz w:val="16"/>
                <w:szCs w:val="16"/>
              </w:rPr>
            </w:pPr>
            <w:r>
              <w:rPr>
                <w:rFonts w:ascii="Arial" w:hAnsi="Arial" w:cs="Arial"/>
                <w:sz w:val="16"/>
                <w:szCs w:val="16"/>
              </w:rPr>
              <w:t>45 000</w:t>
            </w:r>
          </w:p>
        </w:tc>
        <w:tc>
          <w:tcPr>
            <w:tcW w:w="2657" w:type="dxa"/>
            <w:tcBorders>
              <w:left w:val="single" w:sz="8" w:space="0" w:color="000000"/>
            </w:tcBorders>
            <w:vAlign w:val="center"/>
          </w:tcPr>
          <w:p w:rsidR="00B774A0" w:rsidRPr="000E5523" w:rsidRDefault="00B774A0" w:rsidP="00B774A0">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B774A0" w:rsidRPr="000E5523" w:rsidRDefault="00B774A0" w:rsidP="00F27259">
            <w:pPr>
              <w:pStyle w:val="Akapitzlist"/>
              <w:ind w:left="0"/>
              <w:contextualSpacing w:val="0"/>
              <w:rPr>
                <w:rFonts w:ascii="Arial" w:hAnsi="Arial" w:cs="Arial"/>
                <w:sz w:val="16"/>
                <w:szCs w:val="16"/>
              </w:rPr>
            </w:pPr>
          </w:p>
        </w:tc>
      </w:tr>
      <w:tr w:rsidR="007D2A88" w:rsidRPr="00BF4C86" w:rsidTr="00071F16">
        <w:trPr>
          <w:cantSplit/>
          <w:trHeight w:val="830"/>
        </w:trPr>
        <w:tc>
          <w:tcPr>
            <w:tcW w:w="427" w:type="dxa"/>
            <w:vMerge w:val="restart"/>
            <w:vAlign w:val="center"/>
          </w:tcPr>
          <w:p w:rsidR="007D2A88" w:rsidRPr="000E5523" w:rsidRDefault="007D2A88" w:rsidP="00F27259">
            <w:pPr>
              <w:pStyle w:val="Akapitzlist"/>
              <w:ind w:left="0"/>
              <w:contextualSpacing w:val="0"/>
              <w:jc w:val="center"/>
              <w:rPr>
                <w:rFonts w:ascii="Arial" w:hAnsi="Arial" w:cs="Arial"/>
                <w:sz w:val="16"/>
                <w:szCs w:val="16"/>
              </w:rPr>
            </w:pPr>
            <w:r>
              <w:rPr>
                <w:rFonts w:ascii="Arial" w:hAnsi="Arial" w:cs="Arial"/>
                <w:sz w:val="16"/>
                <w:szCs w:val="16"/>
              </w:rPr>
              <w:t>5</w:t>
            </w:r>
          </w:p>
        </w:tc>
        <w:tc>
          <w:tcPr>
            <w:tcW w:w="1382" w:type="dxa"/>
            <w:vMerge w:val="restart"/>
            <w:textDirection w:val="btLr"/>
            <w:vAlign w:val="center"/>
          </w:tcPr>
          <w:p w:rsidR="007D2A88" w:rsidRPr="000E5523" w:rsidRDefault="007D2A88" w:rsidP="00F27259">
            <w:pPr>
              <w:pStyle w:val="Akapitzlist"/>
              <w:ind w:left="113" w:right="113"/>
              <w:contextualSpacing w:val="0"/>
              <w:jc w:val="center"/>
              <w:rPr>
                <w:rFonts w:ascii="Arial" w:hAnsi="Arial" w:cs="Arial"/>
                <w:sz w:val="16"/>
                <w:szCs w:val="16"/>
              </w:rPr>
            </w:pPr>
            <w:r>
              <w:rPr>
                <w:rFonts w:ascii="Arial" w:hAnsi="Arial" w:cs="Arial"/>
                <w:sz w:val="16"/>
                <w:szCs w:val="16"/>
              </w:rPr>
              <w:t>Gospodarka wodno-ściekowa</w:t>
            </w:r>
          </w:p>
        </w:tc>
        <w:tc>
          <w:tcPr>
            <w:tcW w:w="2083" w:type="dxa"/>
            <w:vMerge w:val="restart"/>
            <w:vAlign w:val="center"/>
          </w:tcPr>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r>
              <w:rPr>
                <w:rFonts w:ascii="Arial" w:hAnsi="Arial" w:cs="Arial"/>
                <w:i/>
                <w:sz w:val="16"/>
                <w:szCs w:val="16"/>
              </w:rPr>
              <w:t>Rozbudowa sieci kanalizacyjnej i wodociągowej;</w:t>
            </w: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r>
              <w:rPr>
                <w:rFonts w:ascii="Arial" w:hAnsi="Arial" w:cs="Arial"/>
                <w:i/>
                <w:sz w:val="16"/>
                <w:szCs w:val="16"/>
              </w:rPr>
              <w:t>Wsparcie dla posiadaczy przydomowych oczyszczalni ścieków;</w:t>
            </w: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r>
              <w:rPr>
                <w:rFonts w:ascii="Arial" w:hAnsi="Arial" w:cs="Arial"/>
                <w:i/>
                <w:sz w:val="16"/>
                <w:szCs w:val="16"/>
              </w:rPr>
              <w:t>Stały monitoring miejsc odprowadzania ścieków;</w:t>
            </w: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r>
              <w:rPr>
                <w:rFonts w:ascii="Arial" w:hAnsi="Arial" w:cs="Arial"/>
                <w:i/>
                <w:sz w:val="16"/>
                <w:szCs w:val="16"/>
              </w:rPr>
              <w:t>Monitoring stanu jakości wód;</w:t>
            </w: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p>
          <w:p w:rsidR="007D2A88" w:rsidRDefault="007D2A88" w:rsidP="007D2A88">
            <w:pPr>
              <w:jc w:val="center"/>
              <w:rPr>
                <w:rFonts w:ascii="Arial" w:hAnsi="Arial" w:cs="Arial"/>
                <w:i/>
                <w:sz w:val="16"/>
                <w:szCs w:val="16"/>
              </w:rPr>
            </w:pPr>
            <w:r>
              <w:rPr>
                <w:rFonts w:ascii="Arial" w:hAnsi="Arial" w:cs="Arial"/>
                <w:i/>
                <w:sz w:val="16"/>
                <w:szCs w:val="16"/>
              </w:rPr>
              <w:t>Działania edukacyjne w zakresie racjonalnej gospodarki wodno-ściekowej</w:t>
            </w:r>
          </w:p>
          <w:p w:rsidR="007D2A88" w:rsidRPr="000E5523" w:rsidRDefault="007D2A88" w:rsidP="007D2A88">
            <w:pPr>
              <w:pStyle w:val="Akapitzlist"/>
              <w:ind w:left="0"/>
              <w:contextualSpacing w:val="0"/>
              <w:jc w:val="center"/>
              <w:rPr>
                <w:rFonts w:ascii="Arial" w:hAnsi="Arial" w:cs="Arial"/>
                <w:sz w:val="16"/>
                <w:szCs w:val="16"/>
              </w:rPr>
            </w:pPr>
          </w:p>
        </w:tc>
        <w:tc>
          <w:tcPr>
            <w:tcW w:w="2177" w:type="dxa"/>
            <w:vAlign w:val="center"/>
          </w:tcPr>
          <w:p w:rsidR="007D2A88" w:rsidRPr="000E5523" w:rsidRDefault="00C011ED" w:rsidP="00C011ED">
            <w:pPr>
              <w:pStyle w:val="Akapitzlist"/>
              <w:ind w:left="0"/>
              <w:contextualSpacing w:val="0"/>
              <w:jc w:val="center"/>
              <w:rPr>
                <w:rFonts w:ascii="Arial" w:hAnsi="Arial" w:cs="Arial"/>
                <w:sz w:val="16"/>
                <w:szCs w:val="16"/>
              </w:rPr>
            </w:pPr>
            <w:r>
              <w:rPr>
                <w:rFonts w:ascii="Arial" w:hAnsi="Arial" w:cs="Arial"/>
                <w:sz w:val="16"/>
                <w:szCs w:val="16"/>
              </w:rPr>
              <w:t>Gmina + wojewoda świętokrzyski, zainteresowane podmioty</w:t>
            </w:r>
          </w:p>
        </w:tc>
        <w:tc>
          <w:tcPr>
            <w:tcW w:w="843" w:type="dxa"/>
            <w:vAlign w:val="center"/>
          </w:tcPr>
          <w:p w:rsidR="007D2A88" w:rsidRPr="000E5523" w:rsidRDefault="00C011ED" w:rsidP="00C011ED">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7D2A88" w:rsidRPr="000E5523" w:rsidRDefault="00C011ED" w:rsidP="00F27259">
            <w:pPr>
              <w:pStyle w:val="Akapitzlist"/>
              <w:ind w:left="0"/>
              <w:contextualSpacing w:val="0"/>
              <w:rPr>
                <w:rFonts w:ascii="Arial" w:hAnsi="Arial" w:cs="Arial"/>
                <w:sz w:val="16"/>
                <w:szCs w:val="16"/>
              </w:rPr>
            </w:pPr>
            <w:r>
              <w:rPr>
                <w:rFonts w:ascii="Arial" w:hAnsi="Arial" w:cs="Arial"/>
                <w:sz w:val="16"/>
                <w:szCs w:val="16"/>
              </w:rPr>
              <w:t>100 000</w:t>
            </w:r>
          </w:p>
        </w:tc>
        <w:tc>
          <w:tcPr>
            <w:tcW w:w="850" w:type="dxa"/>
            <w:vAlign w:val="center"/>
          </w:tcPr>
          <w:p w:rsidR="007D2A88" w:rsidRPr="000E5523" w:rsidRDefault="00C011ED" w:rsidP="00F27259">
            <w:pPr>
              <w:pStyle w:val="Akapitzlist"/>
              <w:ind w:left="0"/>
              <w:contextualSpacing w:val="0"/>
              <w:rPr>
                <w:rFonts w:ascii="Arial" w:hAnsi="Arial" w:cs="Arial"/>
                <w:sz w:val="16"/>
                <w:szCs w:val="16"/>
              </w:rPr>
            </w:pPr>
            <w:r>
              <w:rPr>
                <w:rFonts w:ascii="Arial" w:hAnsi="Arial" w:cs="Arial"/>
                <w:sz w:val="16"/>
                <w:szCs w:val="16"/>
              </w:rPr>
              <w:t>100 000</w:t>
            </w:r>
          </w:p>
        </w:tc>
        <w:tc>
          <w:tcPr>
            <w:tcW w:w="851" w:type="dxa"/>
            <w:gridSpan w:val="2"/>
            <w:tcBorders>
              <w:right w:val="single" w:sz="8" w:space="0" w:color="000000"/>
            </w:tcBorders>
            <w:vAlign w:val="center"/>
          </w:tcPr>
          <w:p w:rsidR="007D2A88" w:rsidRPr="000E5523" w:rsidRDefault="00C011ED" w:rsidP="00F27259">
            <w:pPr>
              <w:pStyle w:val="Akapitzlist"/>
              <w:ind w:left="0"/>
              <w:contextualSpacing w:val="0"/>
              <w:rPr>
                <w:rFonts w:ascii="Arial" w:hAnsi="Arial" w:cs="Arial"/>
                <w:sz w:val="16"/>
                <w:szCs w:val="16"/>
              </w:rPr>
            </w:pPr>
            <w:r>
              <w:rPr>
                <w:rFonts w:ascii="Arial" w:hAnsi="Arial" w:cs="Arial"/>
                <w:sz w:val="16"/>
                <w:szCs w:val="16"/>
              </w:rPr>
              <w:t>100 000</w:t>
            </w:r>
          </w:p>
        </w:tc>
        <w:tc>
          <w:tcPr>
            <w:tcW w:w="850" w:type="dxa"/>
            <w:tcBorders>
              <w:top w:val="single" w:sz="6" w:space="0" w:color="000000"/>
              <w:left w:val="single" w:sz="8" w:space="0" w:color="000000"/>
              <w:right w:val="single" w:sz="8" w:space="0" w:color="000000"/>
            </w:tcBorders>
            <w:vAlign w:val="center"/>
          </w:tcPr>
          <w:p w:rsidR="007D2A88" w:rsidRPr="000E5523" w:rsidRDefault="00C011ED" w:rsidP="00F27259">
            <w:pPr>
              <w:pStyle w:val="Akapitzlist"/>
              <w:ind w:left="0"/>
              <w:contextualSpacing w:val="0"/>
              <w:rPr>
                <w:rFonts w:ascii="Arial" w:hAnsi="Arial" w:cs="Arial"/>
                <w:sz w:val="16"/>
                <w:szCs w:val="16"/>
              </w:rPr>
            </w:pPr>
            <w:r>
              <w:rPr>
                <w:rFonts w:ascii="Arial" w:hAnsi="Arial" w:cs="Arial"/>
                <w:sz w:val="16"/>
                <w:szCs w:val="16"/>
              </w:rPr>
              <w:t>300 000</w:t>
            </w:r>
          </w:p>
        </w:tc>
        <w:tc>
          <w:tcPr>
            <w:tcW w:w="2657" w:type="dxa"/>
            <w:tcBorders>
              <w:left w:val="single" w:sz="8" w:space="0" w:color="000000"/>
            </w:tcBorders>
            <w:vAlign w:val="center"/>
          </w:tcPr>
          <w:p w:rsidR="007D2A88" w:rsidRPr="000E5523" w:rsidRDefault="00071F16" w:rsidP="00071F16">
            <w:pPr>
              <w:pStyle w:val="Akapitzlist"/>
              <w:ind w:left="0"/>
              <w:contextualSpacing w:val="0"/>
              <w:jc w:val="center"/>
              <w:rPr>
                <w:rFonts w:ascii="Arial" w:hAnsi="Arial" w:cs="Arial"/>
                <w:sz w:val="16"/>
                <w:szCs w:val="16"/>
              </w:rPr>
            </w:pPr>
            <w:r>
              <w:rPr>
                <w:rFonts w:ascii="Arial" w:hAnsi="Arial" w:cs="Arial"/>
                <w:sz w:val="16"/>
                <w:szCs w:val="16"/>
              </w:rPr>
              <w:t>Środki własne, środki zewnętrzne, środki UE</w:t>
            </w:r>
          </w:p>
        </w:tc>
        <w:tc>
          <w:tcPr>
            <w:tcW w:w="1249" w:type="dxa"/>
            <w:vMerge w:val="restart"/>
            <w:vAlign w:val="center"/>
          </w:tcPr>
          <w:p w:rsidR="007D2A88" w:rsidRPr="000E5523" w:rsidRDefault="007D2A88" w:rsidP="00F27259">
            <w:pPr>
              <w:pStyle w:val="Akapitzlist"/>
              <w:ind w:left="0"/>
              <w:contextualSpacing w:val="0"/>
              <w:rPr>
                <w:rFonts w:ascii="Arial" w:hAnsi="Arial" w:cs="Arial"/>
                <w:sz w:val="16"/>
                <w:szCs w:val="16"/>
              </w:rPr>
            </w:pPr>
          </w:p>
        </w:tc>
      </w:tr>
      <w:tr w:rsidR="007D2A88" w:rsidRPr="00BF4C86" w:rsidTr="00071F16">
        <w:trPr>
          <w:cantSplit/>
          <w:trHeight w:val="828"/>
        </w:trPr>
        <w:tc>
          <w:tcPr>
            <w:tcW w:w="427" w:type="dxa"/>
            <w:vMerge/>
            <w:vAlign w:val="center"/>
          </w:tcPr>
          <w:p w:rsidR="007D2A88" w:rsidRDefault="007D2A88"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7D2A88" w:rsidRDefault="007D2A88" w:rsidP="00F27259">
            <w:pPr>
              <w:pStyle w:val="Akapitzlist"/>
              <w:ind w:left="113" w:right="113"/>
              <w:contextualSpacing w:val="0"/>
              <w:jc w:val="center"/>
              <w:rPr>
                <w:rFonts w:ascii="Arial" w:hAnsi="Arial" w:cs="Arial"/>
                <w:sz w:val="16"/>
                <w:szCs w:val="16"/>
              </w:rPr>
            </w:pPr>
          </w:p>
        </w:tc>
        <w:tc>
          <w:tcPr>
            <w:tcW w:w="2083" w:type="dxa"/>
            <w:vMerge/>
            <w:vAlign w:val="center"/>
          </w:tcPr>
          <w:p w:rsidR="007D2A88" w:rsidRDefault="007D2A88" w:rsidP="007D2A88">
            <w:pPr>
              <w:jc w:val="center"/>
              <w:rPr>
                <w:rFonts w:ascii="Arial" w:hAnsi="Arial" w:cs="Arial"/>
                <w:i/>
                <w:sz w:val="16"/>
                <w:szCs w:val="16"/>
              </w:rPr>
            </w:pPr>
          </w:p>
        </w:tc>
        <w:tc>
          <w:tcPr>
            <w:tcW w:w="2177" w:type="dxa"/>
            <w:vAlign w:val="center"/>
          </w:tcPr>
          <w:p w:rsidR="007D2A88"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Gmina+ zainteresowane podmioty</w:t>
            </w:r>
          </w:p>
        </w:tc>
        <w:tc>
          <w:tcPr>
            <w:tcW w:w="843" w:type="dxa"/>
            <w:vAlign w:val="center"/>
          </w:tcPr>
          <w:p w:rsidR="007D2A88"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7D2A88" w:rsidRPr="000E5523" w:rsidRDefault="00F027B0" w:rsidP="00F27259">
            <w:pPr>
              <w:pStyle w:val="Akapitzlist"/>
              <w:ind w:left="0"/>
              <w:contextualSpacing w:val="0"/>
              <w:rPr>
                <w:rFonts w:ascii="Arial" w:hAnsi="Arial" w:cs="Arial"/>
                <w:sz w:val="16"/>
                <w:szCs w:val="16"/>
              </w:rPr>
            </w:pPr>
            <w:r>
              <w:rPr>
                <w:rFonts w:ascii="Arial" w:hAnsi="Arial" w:cs="Arial"/>
                <w:sz w:val="16"/>
                <w:szCs w:val="16"/>
              </w:rPr>
              <w:t>8  000</w:t>
            </w:r>
          </w:p>
        </w:tc>
        <w:tc>
          <w:tcPr>
            <w:tcW w:w="850" w:type="dxa"/>
            <w:vAlign w:val="center"/>
          </w:tcPr>
          <w:p w:rsidR="007D2A88" w:rsidRPr="000E5523" w:rsidRDefault="00F027B0" w:rsidP="00F27259">
            <w:pPr>
              <w:pStyle w:val="Akapitzlist"/>
              <w:ind w:left="0"/>
              <w:contextualSpacing w:val="0"/>
              <w:rPr>
                <w:rFonts w:ascii="Arial" w:hAnsi="Arial" w:cs="Arial"/>
                <w:sz w:val="16"/>
                <w:szCs w:val="16"/>
              </w:rPr>
            </w:pPr>
            <w:r>
              <w:rPr>
                <w:rFonts w:ascii="Arial" w:hAnsi="Arial" w:cs="Arial"/>
                <w:sz w:val="16"/>
                <w:szCs w:val="16"/>
              </w:rPr>
              <w:t>8 000</w:t>
            </w:r>
          </w:p>
        </w:tc>
        <w:tc>
          <w:tcPr>
            <w:tcW w:w="851" w:type="dxa"/>
            <w:gridSpan w:val="2"/>
            <w:tcBorders>
              <w:right w:val="single" w:sz="8" w:space="0" w:color="000000"/>
            </w:tcBorders>
            <w:vAlign w:val="center"/>
          </w:tcPr>
          <w:p w:rsidR="007D2A88" w:rsidRPr="000E5523" w:rsidRDefault="00F027B0" w:rsidP="00F27259">
            <w:pPr>
              <w:pStyle w:val="Akapitzlist"/>
              <w:ind w:left="0"/>
              <w:contextualSpacing w:val="0"/>
              <w:rPr>
                <w:rFonts w:ascii="Arial" w:hAnsi="Arial" w:cs="Arial"/>
                <w:sz w:val="16"/>
                <w:szCs w:val="16"/>
              </w:rPr>
            </w:pPr>
            <w:r>
              <w:rPr>
                <w:rFonts w:ascii="Arial" w:hAnsi="Arial" w:cs="Arial"/>
                <w:sz w:val="16"/>
                <w:szCs w:val="16"/>
              </w:rPr>
              <w:t>8 000</w:t>
            </w:r>
          </w:p>
        </w:tc>
        <w:tc>
          <w:tcPr>
            <w:tcW w:w="850" w:type="dxa"/>
            <w:tcBorders>
              <w:left w:val="single" w:sz="8" w:space="0" w:color="000000"/>
              <w:right w:val="single" w:sz="8" w:space="0" w:color="000000"/>
            </w:tcBorders>
            <w:vAlign w:val="center"/>
          </w:tcPr>
          <w:p w:rsidR="007D2A88" w:rsidRPr="000E5523" w:rsidRDefault="00F027B0" w:rsidP="00F27259">
            <w:pPr>
              <w:pStyle w:val="Akapitzlist"/>
              <w:ind w:left="0"/>
              <w:contextualSpacing w:val="0"/>
              <w:rPr>
                <w:rFonts w:ascii="Arial" w:hAnsi="Arial" w:cs="Arial"/>
                <w:sz w:val="16"/>
                <w:szCs w:val="16"/>
              </w:rPr>
            </w:pPr>
            <w:r>
              <w:rPr>
                <w:rFonts w:ascii="Arial" w:hAnsi="Arial" w:cs="Arial"/>
                <w:sz w:val="16"/>
                <w:szCs w:val="16"/>
              </w:rPr>
              <w:t>24 000</w:t>
            </w:r>
          </w:p>
        </w:tc>
        <w:tc>
          <w:tcPr>
            <w:tcW w:w="2657" w:type="dxa"/>
            <w:tcBorders>
              <w:left w:val="single" w:sz="8" w:space="0" w:color="000000"/>
            </w:tcBorders>
            <w:vAlign w:val="center"/>
          </w:tcPr>
          <w:p w:rsidR="007D2A88" w:rsidRPr="000E5523" w:rsidRDefault="00071F16" w:rsidP="00071F16">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7D2A88" w:rsidRPr="000E5523" w:rsidRDefault="007D2A88" w:rsidP="00F27259">
            <w:pPr>
              <w:pStyle w:val="Akapitzlist"/>
              <w:ind w:left="0"/>
              <w:contextualSpacing w:val="0"/>
              <w:rPr>
                <w:rFonts w:ascii="Arial" w:hAnsi="Arial" w:cs="Arial"/>
                <w:sz w:val="16"/>
                <w:szCs w:val="16"/>
              </w:rPr>
            </w:pPr>
          </w:p>
        </w:tc>
      </w:tr>
      <w:tr w:rsidR="00F027B0" w:rsidRPr="00BF4C86" w:rsidTr="00F027B0">
        <w:trPr>
          <w:cantSplit/>
          <w:trHeight w:val="828"/>
        </w:trPr>
        <w:tc>
          <w:tcPr>
            <w:tcW w:w="427" w:type="dxa"/>
            <w:vMerge/>
            <w:vAlign w:val="center"/>
          </w:tcPr>
          <w:p w:rsidR="00F027B0" w:rsidRDefault="00F027B0"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F027B0" w:rsidRDefault="00F027B0" w:rsidP="00F27259">
            <w:pPr>
              <w:pStyle w:val="Akapitzlist"/>
              <w:ind w:left="113" w:right="113"/>
              <w:contextualSpacing w:val="0"/>
              <w:jc w:val="center"/>
              <w:rPr>
                <w:rFonts w:ascii="Arial" w:hAnsi="Arial" w:cs="Arial"/>
                <w:sz w:val="16"/>
                <w:szCs w:val="16"/>
              </w:rPr>
            </w:pPr>
          </w:p>
        </w:tc>
        <w:tc>
          <w:tcPr>
            <w:tcW w:w="2083" w:type="dxa"/>
            <w:vMerge/>
            <w:vAlign w:val="center"/>
          </w:tcPr>
          <w:p w:rsidR="00F027B0" w:rsidRDefault="00F027B0" w:rsidP="007D2A88">
            <w:pPr>
              <w:jc w:val="center"/>
              <w:rPr>
                <w:rFonts w:ascii="Arial" w:hAnsi="Arial" w:cs="Arial"/>
                <w:i/>
                <w:sz w:val="16"/>
                <w:szCs w:val="16"/>
              </w:rPr>
            </w:pPr>
          </w:p>
        </w:tc>
        <w:tc>
          <w:tcPr>
            <w:tcW w:w="2177" w:type="dxa"/>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WIOŚ, Gmina</w:t>
            </w:r>
          </w:p>
        </w:tc>
        <w:tc>
          <w:tcPr>
            <w:tcW w:w="4245" w:type="dxa"/>
            <w:gridSpan w:val="6"/>
            <w:tcBorders>
              <w:righ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F027B0" w:rsidRPr="000E5523" w:rsidRDefault="00F027B0" w:rsidP="00F27259">
            <w:pPr>
              <w:pStyle w:val="Akapitzlist"/>
              <w:ind w:left="0"/>
              <w:contextualSpacing w:val="0"/>
              <w:rPr>
                <w:rFonts w:ascii="Arial" w:hAnsi="Arial" w:cs="Arial"/>
                <w:sz w:val="16"/>
                <w:szCs w:val="16"/>
              </w:rPr>
            </w:pPr>
          </w:p>
        </w:tc>
      </w:tr>
      <w:tr w:rsidR="00F027B0" w:rsidRPr="00BF4C86" w:rsidTr="00F027B0">
        <w:trPr>
          <w:cantSplit/>
          <w:trHeight w:val="828"/>
        </w:trPr>
        <w:tc>
          <w:tcPr>
            <w:tcW w:w="427" w:type="dxa"/>
            <w:vMerge/>
            <w:vAlign w:val="center"/>
          </w:tcPr>
          <w:p w:rsidR="00F027B0" w:rsidRDefault="00F027B0"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F027B0" w:rsidRDefault="00F027B0" w:rsidP="00F27259">
            <w:pPr>
              <w:pStyle w:val="Akapitzlist"/>
              <w:ind w:left="113" w:right="113"/>
              <w:contextualSpacing w:val="0"/>
              <w:jc w:val="center"/>
              <w:rPr>
                <w:rFonts w:ascii="Arial" w:hAnsi="Arial" w:cs="Arial"/>
                <w:sz w:val="16"/>
                <w:szCs w:val="16"/>
              </w:rPr>
            </w:pPr>
          </w:p>
        </w:tc>
        <w:tc>
          <w:tcPr>
            <w:tcW w:w="2083" w:type="dxa"/>
            <w:vMerge/>
            <w:vAlign w:val="center"/>
          </w:tcPr>
          <w:p w:rsidR="00F027B0" w:rsidRDefault="00F027B0" w:rsidP="007D2A88">
            <w:pPr>
              <w:jc w:val="center"/>
              <w:rPr>
                <w:rFonts w:ascii="Arial" w:hAnsi="Arial" w:cs="Arial"/>
                <w:i/>
                <w:sz w:val="16"/>
                <w:szCs w:val="16"/>
              </w:rPr>
            </w:pPr>
          </w:p>
        </w:tc>
        <w:tc>
          <w:tcPr>
            <w:tcW w:w="2177" w:type="dxa"/>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WIOŚ</w:t>
            </w:r>
          </w:p>
        </w:tc>
        <w:tc>
          <w:tcPr>
            <w:tcW w:w="4245" w:type="dxa"/>
            <w:gridSpan w:val="6"/>
            <w:tcBorders>
              <w:righ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F027B0" w:rsidRPr="000E5523" w:rsidRDefault="00F027B0" w:rsidP="00F27259">
            <w:pPr>
              <w:pStyle w:val="Akapitzlist"/>
              <w:ind w:left="0"/>
              <w:contextualSpacing w:val="0"/>
              <w:rPr>
                <w:rFonts w:ascii="Arial" w:hAnsi="Arial" w:cs="Arial"/>
                <w:sz w:val="16"/>
                <w:szCs w:val="16"/>
              </w:rPr>
            </w:pPr>
          </w:p>
        </w:tc>
      </w:tr>
      <w:tr w:rsidR="00F027B0" w:rsidRPr="00BF4C86" w:rsidTr="00F027B0">
        <w:trPr>
          <w:cantSplit/>
          <w:trHeight w:val="828"/>
        </w:trPr>
        <w:tc>
          <w:tcPr>
            <w:tcW w:w="427" w:type="dxa"/>
            <w:vMerge/>
            <w:vAlign w:val="center"/>
          </w:tcPr>
          <w:p w:rsidR="00F027B0" w:rsidRDefault="00F027B0"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F027B0" w:rsidRDefault="00F027B0" w:rsidP="00F27259">
            <w:pPr>
              <w:pStyle w:val="Akapitzlist"/>
              <w:ind w:left="113" w:right="113"/>
              <w:contextualSpacing w:val="0"/>
              <w:jc w:val="center"/>
              <w:rPr>
                <w:rFonts w:ascii="Arial" w:hAnsi="Arial" w:cs="Arial"/>
                <w:sz w:val="16"/>
                <w:szCs w:val="16"/>
              </w:rPr>
            </w:pPr>
          </w:p>
        </w:tc>
        <w:tc>
          <w:tcPr>
            <w:tcW w:w="2083" w:type="dxa"/>
            <w:vMerge/>
            <w:vAlign w:val="center"/>
          </w:tcPr>
          <w:p w:rsidR="00F027B0" w:rsidRDefault="00F027B0" w:rsidP="007D2A88">
            <w:pPr>
              <w:jc w:val="center"/>
              <w:rPr>
                <w:rFonts w:ascii="Arial" w:hAnsi="Arial" w:cs="Arial"/>
                <w:i/>
                <w:sz w:val="16"/>
                <w:szCs w:val="16"/>
              </w:rPr>
            </w:pPr>
          </w:p>
        </w:tc>
        <w:tc>
          <w:tcPr>
            <w:tcW w:w="2177" w:type="dxa"/>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F027B0" w:rsidRPr="000E5523" w:rsidRDefault="00F027B0" w:rsidP="00F027B0">
            <w:pPr>
              <w:pStyle w:val="Akapitzlist"/>
              <w:ind w:left="0"/>
              <w:contextualSpacing w:val="0"/>
              <w:jc w:val="center"/>
              <w:rPr>
                <w:rFonts w:ascii="Arial" w:hAnsi="Arial" w:cs="Arial"/>
                <w:sz w:val="16"/>
                <w:szCs w:val="16"/>
              </w:rPr>
            </w:pPr>
            <w:r>
              <w:rPr>
                <w:rFonts w:ascii="Arial" w:hAnsi="Arial" w:cs="Arial"/>
                <w:sz w:val="16"/>
                <w:szCs w:val="16"/>
              </w:rPr>
              <w:t>Budżet gminy</w:t>
            </w:r>
          </w:p>
        </w:tc>
        <w:tc>
          <w:tcPr>
            <w:tcW w:w="1249" w:type="dxa"/>
            <w:vMerge/>
            <w:vAlign w:val="center"/>
          </w:tcPr>
          <w:p w:rsidR="00F027B0" w:rsidRPr="000E5523" w:rsidRDefault="00F027B0" w:rsidP="00F27259">
            <w:pPr>
              <w:pStyle w:val="Akapitzlist"/>
              <w:ind w:left="0"/>
              <w:contextualSpacing w:val="0"/>
              <w:rPr>
                <w:rFonts w:ascii="Arial" w:hAnsi="Arial" w:cs="Arial"/>
                <w:sz w:val="16"/>
                <w:szCs w:val="16"/>
              </w:rPr>
            </w:pPr>
          </w:p>
        </w:tc>
      </w:tr>
      <w:tr w:rsidR="00071F16" w:rsidRPr="00BF4C86" w:rsidTr="00071F16">
        <w:trPr>
          <w:cantSplit/>
          <w:trHeight w:val="1134"/>
        </w:trPr>
        <w:tc>
          <w:tcPr>
            <w:tcW w:w="427" w:type="dxa"/>
            <w:vAlign w:val="center"/>
          </w:tcPr>
          <w:p w:rsidR="00071F16" w:rsidRPr="000E5523" w:rsidRDefault="00071F16" w:rsidP="00F27259">
            <w:pPr>
              <w:pStyle w:val="Akapitzlist"/>
              <w:ind w:left="0"/>
              <w:contextualSpacing w:val="0"/>
              <w:jc w:val="center"/>
              <w:rPr>
                <w:rFonts w:ascii="Arial" w:hAnsi="Arial" w:cs="Arial"/>
                <w:sz w:val="16"/>
                <w:szCs w:val="16"/>
              </w:rPr>
            </w:pPr>
            <w:r>
              <w:rPr>
                <w:rFonts w:ascii="Arial" w:hAnsi="Arial" w:cs="Arial"/>
                <w:sz w:val="16"/>
                <w:szCs w:val="16"/>
              </w:rPr>
              <w:t>6</w:t>
            </w:r>
          </w:p>
        </w:tc>
        <w:tc>
          <w:tcPr>
            <w:tcW w:w="1382" w:type="dxa"/>
            <w:textDirection w:val="btLr"/>
            <w:vAlign w:val="center"/>
          </w:tcPr>
          <w:p w:rsidR="00071F16" w:rsidRPr="000E5523" w:rsidRDefault="00071F16" w:rsidP="00F27259">
            <w:pPr>
              <w:pStyle w:val="Akapitzlist"/>
              <w:ind w:left="113" w:right="113"/>
              <w:contextualSpacing w:val="0"/>
              <w:jc w:val="center"/>
              <w:rPr>
                <w:rFonts w:ascii="Arial" w:hAnsi="Arial" w:cs="Arial"/>
                <w:sz w:val="16"/>
                <w:szCs w:val="16"/>
              </w:rPr>
            </w:pPr>
            <w:r>
              <w:rPr>
                <w:rFonts w:ascii="Arial" w:hAnsi="Arial" w:cs="Arial"/>
                <w:sz w:val="16"/>
                <w:szCs w:val="16"/>
              </w:rPr>
              <w:t>Zasoby geologiczne</w:t>
            </w:r>
          </w:p>
        </w:tc>
        <w:tc>
          <w:tcPr>
            <w:tcW w:w="2083" w:type="dxa"/>
            <w:vAlign w:val="center"/>
          </w:tcPr>
          <w:p w:rsidR="00071F16" w:rsidRDefault="00071F16" w:rsidP="00071F16">
            <w:pPr>
              <w:pStyle w:val="Akapitzlist"/>
              <w:ind w:left="0"/>
              <w:contextualSpacing w:val="0"/>
              <w:jc w:val="center"/>
              <w:rPr>
                <w:rFonts w:ascii="Arial" w:hAnsi="Arial" w:cs="Arial"/>
                <w:i/>
                <w:sz w:val="16"/>
                <w:szCs w:val="16"/>
              </w:rPr>
            </w:pPr>
          </w:p>
          <w:p w:rsidR="00071F16" w:rsidRDefault="00071F16" w:rsidP="00071F16">
            <w:pPr>
              <w:pStyle w:val="Akapitzlist"/>
              <w:ind w:left="0"/>
              <w:contextualSpacing w:val="0"/>
              <w:jc w:val="center"/>
              <w:rPr>
                <w:rFonts w:ascii="Arial" w:hAnsi="Arial" w:cs="Arial"/>
                <w:i/>
                <w:sz w:val="16"/>
                <w:szCs w:val="16"/>
              </w:rPr>
            </w:pPr>
          </w:p>
          <w:p w:rsidR="00071F16" w:rsidRDefault="00071F16" w:rsidP="00071F16">
            <w:pPr>
              <w:pStyle w:val="Akapitzlist"/>
              <w:ind w:left="0"/>
              <w:contextualSpacing w:val="0"/>
              <w:jc w:val="center"/>
              <w:rPr>
                <w:rFonts w:ascii="Arial" w:hAnsi="Arial" w:cs="Arial"/>
                <w:i/>
                <w:sz w:val="16"/>
                <w:szCs w:val="16"/>
              </w:rPr>
            </w:pPr>
          </w:p>
          <w:p w:rsidR="00071F16" w:rsidRDefault="00071F16" w:rsidP="00071F16">
            <w:pPr>
              <w:pStyle w:val="Akapitzlist"/>
              <w:ind w:left="0"/>
              <w:contextualSpacing w:val="0"/>
              <w:jc w:val="center"/>
              <w:rPr>
                <w:rFonts w:ascii="Arial" w:hAnsi="Arial" w:cs="Arial"/>
                <w:i/>
                <w:sz w:val="16"/>
                <w:szCs w:val="16"/>
              </w:rPr>
            </w:pPr>
            <w:r>
              <w:rPr>
                <w:rFonts w:ascii="Arial" w:hAnsi="Arial" w:cs="Arial"/>
                <w:i/>
                <w:sz w:val="16"/>
                <w:szCs w:val="16"/>
              </w:rPr>
              <w:t>Stałe kontrole miejsce nielegalnej eksploatacji złóż</w:t>
            </w:r>
          </w:p>
          <w:p w:rsidR="00071F16" w:rsidRDefault="00071F16" w:rsidP="00071F16">
            <w:pPr>
              <w:pStyle w:val="Akapitzlist"/>
              <w:ind w:left="0"/>
              <w:contextualSpacing w:val="0"/>
              <w:rPr>
                <w:rFonts w:ascii="Arial" w:hAnsi="Arial" w:cs="Arial"/>
                <w:i/>
                <w:sz w:val="16"/>
                <w:szCs w:val="16"/>
              </w:rPr>
            </w:pPr>
          </w:p>
          <w:p w:rsidR="00071F16" w:rsidRDefault="00071F16" w:rsidP="00071F16">
            <w:pPr>
              <w:pStyle w:val="Akapitzlist"/>
              <w:ind w:left="0"/>
              <w:contextualSpacing w:val="0"/>
              <w:rPr>
                <w:rFonts w:ascii="Arial" w:hAnsi="Arial" w:cs="Arial"/>
                <w:i/>
                <w:sz w:val="16"/>
                <w:szCs w:val="16"/>
              </w:rPr>
            </w:pPr>
          </w:p>
          <w:p w:rsidR="00071F16" w:rsidRDefault="00071F16" w:rsidP="00071F16">
            <w:pPr>
              <w:pStyle w:val="Akapitzlist"/>
              <w:ind w:left="0"/>
              <w:contextualSpacing w:val="0"/>
              <w:jc w:val="center"/>
              <w:rPr>
                <w:rFonts w:ascii="Arial" w:hAnsi="Arial" w:cs="Arial"/>
                <w:i/>
                <w:sz w:val="16"/>
                <w:szCs w:val="16"/>
              </w:rPr>
            </w:pPr>
          </w:p>
          <w:p w:rsidR="00071F16" w:rsidRPr="000E5523" w:rsidRDefault="00071F16" w:rsidP="00071F16">
            <w:pPr>
              <w:pStyle w:val="Akapitzlist"/>
              <w:ind w:left="0"/>
              <w:contextualSpacing w:val="0"/>
              <w:jc w:val="center"/>
              <w:rPr>
                <w:rFonts w:ascii="Arial" w:hAnsi="Arial" w:cs="Arial"/>
                <w:sz w:val="16"/>
                <w:szCs w:val="16"/>
              </w:rPr>
            </w:pPr>
          </w:p>
        </w:tc>
        <w:tc>
          <w:tcPr>
            <w:tcW w:w="2177" w:type="dxa"/>
            <w:vAlign w:val="center"/>
          </w:tcPr>
          <w:p w:rsidR="00071F16" w:rsidRPr="000E5523" w:rsidRDefault="00071F16" w:rsidP="00071F16">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071F16" w:rsidRPr="000E5523" w:rsidRDefault="00071F16" w:rsidP="00071F16">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071F16" w:rsidRPr="000E5523" w:rsidRDefault="00071F16" w:rsidP="00071F16">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Align w:val="center"/>
          </w:tcPr>
          <w:p w:rsidR="00071F16" w:rsidRPr="000E5523" w:rsidRDefault="00071F16" w:rsidP="00F27259">
            <w:pPr>
              <w:pStyle w:val="Akapitzlist"/>
              <w:ind w:left="0"/>
              <w:contextualSpacing w:val="0"/>
              <w:rPr>
                <w:rFonts w:ascii="Arial" w:hAnsi="Arial" w:cs="Arial"/>
                <w:sz w:val="16"/>
                <w:szCs w:val="16"/>
              </w:rPr>
            </w:pPr>
          </w:p>
        </w:tc>
      </w:tr>
      <w:tr w:rsidR="00A44003" w:rsidRPr="00BF4C86" w:rsidTr="009B4195">
        <w:trPr>
          <w:cantSplit/>
          <w:trHeight w:val="1059"/>
        </w:trPr>
        <w:tc>
          <w:tcPr>
            <w:tcW w:w="427" w:type="dxa"/>
            <w:vMerge w:val="restart"/>
            <w:vAlign w:val="center"/>
          </w:tcPr>
          <w:p w:rsidR="00A44003" w:rsidRPr="000E5523" w:rsidRDefault="00A44003" w:rsidP="00F27259">
            <w:pPr>
              <w:pStyle w:val="Akapitzlist"/>
              <w:ind w:left="0"/>
              <w:contextualSpacing w:val="0"/>
              <w:jc w:val="center"/>
              <w:rPr>
                <w:rFonts w:ascii="Arial" w:hAnsi="Arial" w:cs="Arial"/>
                <w:sz w:val="16"/>
                <w:szCs w:val="16"/>
              </w:rPr>
            </w:pPr>
            <w:r>
              <w:rPr>
                <w:rFonts w:ascii="Arial" w:hAnsi="Arial" w:cs="Arial"/>
                <w:sz w:val="16"/>
                <w:szCs w:val="16"/>
              </w:rPr>
              <w:lastRenderedPageBreak/>
              <w:t>7</w:t>
            </w:r>
          </w:p>
        </w:tc>
        <w:tc>
          <w:tcPr>
            <w:tcW w:w="1382" w:type="dxa"/>
            <w:vMerge w:val="restart"/>
            <w:textDirection w:val="btLr"/>
            <w:vAlign w:val="center"/>
          </w:tcPr>
          <w:p w:rsidR="00A44003" w:rsidRPr="000E5523" w:rsidRDefault="00A44003" w:rsidP="00F27259">
            <w:pPr>
              <w:pStyle w:val="Akapitzlist"/>
              <w:ind w:left="113" w:right="113"/>
              <w:contextualSpacing w:val="0"/>
              <w:jc w:val="center"/>
              <w:rPr>
                <w:rFonts w:ascii="Arial" w:hAnsi="Arial" w:cs="Arial"/>
                <w:sz w:val="16"/>
                <w:szCs w:val="16"/>
              </w:rPr>
            </w:pPr>
            <w:r>
              <w:rPr>
                <w:rFonts w:ascii="Arial" w:hAnsi="Arial" w:cs="Arial"/>
                <w:sz w:val="16"/>
                <w:szCs w:val="16"/>
              </w:rPr>
              <w:t>gleby</w:t>
            </w:r>
          </w:p>
        </w:tc>
        <w:tc>
          <w:tcPr>
            <w:tcW w:w="2083" w:type="dxa"/>
            <w:vMerge w:val="restart"/>
            <w:vAlign w:val="center"/>
          </w:tcPr>
          <w:p w:rsidR="00A44003" w:rsidRDefault="00A44003" w:rsidP="00071F16">
            <w:pPr>
              <w:jc w:val="center"/>
              <w:rPr>
                <w:rFonts w:ascii="Arial" w:hAnsi="Arial" w:cs="Arial"/>
                <w:i/>
                <w:sz w:val="16"/>
                <w:szCs w:val="16"/>
              </w:rPr>
            </w:pPr>
            <w:r>
              <w:rPr>
                <w:rFonts w:ascii="Arial" w:hAnsi="Arial" w:cs="Arial"/>
                <w:i/>
                <w:sz w:val="16"/>
                <w:szCs w:val="16"/>
              </w:rPr>
              <w:t>Działania edukacyjne w zakresie rozpowszechniania dobrych praktyk rolniczych;</w:t>
            </w:r>
          </w:p>
          <w:p w:rsidR="00A44003" w:rsidRDefault="00A44003" w:rsidP="00071F16">
            <w:pP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r>
              <w:rPr>
                <w:rFonts w:ascii="Arial" w:hAnsi="Arial" w:cs="Arial"/>
                <w:i/>
                <w:sz w:val="16"/>
                <w:szCs w:val="16"/>
              </w:rPr>
              <w:t>Rekultywacja gleb zdewastowanych;</w:t>
            </w: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r>
              <w:rPr>
                <w:rFonts w:ascii="Arial" w:hAnsi="Arial" w:cs="Arial"/>
                <w:i/>
                <w:sz w:val="16"/>
                <w:szCs w:val="16"/>
              </w:rPr>
              <w:t>Monitoring stanu gleb i poziomu zanieczyszczenia;</w:t>
            </w:r>
          </w:p>
          <w:p w:rsidR="00A44003" w:rsidRDefault="00A44003" w:rsidP="00071F16">
            <w:pPr>
              <w:jc w:val="center"/>
              <w:rPr>
                <w:rFonts w:ascii="Arial" w:hAnsi="Arial" w:cs="Arial"/>
                <w:i/>
                <w:sz w:val="16"/>
                <w:szCs w:val="16"/>
              </w:rPr>
            </w:pPr>
          </w:p>
          <w:p w:rsidR="00A44003" w:rsidRDefault="00A44003" w:rsidP="00071F16">
            <w:pPr>
              <w:rPr>
                <w:rFonts w:ascii="Arial" w:hAnsi="Arial" w:cs="Arial"/>
                <w:i/>
                <w:sz w:val="16"/>
                <w:szCs w:val="16"/>
              </w:rPr>
            </w:pPr>
          </w:p>
          <w:p w:rsidR="00A44003" w:rsidRPr="008B19FD" w:rsidRDefault="00A44003" w:rsidP="00071F16">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A44003" w:rsidRPr="008B19FD"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Pr>
                <w:rFonts w:ascii="Arial" w:hAnsi="Arial" w:cs="Arial"/>
                <w:i/>
                <w:sz w:val="16"/>
                <w:szCs w:val="16"/>
              </w:rPr>
              <w:t>;</w:t>
            </w: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r>
              <w:rPr>
                <w:rFonts w:ascii="Arial" w:hAnsi="Arial" w:cs="Arial"/>
                <w:i/>
                <w:sz w:val="16"/>
                <w:szCs w:val="16"/>
              </w:rPr>
              <w:t>Wspieranie rozwoju rolnictwa ekologicznego;</w:t>
            </w: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Default="00A44003" w:rsidP="00071F16">
            <w:pPr>
              <w:jc w:val="center"/>
              <w:rPr>
                <w:rFonts w:ascii="Arial" w:hAnsi="Arial" w:cs="Arial"/>
                <w:i/>
                <w:sz w:val="16"/>
                <w:szCs w:val="16"/>
              </w:rPr>
            </w:pPr>
          </w:p>
          <w:p w:rsidR="00A44003" w:rsidRPr="00762E11" w:rsidRDefault="00A44003" w:rsidP="00071F16">
            <w:pPr>
              <w:jc w:val="center"/>
              <w:rPr>
                <w:rFonts w:ascii="Arial" w:hAnsi="Arial" w:cs="Arial"/>
                <w:i/>
                <w:sz w:val="16"/>
                <w:szCs w:val="16"/>
              </w:rPr>
            </w:pPr>
            <w:r w:rsidRPr="00762E11">
              <w:rPr>
                <w:rFonts w:ascii="Arial" w:hAnsi="Arial" w:cs="Arial"/>
                <w:i/>
                <w:sz w:val="16"/>
                <w:szCs w:val="16"/>
              </w:rPr>
              <w:t>Poprawa standardów zagospodarowania terenów otwartych</w:t>
            </w:r>
          </w:p>
          <w:p w:rsidR="00A44003" w:rsidRPr="000E5523" w:rsidRDefault="00A44003" w:rsidP="00F27259">
            <w:pPr>
              <w:pStyle w:val="Akapitzlist"/>
              <w:ind w:left="0"/>
              <w:contextualSpacing w:val="0"/>
              <w:rPr>
                <w:rFonts w:ascii="Arial" w:hAnsi="Arial" w:cs="Arial"/>
                <w:sz w:val="16"/>
                <w:szCs w:val="16"/>
              </w:rPr>
            </w:pPr>
          </w:p>
        </w:tc>
        <w:tc>
          <w:tcPr>
            <w:tcW w:w="2177" w:type="dxa"/>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Zadanie własne</w:t>
            </w:r>
          </w:p>
        </w:tc>
        <w:tc>
          <w:tcPr>
            <w:tcW w:w="1249" w:type="dxa"/>
            <w:vMerge w:val="restart"/>
            <w:vAlign w:val="center"/>
          </w:tcPr>
          <w:p w:rsidR="00A44003" w:rsidRPr="000E5523" w:rsidRDefault="00A44003" w:rsidP="00F27259">
            <w:pPr>
              <w:pStyle w:val="Akapitzlist"/>
              <w:ind w:left="0"/>
              <w:contextualSpacing w:val="0"/>
              <w:rPr>
                <w:rFonts w:ascii="Arial" w:hAnsi="Arial" w:cs="Arial"/>
                <w:sz w:val="16"/>
                <w:szCs w:val="16"/>
              </w:rPr>
            </w:pPr>
          </w:p>
        </w:tc>
      </w:tr>
      <w:tr w:rsidR="00071F16" w:rsidRPr="00BF4C86" w:rsidTr="009B4195">
        <w:trPr>
          <w:cantSplit/>
          <w:trHeight w:val="1059"/>
        </w:trPr>
        <w:tc>
          <w:tcPr>
            <w:tcW w:w="427" w:type="dxa"/>
            <w:vMerge/>
            <w:vAlign w:val="center"/>
          </w:tcPr>
          <w:p w:rsidR="00071F16" w:rsidRDefault="00071F16"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071F16" w:rsidRDefault="00071F16" w:rsidP="00F27259">
            <w:pPr>
              <w:pStyle w:val="Akapitzlist"/>
              <w:ind w:left="113" w:right="113"/>
              <w:contextualSpacing w:val="0"/>
              <w:jc w:val="center"/>
              <w:rPr>
                <w:rFonts w:ascii="Arial" w:hAnsi="Arial" w:cs="Arial"/>
                <w:sz w:val="16"/>
                <w:szCs w:val="16"/>
              </w:rPr>
            </w:pPr>
          </w:p>
        </w:tc>
        <w:tc>
          <w:tcPr>
            <w:tcW w:w="2083" w:type="dxa"/>
            <w:vMerge/>
            <w:vAlign w:val="center"/>
          </w:tcPr>
          <w:p w:rsidR="00071F16" w:rsidRDefault="00071F16" w:rsidP="00071F16">
            <w:pPr>
              <w:jc w:val="center"/>
              <w:rPr>
                <w:rFonts w:ascii="Arial" w:hAnsi="Arial" w:cs="Arial"/>
                <w:i/>
                <w:sz w:val="16"/>
                <w:szCs w:val="16"/>
              </w:rPr>
            </w:pPr>
          </w:p>
        </w:tc>
        <w:tc>
          <w:tcPr>
            <w:tcW w:w="2177" w:type="dxa"/>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843" w:type="dxa"/>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851" w:type="dxa"/>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850" w:type="dxa"/>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851" w:type="dxa"/>
            <w:gridSpan w:val="2"/>
            <w:tcBorders>
              <w:right w:val="single" w:sz="8" w:space="0" w:color="000000"/>
            </w:tcBorders>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850" w:type="dxa"/>
            <w:tcBorders>
              <w:left w:val="single" w:sz="8" w:space="0" w:color="000000"/>
              <w:right w:val="single" w:sz="8" w:space="0" w:color="000000"/>
            </w:tcBorders>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2657" w:type="dxa"/>
            <w:tcBorders>
              <w:left w:val="single" w:sz="8" w:space="0" w:color="000000"/>
            </w:tcBorders>
            <w:vAlign w:val="center"/>
          </w:tcPr>
          <w:p w:rsidR="00071F16" w:rsidRPr="000E5523" w:rsidRDefault="00071F16" w:rsidP="009B4195">
            <w:pPr>
              <w:pStyle w:val="Akapitzlist"/>
              <w:ind w:left="0"/>
              <w:contextualSpacing w:val="0"/>
              <w:jc w:val="center"/>
              <w:rPr>
                <w:rFonts w:ascii="Arial" w:hAnsi="Arial" w:cs="Arial"/>
                <w:sz w:val="16"/>
                <w:szCs w:val="16"/>
              </w:rPr>
            </w:pPr>
          </w:p>
        </w:tc>
        <w:tc>
          <w:tcPr>
            <w:tcW w:w="1249" w:type="dxa"/>
            <w:vMerge/>
            <w:vAlign w:val="center"/>
          </w:tcPr>
          <w:p w:rsidR="00071F16" w:rsidRPr="000E5523" w:rsidRDefault="00071F16" w:rsidP="00F27259">
            <w:pPr>
              <w:pStyle w:val="Akapitzlist"/>
              <w:ind w:left="0"/>
              <w:contextualSpacing w:val="0"/>
              <w:rPr>
                <w:rFonts w:ascii="Arial" w:hAnsi="Arial" w:cs="Arial"/>
                <w:sz w:val="16"/>
                <w:szCs w:val="16"/>
              </w:rPr>
            </w:pPr>
          </w:p>
        </w:tc>
      </w:tr>
      <w:tr w:rsidR="00A44003" w:rsidRPr="00BF4C86" w:rsidTr="009B4195">
        <w:trPr>
          <w:cantSplit/>
          <w:trHeight w:val="1059"/>
        </w:trPr>
        <w:tc>
          <w:tcPr>
            <w:tcW w:w="427" w:type="dxa"/>
            <w:vMerge/>
            <w:vAlign w:val="center"/>
          </w:tcPr>
          <w:p w:rsidR="00A44003" w:rsidRDefault="00A44003"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A44003" w:rsidRDefault="00A44003" w:rsidP="00F27259">
            <w:pPr>
              <w:pStyle w:val="Akapitzlist"/>
              <w:ind w:left="113" w:right="113"/>
              <w:contextualSpacing w:val="0"/>
              <w:jc w:val="center"/>
              <w:rPr>
                <w:rFonts w:ascii="Arial" w:hAnsi="Arial" w:cs="Arial"/>
                <w:sz w:val="16"/>
                <w:szCs w:val="16"/>
              </w:rPr>
            </w:pPr>
          </w:p>
        </w:tc>
        <w:tc>
          <w:tcPr>
            <w:tcW w:w="2083" w:type="dxa"/>
            <w:vMerge/>
            <w:vAlign w:val="center"/>
          </w:tcPr>
          <w:p w:rsidR="00A44003" w:rsidRDefault="00A44003" w:rsidP="00071F16">
            <w:pPr>
              <w:jc w:val="center"/>
              <w:rPr>
                <w:rFonts w:ascii="Arial" w:hAnsi="Arial" w:cs="Arial"/>
                <w:i/>
                <w:sz w:val="16"/>
                <w:szCs w:val="16"/>
              </w:rPr>
            </w:pPr>
          </w:p>
        </w:tc>
        <w:tc>
          <w:tcPr>
            <w:tcW w:w="2177" w:type="dxa"/>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A44003" w:rsidRPr="000E5523" w:rsidRDefault="00A44003" w:rsidP="00F27259">
            <w:pPr>
              <w:pStyle w:val="Akapitzlist"/>
              <w:ind w:left="0"/>
              <w:contextualSpacing w:val="0"/>
              <w:rPr>
                <w:rFonts w:ascii="Arial" w:hAnsi="Arial" w:cs="Arial"/>
                <w:sz w:val="16"/>
                <w:szCs w:val="16"/>
              </w:rPr>
            </w:pPr>
          </w:p>
        </w:tc>
      </w:tr>
      <w:tr w:rsidR="00071F16" w:rsidRPr="00BF4C86" w:rsidTr="00B27A34">
        <w:trPr>
          <w:cantSplit/>
          <w:trHeight w:val="1059"/>
        </w:trPr>
        <w:tc>
          <w:tcPr>
            <w:tcW w:w="427" w:type="dxa"/>
            <w:vMerge/>
            <w:vAlign w:val="center"/>
          </w:tcPr>
          <w:p w:rsidR="00071F16" w:rsidRDefault="00071F16"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071F16" w:rsidRDefault="00071F16" w:rsidP="00F27259">
            <w:pPr>
              <w:pStyle w:val="Akapitzlist"/>
              <w:ind w:left="113" w:right="113"/>
              <w:contextualSpacing w:val="0"/>
              <w:jc w:val="center"/>
              <w:rPr>
                <w:rFonts w:ascii="Arial" w:hAnsi="Arial" w:cs="Arial"/>
                <w:sz w:val="16"/>
                <w:szCs w:val="16"/>
              </w:rPr>
            </w:pPr>
          </w:p>
        </w:tc>
        <w:tc>
          <w:tcPr>
            <w:tcW w:w="2083" w:type="dxa"/>
            <w:vMerge/>
            <w:vAlign w:val="center"/>
          </w:tcPr>
          <w:p w:rsidR="00071F16" w:rsidRDefault="00071F16" w:rsidP="00071F16">
            <w:pPr>
              <w:jc w:val="center"/>
              <w:rPr>
                <w:rFonts w:ascii="Arial" w:hAnsi="Arial" w:cs="Arial"/>
                <w:i/>
                <w:sz w:val="16"/>
                <w:szCs w:val="16"/>
              </w:rPr>
            </w:pPr>
          </w:p>
        </w:tc>
        <w:tc>
          <w:tcPr>
            <w:tcW w:w="2177" w:type="dxa"/>
            <w:vAlign w:val="center"/>
          </w:tcPr>
          <w:p w:rsidR="00071F16" w:rsidRDefault="00071F16" w:rsidP="00B27A34">
            <w:pPr>
              <w:pStyle w:val="Akapitzlist"/>
              <w:ind w:left="0"/>
              <w:contextualSpacing w:val="0"/>
              <w:jc w:val="center"/>
              <w:rPr>
                <w:rFonts w:ascii="Arial" w:hAnsi="Arial" w:cs="Arial"/>
                <w:sz w:val="16"/>
                <w:szCs w:val="16"/>
              </w:rPr>
            </w:pPr>
          </w:p>
          <w:p w:rsidR="00071F16" w:rsidRDefault="00071F16" w:rsidP="00B27A34">
            <w:pPr>
              <w:pStyle w:val="Akapitzlist"/>
              <w:ind w:left="0"/>
              <w:contextualSpacing w:val="0"/>
              <w:jc w:val="center"/>
              <w:rPr>
                <w:rFonts w:ascii="Arial" w:hAnsi="Arial" w:cs="Arial"/>
                <w:sz w:val="16"/>
                <w:szCs w:val="16"/>
              </w:rPr>
            </w:pPr>
          </w:p>
          <w:p w:rsidR="00071F16" w:rsidRDefault="00B27A34" w:rsidP="00B27A34">
            <w:pPr>
              <w:pStyle w:val="Akapitzlist"/>
              <w:ind w:left="0"/>
              <w:contextualSpacing w:val="0"/>
              <w:jc w:val="center"/>
              <w:rPr>
                <w:rFonts w:ascii="Arial" w:hAnsi="Arial" w:cs="Arial"/>
                <w:sz w:val="16"/>
                <w:szCs w:val="16"/>
              </w:rPr>
            </w:pPr>
            <w:r>
              <w:rPr>
                <w:rFonts w:ascii="Arial" w:hAnsi="Arial" w:cs="Arial"/>
                <w:sz w:val="16"/>
                <w:szCs w:val="16"/>
              </w:rPr>
              <w:t>Gmina, ARMIR, wojewoda świętokrzyski</w:t>
            </w:r>
          </w:p>
          <w:p w:rsidR="00071F16" w:rsidRDefault="00071F16" w:rsidP="00B27A34">
            <w:pPr>
              <w:pStyle w:val="Akapitzlist"/>
              <w:ind w:left="0"/>
              <w:contextualSpacing w:val="0"/>
              <w:jc w:val="center"/>
              <w:rPr>
                <w:rFonts w:ascii="Arial" w:hAnsi="Arial" w:cs="Arial"/>
                <w:sz w:val="16"/>
                <w:szCs w:val="16"/>
              </w:rPr>
            </w:pPr>
          </w:p>
          <w:p w:rsidR="00071F16" w:rsidRDefault="00071F16" w:rsidP="00B27A34">
            <w:pPr>
              <w:pStyle w:val="Akapitzlist"/>
              <w:ind w:left="0"/>
              <w:contextualSpacing w:val="0"/>
              <w:jc w:val="center"/>
              <w:rPr>
                <w:rFonts w:ascii="Arial" w:hAnsi="Arial" w:cs="Arial"/>
                <w:sz w:val="16"/>
                <w:szCs w:val="16"/>
              </w:rPr>
            </w:pPr>
          </w:p>
          <w:p w:rsidR="00071F16" w:rsidRDefault="00071F16" w:rsidP="00B27A34">
            <w:pPr>
              <w:pStyle w:val="Akapitzlist"/>
              <w:ind w:left="0"/>
              <w:contextualSpacing w:val="0"/>
              <w:jc w:val="center"/>
              <w:rPr>
                <w:rFonts w:ascii="Arial" w:hAnsi="Arial" w:cs="Arial"/>
                <w:sz w:val="16"/>
                <w:szCs w:val="16"/>
              </w:rPr>
            </w:pPr>
          </w:p>
          <w:p w:rsidR="00A44003" w:rsidRDefault="00A44003" w:rsidP="00B27A34">
            <w:pPr>
              <w:pStyle w:val="Akapitzlist"/>
              <w:ind w:left="0"/>
              <w:contextualSpacing w:val="0"/>
              <w:jc w:val="center"/>
              <w:rPr>
                <w:rFonts w:ascii="Arial" w:hAnsi="Arial" w:cs="Arial"/>
                <w:sz w:val="16"/>
                <w:szCs w:val="16"/>
              </w:rPr>
            </w:pPr>
          </w:p>
          <w:p w:rsidR="00071F16" w:rsidRPr="000E5523" w:rsidRDefault="00071F16" w:rsidP="00B27A34">
            <w:pPr>
              <w:pStyle w:val="Akapitzlist"/>
              <w:ind w:left="0"/>
              <w:contextualSpacing w:val="0"/>
              <w:jc w:val="center"/>
              <w:rPr>
                <w:rFonts w:ascii="Arial" w:hAnsi="Arial" w:cs="Arial"/>
                <w:sz w:val="16"/>
                <w:szCs w:val="16"/>
              </w:rPr>
            </w:pPr>
          </w:p>
        </w:tc>
        <w:tc>
          <w:tcPr>
            <w:tcW w:w="843" w:type="dxa"/>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0" w:type="dxa"/>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1" w:type="dxa"/>
            <w:gridSpan w:val="2"/>
            <w:tcBorders>
              <w:right w:val="single" w:sz="8" w:space="0" w:color="000000"/>
            </w:tcBorders>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0" w:type="dxa"/>
            <w:tcBorders>
              <w:left w:val="single" w:sz="8" w:space="0" w:color="000000"/>
              <w:right w:val="single" w:sz="8" w:space="0" w:color="000000"/>
            </w:tcBorders>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150 000</w:t>
            </w:r>
          </w:p>
        </w:tc>
        <w:tc>
          <w:tcPr>
            <w:tcW w:w="2657" w:type="dxa"/>
            <w:tcBorders>
              <w:left w:val="single" w:sz="8" w:space="0" w:color="000000"/>
            </w:tcBorders>
            <w:vAlign w:val="center"/>
          </w:tcPr>
          <w:p w:rsidR="00071F16"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Środki zewnętrzne w tym środki UE, środki własne, ARMIR</w:t>
            </w:r>
          </w:p>
        </w:tc>
        <w:tc>
          <w:tcPr>
            <w:tcW w:w="1249" w:type="dxa"/>
            <w:vMerge/>
            <w:vAlign w:val="center"/>
          </w:tcPr>
          <w:p w:rsidR="00071F16" w:rsidRPr="000E5523" w:rsidRDefault="00071F16" w:rsidP="00F27259">
            <w:pPr>
              <w:pStyle w:val="Akapitzlist"/>
              <w:ind w:left="0"/>
              <w:contextualSpacing w:val="0"/>
              <w:rPr>
                <w:rFonts w:ascii="Arial" w:hAnsi="Arial" w:cs="Arial"/>
                <w:sz w:val="16"/>
                <w:szCs w:val="16"/>
              </w:rPr>
            </w:pPr>
          </w:p>
        </w:tc>
      </w:tr>
      <w:tr w:rsidR="00B27A34" w:rsidRPr="00BF4C86" w:rsidTr="00723DFF">
        <w:trPr>
          <w:cantSplit/>
          <w:trHeight w:val="1059"/>
        </w:trPr>
        <w:tc>
          <w:tcPr>
            <w:tcW w:w="427" w:type="dxa"/>
            <w:vMerge/>
            <w:vAlign w:val="center"/>
          </w:tcPr>
          <w:p w:rsidR="00B27A34" w:rsidRDefault="00B27A34"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B27A34" w:rsidRDefault="00B27A34" w:rsidP="00F27259">
            <w:pPr>
              <w:pStyle w:val="Akapitzlist"/>
              <w:ind w:left="113" w:right="113"/>
              <w:contextualSpacing w:val="0"/>
              <w:jc w:val="center"/>
              <w:rPr>
                <w:rFonts w:ascii="Arial" w:hAnsi="Arial" w:cs="Arial"/>
                <w:sz w:val="16"/>
                <w:szCs w:val="16"/>
              </w:rPr>
            </w:pPr>
          </w:p>
        </w:tc>
        <w:tc>
          <w:tcPr>
            <w:tcW w:w="2083" w:type="dxa"/>
            <w:vMerge/>
            <w:vAlign w:val="center"/>
          </w:tcPr>
          <w:p w:rsidR="00B27A34" w:rsidRDefault="00B27A34" w:rsidP="00071F16">
            <w:pPr>
              <w:jc w:val="center"/>
              <w:rPr>
                <w:rFonts w:ascii="Arial" w:hAnsi="Arial" w:cs="Arial"/>
                <w:i/>
                <w:sz w:val="16"/>
                <w:szCs w:val="16"/>
              </w:rPr>
            </w:pPr>
          </w:p>
        </w:tc>
        <w:tc>
          <w:tcPr>
            <w:tcW w:w="2177" w:type="dxa"/>
            <w:vAlign w:val="center"/>
          </w:tcPr>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p>
          <w:p w:rsidR="00B27A34" w:rsidRDefault="00B27A34" w:rsidP="009B4195">
            <w:pPr>
              <w:pStyle w:val="Akapitzlist"/>
              <w:ind w:left="0"/>
              <w:contextualSpacing w:val="0"/>
              <w:jc w:val="center"/>
              <w:rPr>
                <w:rFonts w:ascii="Arial" w:hAnsi="Arial" w:cs="Arial"/>
                <w:sz w:val="16"/>
                <w:szCs w:val="16"/>
              </w:rPr>
            </w:pPr>
          </w:p>
          <w:p w:rsidR="00B27A34" w:rsidRPr="000E5523" w:rsidRDefault="00B27A34" w:rsidP="009B4195">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B27A34"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W zależności od zainteresowania właścicieli gruntów</w:t>
            </w:r>
          </w:p>
        </w:tc>
        <w:tc>
          <w:tcPr>
            <w:tcW w:w="2657" w:type="dxa"/>
            <w:tcBorders>
              <w:left w:val="single" w:sz="8" w:space="0" w:color="000000"/>
            </w:tcBorders>
            <w:vAlign w:val="center"/>
          </w:tcPr>
          <w:p w:rsidR="00B27A34"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B27A34" w:rsidRPr="000E5523" w:rsidRDefault="00B27A34" w:rsidP="00F27259">
            <w:pPr>
              <w:pStyle w:val="Akapitzlist"/>
              <w:ind w:left="0"/>
              <w:contextualSpacing w:val="0"/>
              <w:rPr>
                <w:rFonts w:ascii="Arial" w:hAnsi="Arial" w:cs="Arial"/>
                <w:sz w:val="16"/>
                <w:szCs w:val="16"/>
              </w:rPr>
            </w:pPr>
          </w:p>
        </w:tc>
      </w:tr>
      <w:tr w:rsidR="00A44003" w:rsidRPr="00BF4C86" w:rsidTr="009B4195">
        <w:trPr>
          <w:cantSplit/>
          <w:trHeight w:val="1059"/>
        </w:trPr>
        <w:tc>
          <w:tcPr>
            <w:tcW w:w="427" w:type="dxa"/>
            <w:vMerge/>
            <w:vAlign w:val="center"/>
          </w:tcPr>
          <w:p w:rsidR="00A44003" w:rsidRDefault="00A44003"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A44003" w:rsidRDefault="00A44003" w:rsidP="00F27259">
            <w:pPr>
              <w:pStyle w:val="Akapitzlist"/>
              <w:ind w:left="113" w:right="113"/>
              <w:contextualSpacing w:val="0"/>
              <w:jc w:val="center"/>
              <w:rPr>
                <w:rFonts w:ascii="Arial" w:hAnsi="Arial" w:cs="Arial"/>
                <w:sz w:val="16"/>
                <w:szCs w:val="16"/>
              </w:rPr>
            </w:pPr>
          </w:p>
        </w:tc>
        <w:tc>
          <w:tcPr>
            <w:tcW w:w="2083" w:type="dxa"/>
            <w:vMerge/>
            <w:vAlign w:val="center"/>
          </w:tcPr>
          <w:p w:rsidR="00A44003" w:rsidRDefault="00A44003" w:rsidP="00071F16">
            <w:pPr>
              <w:jc w:val="center"/>
              <w:rPr>
                <w:rFonts w:ascii="Arial" w:hAnsi="Arial" w:cs="Arial"/>
                <w:i/>
                <w:sz w:val="16"/>
                <w:szCs w:val="16"/>
              </w:rPr>
            </w:pPr>
          </w:p>
        </w:tc>
        <w:tc>
          <w:tcPr>
            <w:tcW w:w="2177" w:type="dxa"/>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Gmina, wojewoda świętokrzyski, organizacja pozarządowe</w:t>
            </w:r>
          </w:p>
        </w:tc>
        <w:tc>
          <w:tcPr>
            <w:tcW w:w="4245" w:type="dxa"/>
            <w:gridSpan w:val="6"/>
            <w:tcBorders>
              <w:righ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A44003" w:rsidRPr="000E5523" w:rsidRDefault="00A44003" w:rsidP="009B4195">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UE</w:t>
            </w:r>
          </w:p>
        </w:tc>
        <w:tc>
          <w:tcPr>
            <w:tcW w:w="1249" w:type="dxa"/>
            <w:vMerge/>
            <w:vAlign w:val="center"/>
          </w:tcPr>
          <w:p w:rsidR="00A44003" w:rsidRPr="000E5523" w:rsidRDefault="00A44003" w:rsidP="00F27259">
            <w:pPr>
              <w:pStyle w:val="Akapitzlist"/>
              <w:ind w:left="0"/>
              <w:contextualSpacing w:val="0"/>
              <w:rPr>
                <w:rFonts w:ascii="Arial" w:hAnsi="Arial" w:cs="Arial"/>
                <w:sz w:val="16"/>
                <w:szCs w:val="16"/>
              </w:rPr>
            </w:pPr>
          </w:p>
        </w:tc>
      </w:tr>
      <w:tr w:rsidR="00B27A34" w:rsidRPr="00BF4C86" w:rsidTr="00723DFF">
        <w:trPr>
          <w:cantSplit/>
          <w:trHeight w:val="1059"/>
        </w:trPr>
        <w:tc>
          <w:tcPr>
            <w:tcW w:w="427" w:type="dxa"/>
            <w:vMerge/>
            <w:vAlign w:val="center"/>
          </w:tcPr>
          <w:p w:rsidR="00B27A34" w:rsidRDefault="00B27A34"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B27A34" w:rsidRDefault="00B27A34" w:rsidP="00F27259">
            <w:pPr>
              <w:pStyle w:val="Akapitzlist"/>
              <w:ind w:left="113" w:right="113"/>
              <w:contextualSpacing w:val="0"/>
              <w:jc w:val="center"/>
              <w:rPr>
                <w:rFonts w:ascii="Arial" w:hAnsi="Arial" w:cs="Arial"/>
                <w:sz w:val="16"/>
                <w:szCs w:val="16"/>
              </w:rPr>
            </w:pPr>
          </w:p>
        </w:tc>
        <w:tc>
          <w:tcPr>
            <w:tcW w:w="2083" w:type="dxa"/>
            <w:vMerge/>
            <w:vAlign w:val="center"/>
          </w:tcPr>
          <w:p w:rsidR="00B27A34" w:rsidRDefault="00B27A34" w:rsidP="00071F16">
            <w:pPr>
              <w:jc w:val="center"/>
              <w:rPr>
                <w:rFonts w:ascii="Arial" w:hAnsi="Arial" w:cs="Arial"/>
                <w:i/>
                <w:sz w:val="16"/>
                <w:szCs w:val="16"/>
              </w:rPr>
            </w:pPr>
          </w:p>
        </w:tc>
        <w:tc>
          <w:tcPr>
            <w:tcW w:w="2177" w:type="dxa"/>
            <w:vAlign w:val="center"/>
          </w:tcPr>
          <w:p w:rsidR="00B27A34"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Gmina, wojewoda świętokrzyski, sąsiadujące gminy</w:t>
            </w:r>
          </w:p>
        </w:tc>
        <w:tc>
          <w:tcPr>
            <w:tcW w:w="4245" w:type="dxa"/>
            <w:gridSpan w:val="6"/>
            <w:tcBorders>
              <w:right w:val="single" w:sz="8" w:space="0" w:color="000000"/>
            </w:tcBorders>
            <w:vAlign w:val="center"/>
          </w:tcPr>
          <w:p w:rsidR="00B27A34"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B27A34" w:rsidRPr="000E5523" w:rsidRDefault="00B27A34" w:rsidP="009B4195">
            <w:pPr>
              <w:pStyle w:val="Akapitzlist"/>
              <w:ind w:left="0"/>
              <w:contextualSpacing w:val="0"/>
              <w:jc w:val="center"/>
              <w:rPr>
                <w:rFonts w:ascii="Arial" w:hAnsi="Arial" w:cs="Arial"/>
                <w:sz w:val="16"/>
                <w:szCs w:val="16"/>
              </w:rPr>
            </w:pPr>
            <w:r>
              <w:rPr>
                <w:rFonts w:ascii="Arial" w:hAnsi="Arial" w:cs="Arial"/>
                <w:sz w:val="16"/>
                <w:szCs w:val="16"/>
              </w:rPr>
              <w:t>Środki własne, budżet państwa, środki zewnętrzne w tym środki UE</w:t>
            </w:r>
          </w:p>
        </w:tc>
        <w:tc>
          <w:tcPr>
            <w:tcW w:w="1249" w:type="dxa"/>
            <w:vMerge/>
            <w:vAlign w:val="center"/>
          </w:tcPr>
          <w:p w:rsidR="00B27A34" w:rsidRPr="000E5523" w:rsidRDefault="00B27A34" w:rsidP="00F27259">
            <w:pPr>
              <w:pStyle w:val="Akapitzlist"/>
              <w:ind w:left="0"/>
              <w:contextualSpacing w:val="0"/>
              <w:rPr>
                <w:rFonts w:ascii="Arial" w:hAnsi="Arial" w:cs="Arial"/>
                <w:sz w:val="16"/>
                <w:szCs w:val="16"/>
              </w:rPr>
            </w:pPr>
          </w:p>
        </w:tc>
      </w:tr>
      <w:tr w:rsidR="00192272" w:rsidRPr="00BF4C86" w:rsidTr="0043662C">
        <w:trPr>
          <w:cantSplit/>
          <w:trHeight w:val="2253"/>
        </w:trPr>
        <w:tc>
          <w:tcPr>
            <w:tcW w:w="427" w:type="dxa"/>
            <w:vMerge w:val="restart"/>
            <w:vAlign w:val="center"/>
          </w:tcPr>
          <w:p w:rsidR="00192272" w:rsidRPr="000E5523" w:rsidRDefault="00192272" w:rsidP="00F27259">
            <w:pPr>
              <w:pStyle w:val="Akapitzlist"/>
              <w:ind w:left="0"/>
              <w:contextualSpacing w:val="0"/>
              <w:jc w:val="center"/>
              <w:rPr>
                <w:rFonts w:ascii="Arial" w:hAnsi="Arial" w:cs="Arial"/>
                <w:sz w:val="16"/>
                <w:szCs w:val="16"/>
              </w:rPr>
            </w:pPr>
            <w:r>
              <w:rPr>
                <w:rFonts w:ascii="Arial" w:hAnsi="Arial" w:cs="Arial"/>
                <w:sz w:val="16"/>
                <w:szCs w:val="16"/>
              </w:rPr>
              <w:lastRenderedPageBreak/>
              <w:t>8</w:t>
            </w:r>
          </w:p>
        </w:tc>
        <w:tc>
          <w:tcPr>
            <w:tcW w:w="1382" w:type="dxa"/>
            <w:vMerge w:val="restart"/>
            <w:textDirection w:val="btLr"/>
            <w:vAlign w:val="center"/>
          </w:tcPr>
          <w:p w:rsidR="00192272" w:rsidRPr="000E5523" w:rsidRDefault="00192272" w:rsidP="00F27259">
            <w:pPr>
              <w:pStyle w:val="Akapitzlist"/>
              <w:ind w:left="113" w:right="113"/>
              <w:contextualSpacing w:val="0"/>
              <w:jc w:val="center"/>
              <w:rPr>
                <w:rFonts w:ascii="Arial" w:hAnsi="Arial" w:cs="Arial"/>
                <w:sz w:val="16"/>
                <w:szCs w:val="16"/>
              </w:rPr>
            </w:pPr>
            <w:r>
              <w:rPr>
                <w:rFonts w:ascii="Arial" w:hAnsi="Arial" w:cs="Arial"/>
                <w:sz w:val="16"/>
                <w:szCs w:val="16"/>
              </w:rPr>
              <w:t>Gospodarka odpadami i zapobieganie  powstawaniu odpadów</w:t>
            </w:r>
          </w:p>
        </w:tc>
        <w:tc>
          <w:tcPr>
            <w:tcW w:w="2083" w:type="dxa"/>
            <w:vMerge w:val="restart"/>
            <w:vAlign w:val="center"/>
          </w:tcPr>
          <w:p w:rsidR="00C83F11" w:rsidRDefault="00C83F11" w:rsidP="00071F16">
            <w:pPr>
              <w:rPr>
                <w:rFonts w:ascii="Arial" w:hAnsi="Arial" w:cs="Arial"/>
                <w:i/>
                <w:sz w:val="16"/>
                <w:szCs w:val="16"/>
              </w:rPr>
            </w:pPr>
          </w:p>
          <w:p w:rsidR="00EC718A" w:rsidRDefault="00EC718A"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192272" w:rsidRDefault="00192272" w:rsidP="00071F16">
            <w:pPr>
              <w:rPr>
                <w:rFonts w:ascii="Arial" w:hAnsi="Arial" w:cs="Arial"/>
                <w:i/>
                <w:sz w:val="16"/>
                <w:szCs w:val="16"/>
              </w:rPr>
            </w:pPr>
            <w:r>
              <w:rPr>
                <w:rFonts w:ascii="Arial" w:hAnsi="Arial" w:cs="Arial"/>
                <w:i/>
                <w:sz w:val="16"/>
                <w:szCs w:val="16"/>
              </w:rPr>
              <w:t>Zwiększanie udziału odzysku odpadów;</w:t>
            </w: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EC718A" w:rsidRDefault="00EC718A"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192272" w:rsidRDefault="00192272" w:rsidP="00071F16">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EC718A" w:rsidRDefault="00EC718A" w:rsidP="00071F16">
            <w:pPr>
              <w:rPr>
                <w:rFonts w:ascii="Arial" w:hAnsi="Arial" w:cs="Arial"/>
                <w:i/>
                <w:sz w:val="16"/>
                <w:szCs w:val="16"/>
              </w:rPr>
            </w:pPr>
          </w:p>
          <w:p w:rsidR="00EC718A" w:rsidRDefault="00EC718A" w:rsidP="00071F16">
            <w:pPr>
              <w:rPr>
                <w:rFonts w:ascii="Arial" w:hAnsi="Arial" w:cs="Arial"/>
                <w:i/>
                <w:sz w:val="16"/>
                <w:szCs w:val="16"/>
              </w:rPr>
            </w:pPr>
          </w:p>
          <w:p w:rsidR="00192272" w:rsidRDefault="00192272" w:rsidP="00071F16">
            <w:pPr>
              <w:rPr>
                <w:rFonts w:ascii="Arial" w:hAnsi="Arial" w:cs="Arial"/>
                <w:i/>
                <w:sz w:val="16"/>
                <w:szCs w:val="16"/>
              </w:rPr>
            </w:pPr>
            <w:r>
              <w:rPr>
                <w:rFonts w:ascii="Arial" w:hAnsi="Arial" w:cs="Arial"/>
                <w:i/>
                <w:sz w:val="16"/>
                <w:szCs w:val="16"/>
              </w:rPr>
              <w:t>Działania edukacyjne wśród społeczeństwa w zakresie prawidłowego segregowania odpadów;</w:t>
            </w: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r>
              <w:rPr>
                <w:rFonts w:ascii="Arial" w:hAnsi="Arial" w:cs="Arial"/>
                <w:i/>
                <w:sz w:val="16"/>
                <w:szCs w:val="16"/>
              </w:rPr>
              <w:t>Usuwanie wyrobów zawierających azbest;</w:t>
            </w: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192272" w:rsidRDefault="00192272"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192272" w:rsidRDefault="00192272" w:rsidP="00071F16">
            <w:pPr>
              <w:rPr>
                <w:rFonts w:ascii="Arial" w:hAnsi="Arial" w:cs="Arial"/>
                <w:i/>
                <w:sz w:val="16"/>
                <w:szCs w:val="16"/>
              </w:rPr>
            </w:pPr>
            <w:r>
              <w:rPr>
                <w:rFonts w:ascii="Arial" w:hAnsi="Arial" w:cs="Arial"/>
                <w:i/>
                <w:sz w:val="16"/>
                <w:szCs w:val="16"/>
              </w:rPr>
              <w:t>Propagowanie nowych technologii zmniejszających produkcję odpadów;</w:t>
            </w:r>
          </w:p>
          <w:p w:rsidR="00192272" w:rsidRDefault="00192272" w:rsidP="00F27259">
            <w:pPr>
              <w:pStyle w:val="Akapitzlist"/>
              <w:ind w:left="0"/>
              <w:contextualSpacing w:val="0"/>
              <w:rPr>
                <w:rFonts w:ascii="Arial" w:hAnsi="Arial" w:cs="Arial"/>
                <w:sz w:val="16"/>
                <w:szCs w:val="16"/>
              </w:rPr>
            </w:pPr>
          </w:p>
          <w:p w:rsidR="006114DD" w:rsidRDefault="006114DD" w:rsidP="00F27259">
            <w:pPr>
              <w:pStyle w:val="Akapitzlist"/>
              <w:ind w:left="0"/>
              <w:contextualSpacing w:val="0"/>
              <w:rPr>
                <w:rFonts w:ascii="Arial" w:hAnsi="Arial" w:cs="Arial"/>
                <w:sz w:val="16"/>
                <w:szCs w:val="16"/>
              </w:rPr>
            </w:pPr>
          </w:p>
          <w:p w:rsidR="006114DD" w:rsidRPr="000E5523" w:rsidRDefault="006114DD" w:rsidP="00F27259">
            <w:pPr>
              <w:pStyle w:val="Akapitzlist"/>
              <w:ind w:left="0"/>
              <w:contextualSpacing w:val="0"/>
              <w:rPr>
                <w:rFonts w:ascii="Arial" w:hAnsi="Arial" w:cs="Arial"/>
                <w:sz w:val="16"/>
                <w:szCs w:val="16"/>
              </w:rPr>
            </w:pPr>
          </w:p>
        </w:tc>
        <w:tc>
          <w:tcPr>
            <w:tcW w:w="2177" w:type="dxa"/>
            <w:vAlign w:val="center"/>
          </w:tcPr>
          <w:p w:rsidR="00192272" w:rsidRDefault="00192272" w:rsidP="00EC718A">
            <w:pPr>
              <w:pStyle w:val="Akapitzlist"/>
              <w:ind w:left="0"/>
              <w:contextualSpacing w:val="0"/>
              <w:rPr>
                <w:rFonts w:ascii="Arial" w:hAnsi="Arial" w:cs="Arial"/>
                <w:sz w:val="16"/>
                <w:szCs w:val="16"/>
              </w:rPr>
            </w:pPr>
          </w:p>
          <w:p w:rsidR="00192272" w:rsidRDefault="00192272" w:rsidP="00EC718A">
            <w:pPr>
              <w:pStyle w:val="Akapitzlist"/>
              <w:ind w:left="0"/>
              <w:contextualSpacing w:val="0"/>
              <w:jc w:val="center"/>
              <w:rPr>
                <w:rFonts w:ascii="Arial" w:hAnsi="Arial" w:cs="Arial"/>
                <w:sz w:val="16"/>
                <w:szCs w:val="16"/>
              </w:rPr>
            </w:pPr>
          </w:p>
          <w:p w:rsidR="00192272" w:rsidRDefault="00EC718A" w:rsidP="00EC718A">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p w:rsidR="00192272" w:rsidRDefault="00192272" w:rsidP="00EC718A">
            <w:pPr>
              <w:pStyle w:val="Akapitzlist"/>
              <w:ind w:left="0"/>
              <w:contextualSpacing w:val="0"/>
              <w:jc w:val="center"/>
              <w:rPr>
                <w:rFonts w:ascii="Arial" w:hAnsi="Arial" w:cs="Arial"/>
                <w:sz w:val="16"/>
                <w:szCs w:val="16"/>
              </w:rPr>
            </w:pPr>
          </w:p>
          <w:p w:rsidR="00192272" w:rsidRPr="000E5523" w:rsidRDefault="00192272" w:rsidP="00EC718A">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192272"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Środki własne, środki zewnętrzne</w:t>
            </w:r>
          </w:p>
        </w:tc>
        <w:tc>
          <w:tcPr>
            <w:tcW w:w="1249" w:type="dxa"/>
            <w:vMerge w:val="restart"/>
            <w:vAlign w:val="center"/>
          </w:tcPr>
          <w:p w:rsidR="00192272" w:rsidRPr="000E5523" w:rsidRDefault="00192272" w:rsidP="00F27259">
            <w:pPr>
              <w:pStyle w:val="Akapitzlist"/>
              <w:ind w:left="0"/>
              <w:contextualSpacing w:val="0"/>
              <w:rPr>
                <w:rFonts w:ascii="Arial" w:hAnsi="Arial" w:cs="Arial"/>
                <w:sz w:val="16"/>
                <w:szCs w:val="16"/>
              </w:rPr>
            </w:pPr>
          </w:p>
        </w:tc>
      </w:tr>
      <w:tr w:rsidR="00192272" w:rsidRPr="00BF4C86" w:rsidTr="00EC718A">
        <w:trPr>
          <w:cantSplit/>
          <w:trHeight w:val="960"/>
        </w:trPr>
        <w:tc>
          <w:tcPr>
            <w:tcW w:w="427" w:type="dxa"/>
            <w:vMerge/>
            <w:vAlign w:val="center"/>
          </w:tcPr>
          <w:p w:rsidR="00192272" w:rsidRDefault="00192272"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192272" w:rsidRDefault="00192272" w:rsidP="00F27259">
            <w:pPr>
              <w:pStyle w:val="Akapitzlist"/>
              <w:ind w:left="113" w:right="113"/>
              <w:contextualSpacing w:val="0"/>
              <w:jc w:val="center"/>
              <w:rPr>
                <w:rFonts w:ascii="Arial" w:hAnsi="Arial" w:cs="Arial"/>
                <w:sz w:val="16"/>
                <w:szCs w:val="16"/>
              </w:rPr>
            </w:pPr>
          </w:p>
        </w:tc>
        <w:tc>
          <w:tcPr>
            <w:tcW w:w="2083" w:type="dxa"/>
            <w:vMerge/>
            <w:vAlign w:val="center"/>
          </w:tcPr>
          <w:p w:rsidR="00192272" w:rsidRDefault="00192272" w:rsidP="00071F16">
            <w:pPr>
              <w:rPr>
                <w:rFonts w:ascii="Arial" w:hAnsi="Arial" w:cs="Arial"/>
                <w:i/>
                <w:sz w:val="16"/>
                <w:szCs w:val="16"/>
              </w:rPr>
            </w:pPr>
          </w:p>
        </w:tc>
        <w:tc>
          <w:tcPr>
            <w:tcW w:w="2177" w:type="dxa"/>
            <w:vAlign w:val="center"/>
          </w:tcPr>
          <w:p w:rsidR="00192272" w:rsidRDefault="00192272" w:rsidP="00EC718A">
            <w:pPr>
              <w:pStyle w:val="Akapitzlist"/>
              <w:ind w:left="0"/>
              <w:contextualSpacing w:val="0"/>
              <w:jc w:val="center"/>
              <w:rPr>
                <w:rFonts w:ascii="Arial" w:hAnsi="Arial" w:cs="Arial"/>
                <w:sz w:val="16"/>
                <w:szCs w:val="16"/>
              </w:rPr>
            </w:pPr>
          </w:p>
          <w:p w:rsidR="00192272" w:rsidRDefault="00192272" w:rsidP="00EC718A">
            <w:pPr>
              <w:pStyle w:val="Akapitzlist"/>
              <w:ind w:left="0"/>
              <w:contextualSpacing w:val="0"/>
              <w:jc w:val="center"/>
              <w:rPr>
                <w:rFonts w:ascii="Arial" w:hAnsi="Arial" w:cs="Arial"/>
                <w:sz w:val="16"/>
                <w:szCs w:val="16"/>
              </w:rPr>
            </w:pPr>
          </w:p>
          <w:p w:rsidR="00192272" w:rsidRDefault="00192272" w:rsidP="00EC718A">
            <w:pPr>
              <w:pStyle w:val="Akapitzlist"/>
              <w:ind w:left="0"/>
              <w:contextualSpacing w:val="0"/>
              <w:jc w:val="center"/>
              <w:rPr>
                <w:rFonts w:ascii="Arial" w:hAnsi="Arial" w:cs="Arial"/>
                <w:sz w:val="16"/>
                <w:szCs w:val="16"/>
              </w:rPr>
            </w:pPr>
          </w:p>
          <w:p w:rsidR="00192272" w:rsidRDefault="00192272" w:rsidP="00EC718A">
            <w:pPr>
              <w:pStyle w:val="Akapitzlist"/>
              <w:ind w:left="0"/>
              <w:contextualSpacing w:val="0"/>
              <w:jc w:val="center"/>
              <w:rPr>
                <w:rFonts w:ascii="Arial" w:hAnsi="Arial" w:cs="Arial"/>
                <w:sz w:val="16"/>
                <w:szCs w:val="16"/>
              </w:rPr>
            </w:pPr>
          </w:p>
          <w:p w:rsidR="00192272" w:rsidRDefault="00EC718A" w:rsidP="00EC718A">
            <w:pPr>
              <w:pStyle w:val="Akapitzlist"/>
              <w:ind w:left="0"/>
              <w:contextualSpacing w:val="0"/>
              <w:jc w:val="center"/>
              <w:rPr>
                <w:rFonts w:ascii="Arial" w:hAnsi="Arial" w:cs="Arial"/>
                <w:sz w:val="16"/>
                <w:szCs w:val="16"/>
              </w:rPr>
            </w:pPr>
            <w:r>
              <w:rPr>
                <w:rFonts w:ascii="Arial" w:hAnsi="Arial" w:cs="Arial"/>
                <w:sz w:val="16"/>
                <w:szCs w:val="16"/>
              </w:rPr>
              <w:t>Gmina, organizacje pozarządowe, szkoły, starostwo powiatowe w Starachowicach, wojewoda świętokrzyski</w:t>
            </w:r>
          </w:p>
          <w:p w:rsidR="00192272" w:rsidRDefault="00192272" w:rsidP="00EC718A">
            <w:pPr>
              <w:pStyle w:val="Akapitzlist"/>
              <w:ind w:left="0"/>
              <w:contextualSpacing w:val="0"/>
              <w:jc w:val="center"/>
              <w:rPr>
                <w:rFonts w:ascii="Arial" w:hAnsi="Arial" w:cs="Arial"/>
                <w:sz w:val="16"/>
                <w:szCs w:val="16"/>
              </w:rPr>
            </w:pPr>
          </w:p>
          <w:p w:rsidR="00192272" w:rsidRPr="000E5523" w:rsidRDefault="00192272" w:rsidP="00EC718A">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192272"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192272" w:rsidRPr="000E5523" w:rsidRDefault="00192272" w:rsidP="00F27259">
            <w:pPr>
              <w:pStyle w:val="Akapitzlist"/>
              <w:ind w:left="0"/>
              <w:contextualSpacing w:val="0"/>
              <w:rPr>
                <w:rFonts w:ascii="Arial" w:hAnsi="Arial" w:cs="Arial"/>
                <w:sz w:val="16"/>
                <w:szCs w:val="16"/>
              </w:rPr>
            </w:pPr>
          </w:p>
        </w:tc>
      </w:tr>
      <w:tr w:rsidR="00192272" w:rsidRPr="00BF4C86" w:rsidTr="004D34C7">
        <w:trPr>
          <w:cantSplit/>
          <w:trHeight w:val="960"/>
        </w:trPr>
        <w:tc>
          <w:tcPr>
            <w:tcW w:w="427" w:type="dxa"/>
            <w:vMerge/>
            <w:vAlign w:val="center"/>
          </w:tcPr>
          <w:p w:rsidR="00192272" w:rsidRDefault="00192272"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192272" w:rsidRDefault="00192272" w:rsidP="00F27259">
            <w:pPr>
              <w:pStyle w:val="Akapitzlist"/>
              <w:ind w:left="113" w:right="113"/>
              <w:contextualSpacing w:val="0"/>
              <w:jc w:val="center"/>
              <w:rPr>
                <w:rFonts w:ascii="Arial" w:hAnsi="Arial" w:cs="Arial"/>
                <w:sz w:val="16"/>
                <w:szCs w:val="16"/>
              </w:rPr>
            </w:pPr>
          </w:p>
        </w:tc>
        <w:tc>
          <w:tcPr>
            <w:tcW w:w="2083" w:type="dxa"/>
            <w:vMerge/>
            <w:vAlign w:val="center"/>
          </w:tcPr>
          <w:p w:rsidR="00192272" w:rsidRDefault="00192272" w:rsidP="00071F16">
            <w:pPr>
              <w:rPr>
                <w:rFonts w:ascii="Arial" w:hAnsi="Arial" w:cs="Arial"/>
                <w:i/>
                <w:sz w:val="16"/>
                <w:szCs w:val="16"/>
              </w:rPr>
            </w:pPr>
          </w:p>
        </w:tc>
        <w:tc>
          <w:tcPr>
            <w:tcW w:w="2177" w:type="dxa"/>
            <w:vAlign w:val="center"/>
          </w:tcPr>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4D34C7" w:rsidP="004D34C7">
            <w:pPr>
              <w:pStyle w:val="Akapitzlist"/>
              <w:ind w:left="0"/>
              <w:contextualSpacing w:val="0"/>
              <w:jc w:val="center"/>
              <w:rPr>
                <w:rFonts w:ascii="Arial" w:hAnsi="Arial" w:cs="Arial"/>
                <w:sz w:val="16"/>
                <w:szCs w:val="16"/>
              </w:rPr>
            </w:pPr>
            <w:r>
              <w:rPr>
                <w:rFonts w:ascii="Arial" w:hAnsi="Arial" w:cs="Arial"/>
                <w:sz w:val="16"/>
                <w:szCs w:val="16"/>
              </w:rPr>
              <w:t>Gmina</w:t>
            </w: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Pr="000E5523" w:rsidRDefault="00192272" w:rsidP="004D34C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Środki własne- zadanie stałe</w:t>
            </w:r>
          </w:p>
        </w:tc>
        <w:tc>
          <w:tcPr>
            <w:tcW w:w="1249" w:type="dxa"/>
            <w:vMerge/>
            <w:vAlign w:val="center"/>
          </w:tcPr>
          <w:p w:rsidR="00192272" w:rsidRPr="000E5523" w:rsidRDefault="00192272" w:rsidP="00F27259">
            <w:pPr>
              <w:pStyle w:val="Akapitzlist"/>
              <w:ind w:left="0"/>
              <w:contextualSpacing w:val="0"/>
              <w:rPr>
                <w:rFonts w:ascii="Arial" w:hAnsi="Arial" w:cs="Arial"/>
                <w:sz w:val="16"/>
                <w:szCs w:val="16"/>
              </w:rPr>
            </w:pPr>
          </w:p>
        </w:tc>
      </w:tr>
      <w:tr w:rsidR="00192272" w:rsidRPr="00BF4C86" w:rsidTr="004D34C7">
        <w:trPr>
          <w:cantSplit/>
          <w:trHeight w:val="960"/>
        </w:trPr>
        <w:tc>
          <w:tcPr>
            <w:tcW w:w="427" w:type="dxa"/>
            <w:vMerge/>
            <w:vAlign w:val="center"/>
          </w:tcPr>
          <w:p w:rsidR="00192272" w:rsidRDefault="00192272"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192272" w:rsidRDefault="00192272" w:rsidP="00F27259">
            <w:pPr>
              <w:pStyle w:val="Akapitzlist"/>
              <w:ind w:left="113" w:right="113"/>
              <w:contextualSpacing w:val="0"/>
              <w:jc w:val="center"/>
              <w:rPr>
                <w:rFonts w:ascii="Arial" w:hAnsi="Arial" w:cs="Arial"/>
                <w:sz w:val="16"/>
                <w:szCs w:val="16"/>
              </w:rPr>
            </w:pPr>
          </w:p>
        </w:tc>
        <w:tc>
          <w:tcPr>
            <w:tcW w:w="2083" w:type="dxa"/>
            <w:vMerge/>
            <w:vAlign w:val="center"/>
          </w:tcPr>
          <w:p w:rsidR="00192272" w:rsidRDefault="00192272" w:rsidP="00071F16">
            <w:pPr>
              <w:rPr>
                <w:rFonts w:ascii="Arial" w:hAnsi="Arial" w:cs="Arial"/>
                <w:i/>
                <w:sz w:val="16"/>
                <w:szCs w:val="16"/>
              </w:rPr>
            </w:pPr>
          </w:p>
        </w:tc>
        <w:tc>
          <w:tcPr>
            <w:tcW w:w="2177" w:type="dxa"/>
            <w:vAlign w:val="center"/>
          </w:tcPr>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4D34C7" w:rsidP="004D34C7">
            <w:pPr>
              <w:pStyle w:val="Akapitzlist"/>
              <w:ind w:left="0"/>
              <w:contextualSpacing w:val="0"/>
              <w:jc w:val="center"/>
              <w:rPr>
                <w:rFonts w:ascii="Arial" w:hAnsi="Arial" w:cs="Arial"/>
                <w:sz w:val="16"/>
                <w:szCs w:val="16"/>
              </w:rPr>
            </w:pPr>
            <w:r>
              <w:rPr>
                <w:rFonts w:ascii="Arial" w:hAnsi="Arial" w:cs="Arial"/>
                <w:sz w:val="16"/>
                <w:szCs w:val="16"/>
              </w:rPr>
              <w:t>Gmina, powiat starachowicki, wojew</w:t>
            </w:r>
            <w:r w:rsidR="00EC718A">
              <w:rPr>
                <w:rFonts w:ascii="Arial" w:hAnsi="Arial" w:cs="Arial"/>
                <w:sz w:val="16"/>
                <w:szCs w:val="16"/>
              </w:rPr>
              <w:t xml:space="preserve">oda </w:t>
            </w:r>
            <w:r>
              <w:rPr>
                <w:rFonts w:ascii="Arial" w:hAnsi="Arial" w:cs="Arial"/>
                <w:sz w:val="16"/>
                <w:szCs w:val="16"/>
              </w:rPr>
              <w:t>świętokrzys</w:t>
            </w:r>
            <w:r w:rsidR="00EC718A">
              <w:rPr>
                <w:rFonts w:ascii="Arial" w:hAnsi="Arial" w:cs="Arial"/>
                <w:sz w:val="16"/>
                <w:szCs w:val="16"/>
              </w:rPr>
              <w:t>ki</w:t>
            </w: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Pr="000E5523" w:rsidRDefault="00192272" w:rsidP="004D34C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192272" w:rsidRPr="000E5523" w:rsidRDefault="004D34C7" w:rsidP="004D34C7">
            <w:pPr>
              <w:pStyle w:val="Akapitzlist"/>
              <w:ind w:left="0"/>
              <w:contextualSpacing w:val="0"/>
              <w:jc w:val="center"/>
              <w:rPr>
                <w:rFonts w:ascii="Arial" w:hAnsi="Arial" w:cs="Arial"/>
                <w:sz w:val="16"/>
                <w:szCs w:val="16"/>
              </w:rPr>
            </w:pPr>
            <w:r>
              <w:rPr>
                <w:rFonts w:ascii="Arial" w:hAnsi="Arial" w:cs="Arial"/>
                <w:sz w:val="16"/>
                <w:szCs w:val="16"/>
              </w:rPr>
              <w:t>Środki zewnętrzne, w tym środki UE</w:t>
            </w:r>
          </w:p>
        </w:tc>
        <w:tc>
          <w:tcPr>
            <w:tcW w:w="1249" w:type="dxa"/>
            <w:vMerge/>
            <w:vAlign w:val="center"/>
          </w:tcPr>
          <w:p w:rsidR="00192272" w:rsidRPr="000E5523" w:rsidRDefault="00192272" w:rsidP="00F27259">
            <w:pPr>
              <w:pStyle w:val="Akapitzlist"/>
              <w:ind w:left="0"/>
              <w:contextualSpacing w:val="0"/>
              <w:rPr>
                <w:rFonts w:ascii="Arial" w:hAnsi="Arial" w:cs="Arial"/>
                <w:sz w:val="16"/>
                <w:szCs w:val="16"/>
              </w:rPr>
            </w:pPr>
          </w:p>
        </w:tc>
      </w:tr>
      <w:tr w:rsidR="00192272" w:rsidRPr="00BF4C86" w:rsidTr="004D34C7">
        <w:trPr>
          <w:cantSplit/>
          <w:trHeight w:val="960"/>
        </w:trPr>
        <w:tc>
          <w:tcPr>
            <w:tcW w:w="427" w:type="dxa"/>
            <w:vMerge/>
            <w:vAlign w:val="center"/>
          </w:tcPr>
          <w:p w:rsidR="00192272" w:rsidRDefault="00192272"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192272" w:rsidRDefault="00192272" w:rsidP="00F27259">
            <w:pPr>
              <w:pStyle w:val="Akapitzlist"/>
              <w:ind w:left="113" w:right="113"/>
              <w:contextualSpacing w:val="0"/>
              <w:jc w:val="center"/>
              <w:rPr>
                <w:rFonts w:ascii="Arial" w:hAnsi="Arial" w:cs="Arial"/>
                <w:sz w:val="16"/>
                <w:szCs w:val="16"/>
              </w:rPr>
            </w:pPr>
          </w:p>
        </w:tc>
        <w:tc>
          <w:tcPr>
            <w:tcW w:w="2083" w:type="dxa"/>
            <w:vMerge/>
            <w:vAlign w:val="center"/>
          </w:tcPr>
          <w:p w:rsidR="00192272" w:rsidRDefault="00192272" w:rsidP="00071F16">
            <w:pPr>
              <w:rPr>
                <w:rFonts w:ascii="Arial" w:hAnsi="Arial" w:cs="Arial"/>
                <w:i/>
                <w:sz w:val="16"/>
                <w:szCs w:val="16"/>
              </w:rPr>
            </w:pPr>
          </w:p>
        </w:tc>
        <w:tc>
          <w:tcPr>
            <w:tcW w:w="2177" w:type="dxa"/>
            <w:vAlign w:val="center"/>
          </w:tcPr>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Default="004D34C7" w:rsidP="004D34C7">
            <w:pPr>
              <w:pStyle w:val="Akapitzlist"/>
              <w:ind w:left="0"/>
              <w:contextualSpacing w:val="0"/>
              <w:jc w:val="center"/>
              <w:rPr>
                <w:rFonts w:ascii="Arial" w:hAnsi="Arial" w:cs="Arial"/>
                <w:sz w:val="16"/>
                <w:szCs w:val="16"/>
              </w:rPr>
            </w:pPr>
            <w:r>
              <w:rPr>
                <w:rFonts w:ascii="Arial" w:hAnsi="Arial" w:cs="Arial"/>
                <w:sz w:val="16"/>
                <w:szCs w:val="16"/>
              </w:rPr>
              <w:t>Gmina</w:t>
            </w:r>
          </w:p>
          <w:p w:rsidR="00192272" w:rsidRDefault="00192272" w:rsidP="004D34C7">
            <w:pPr>
              <w:pStyle w:val="Akapitzlist"/>
              <w:ind w:left="0"/>
              <w:contextualSpacing w:val="0"/>
              <w:jc w:val="center"/>
              <w:rPr>
                <w:rFonts w:ascii="Arial" w:hAnsi="Arial" w:cs="Arial"/>
                <w:sz w:val="16"/>
                <w:szCs w:val="16"/>
              </w:rPr>
            </w:pPr>
          </w:p>
          <w:p w:rsidR="00192272" w:rsidRDefault="00192272" w:rsidP="004D34C7">
            <w:pPr>
              <w:pStyle w:val="Akapitzlist"/>
              <w:ind w:left="0"/>
              <w:contextualSpacing w:val="0"/>
              <w:jc w:val="center"/>
              <w:rPr>
                <w:rFonts w:ascii="Arial" w:hAnsi="Arial" w:cs="Arial"/>
                <w:sz w:val="16"/>
                <w:szCs w:val="16"/>
              </w:rPr>
            </w:pPr>
          </w:p>
          <w:p w:rsidR="00192272" w:rsidRPr="000E5523" w:rsidRDefault="00192272" w:rsidP="004D34C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192272" w:rsidRPr="000E5523" w:rsidRDefault="00192272" w:rsidP="00192272">
            <w:pPr>
              <w:pStyle w:val="Akapitzlist"/>
              <w:ind w:left="0"/>
              <w:contextualSpacing w:val="0"/>
              <w:jc w:val="center"/>
              <w:rPr>
                <w:rFonts w:ascii="Arial" w:hAnsi="Arial" w:cs="Arial"/>
                <w:sz w:val="16"/>
                <w:szCs w:val="16"/>
              </w:rPr>
            </w:pPr>
            <w:r>
              <w:rPr>
                <w:rFonts w:ascii="Arial" w:hAnsi="Arial" w:cs="Arial"/>
                <w:sz w:val="16"/>
                <w:szCs w:val="16"/>
              </w:rPr>
              <w:t>Środki własne, budżet państwa</w:t>
            </w:r>
          </w:p>
        </w:tc>
        <w:tc>
          <w:tcPr>
            <w:tcW w:w="1249" w:type="dxa"/>
            <w:vMerge/>
            <w:vAlign w:val="center"/>
          </w:tcPr>
          <w:p w:rsidR="00192272" w:rsidRPr="000E5523" w:rsidRDefault="00192272" w:rsidP="00F27259">
            <w:pPr>
              <w:pStyle w:val="Akapitzlist"/>
              <w:ind w:left="0"/>
              <w:contextualSpacing w:val="0"/>
              <w:rPr>
                <w:rFonts w:ascii="Arial" w:hAnsi="Arial" w:cs="Arial"/>
                <w:sz w:val="16"/>
                <w:szCs w:val="16"/>
              </w:rPr>
            </w:pPr>
          </w:p>
        </w:tc>
      </w:tr>
      <w:tr w:rsidR="006114DD" w:rsidRPr="00BF4C86" w:rsidTr="0043662C">
        <w:trPr>
          <w:cantSplit/>
          <w:trHeight w:val="1384"/>
        </w:trPr>
        <w:tc>
          <w:tcPr>
            <w:tcW w:w="427" w:type="dxa"/>
            <w:vMerge w:val="restart"/>
            <w:vAlign w:val="center"/>
          </w:tcPr>
          <w:p w:rsidR="006114DD" w:rsidRPr="000E5523" w:rsidRDefault="006114DD" w:rsidP="00F27259">
            <w:pPr>
              <w:pStyle w:val="Akapitzlist"/>
              <w:ind w:left="0"/>
              <w:contextualSpacing w:val="0"/>
              <w:jc w:val="center"/>
              <w:rPr>
                <w:rFonts w:ascii="Arial" w:hAnsi="Arial" w:cs="Arial"/>
                <w:sz w:val="16"/>
                <w:szCs w:val="16"/>
              </w:rPr>
            </w:pPr>
            <w:r>
              <w:rPr>
                <w:rFonts w:ascii="Arial" w:hAnsi="Arial" w:cs="Arial"/>
                <w:sz w:val="16"/>
                <w:szCs w:val="16"/>
              </w:rPr>
              <w:lastRenderedPageBreak/>
              <w:t>9</w:t>
            </w:r>
          </w:p>
        </w:tc>
        <w:tc>
          <w:tcPr>
            <w:tcW w:w="1382" w:type="dxa"/>
            <w:vMerge w:val="restart"/>
            <w:textDirection w:val="btLr"/>
            <w:vAlign w:val="center"/>
          </w:tcPr>
          <w:p w:rsidR="006114DD" w:rsidRPr="000E5523" w:rsidRDefault="006114DD" w:rsidP="00F27259">
            <w:pPr>
              <w:pStyle w:val="Akapitzlist"/>
              <w:ind w:left="113" w:right="113"/>
              <w:contextualSpacing w:val="0"/>
              <w:jc w:val="center"/>
              <w:rPr>
                <w:rFonts w:ascii="Arial" w:hAnsi="Arial" w:cs="Arial"/>
                <w:sz w:val="16"/>
                <w:szCs w:val="16"/>
              </w:rPr>
            </w:pPr>
            <w:r>
              <w:rPr>
                <w:rFonts w:ascii="Arial" w:hAnsi="Arial" w:cs="Arial"/>
                <w:sz w:val="16"/>
                <w:szCs w:val="16"/>
              </w:rPr>
              <w:t>Zasoby przyrodnicze</w:t>
            </w:r>
          </w:p>
        </w:tc>
        <w:tc>
          <w:tcPr>
            <w:tcW w:w="2083" w:type="dxa"/>
            <w:vMerge w:val="restart"/>
            <w:vAlign w:val="center"/>
          </w:tcPr>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Pr="00C242C7" w:rsidRDefault="006114DD" w:rsidP="00071F16">
            <w:pPr>
              <w:rPr>
                <w:rFonts w:ascii="Arial" w:hAnsi="Arial" w:cs="Arial"/>
                <w:i/>
                <w:sz w:val="16"/>
                <w:szCs w:val="16"/>
              </w:rPr>
            </w:pPr>
            <w:r w:rsidRPr="00C242C7">
              <w:rPr>
                <w:rFonts w:ascii="Arial" w:hAnsi="Arial" w:cs="Arial"/>
                <w:i/>
                <w:sz w:val="16"/>
                <w:szCs w:val="16"/>
              </w:rPr>
              <w:t>Pielęgnacja i urządzanie istniejących terenów zielonych – parków, zieleńców, itp.;</w:t>
            </w:r>
          </w:p>
          <w:p w:rsidR="006114DD" w:rsidRPr="00C242C7"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Pr="00C242C7" w:rsidRDefault="006114DD" w:rsidP="00071F16">
            <w:pPr>
              <w:rPr>
                <w:rFonts w:ascii="Arial" w:hAnsi="Arial" w:cs="Arial"/>
                <w:i/>
                <w:sz w:val="16"/>
                <w:szCs w:val="16"/>
              </w:rPr>
            </w:pPr>
            <w:r w:rsidRPr="00C242C7">
              <w:rPr>
                <w:rFonts w:ascii="Arial" w:hAnsi="Arial" w:cs="Arial"/>
                <w:i/>
                <w:sz w:val="16"/>
                <w:szCs w:val="16"/>
              </w:rPr>
              <w:t>Budowa tablic informacyjnych oraz wytyczenie ścieżek rowerowych i szlaków turystyki pieszej przebiegających poprzez najciekawsze miejsca na terenie gminy;</w:t>
            </w:r>
          </w:p>
          <w:p w:rsidR="006114DD" w:rsidRPr="00C242C7"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6114DD" w:rsidRDefault="006114DD" w:rsidP="00071F16">
            <w:pPr>
              <w:rPr>
                <w:rFonts w:ascii="Arial" w:hAnsi="Arial" w:cs="Arial"/>
                <w:i/>
                <w:sz w:val="16"/>
                <w:szCs w:val="16"/>
              </w:rPr>
            </w:pPr>
            <w:r>
              <w:rPr>
                <w:rFonts w:ascii="Arial" w:hAnsi="Arial" w:cs="Arial"/>
                <w:i/>
                <w:sz w:val="16"/>
                <w:szCs w:val="16"/>
              </w:rPr>
              <w:t>Edukacja społeczności lokalnej w zakresie ochrony walorów krajobrazowych;</w:t>
            </w: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6114DD" w:rsidRDefault="006114DD"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43662C" w:rsidRDefault="0043662C" w:rsidP="00071F16">
            <w:pPr>
              <w:rPr>
                <w:rFonts w:ascii="Arial" w:hAnsi="Arial" w:cs="Arial"/>
                <w:i/>
                <w:sz w:val="16"/>
                <w:szCs w:val="16"/>
              </w:rPr>
            </w:pPr>
          </w:p>
          <w:p w:rsidR="006114DD" w:rsidRPr="00C242C7" w:rsidRDefault="006114DD" w:rsidP="00071F16">
            <w:pPr>
              <w:rPr>
                <w:rFonts w:ascii="Arial" w:hAnsi="Arial" w:cs="Arial"/>
                <w:i/>
                <w:sz w:val="16"/>
                <w:szCs w:val="16"/>
              </w:rPr>
            </w:pPr>
            <w:r>
              <w:rPr>
                <w:rFonts w:ascii="Arial" w:hAnsi="Arial" w:cs="Arial"/>
                <w:i/>
                <w:sz w:val="16"/>
                <w:szCs w:val="16"/>
              </w:rPr>
              <w:t>Zrównoważony rozwój lasów;</w:t>
            </w:r>
          </w:p>
          <w:p w:rsidR="006114DD" w:rsidRPr="000E5523" w:rsidRDefault="006114DD" w:rsidP="00F27259">
            <w:pPr>
              <w:pStyle w:val="Akapitzlist"/>
              <w:ind w:left="0"/>
              <w:contextualSpacing w:val="0"/>
              <w:rPr>
                <w:rFonts w:ascii="Arial" w:hAnsi="Arial" w:cs="Arial"/>
                <w:sz w:val="16"/>
                <w:szCs w:val="16"/>
              </w:rPr>
            </w:pPr>
          </w:p>
        </w:tc>
        <w:tc>
          <w:tcPr>
            <w:tcW w:w="2177" w:type="dxa"/>
            <w:vAlign w:val="center"/>
          </w:tcPr>
          <w:p w:rsidR="006114DD"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lastRenderedPageBreak/>
              <w:t>Gmina</w:t>
            </w:r>
          </w:p>
        </w:tc>
        <w:tc>
          <w:tcPr>
            <w:tcW w:w="843" w:type="dxa"/>
            <w:vAlign w:val="center"/>
          </w:tcPr>
          <w:p w:rsidR="006114DD"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6114DD"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0" w:type="dxa"/>
            <w:vAlign w:val="center"/>
          </w:tcPr>
          <w:p w:rsidR="006114DD"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1" w:type="dxa"/>
            <w:gridSpan w:val="2"/>
            <w:tcBorders>
              <w:right w:val="single" w:sz="8" w:space="0" w:color="000000"/>
            </w:tcBorders>
            <w:vAlign w:val="center"/>
          </w:tcPr>
          <w:p w:rsidR="006114DD"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0" w:type="dxa"/>
            <w:tcBorders>
              <w:top w:val="single" w:sz="6" w:space="0" w:color="000000"/>
              <w:left w:val="single" w:sz="8" w:space="0" w:color="000000"/>
              <w:right w:val="single" w:sz="8" w:space="0" w:color="000000"/>
            </w:tcBorders>
            <w:vAlign w:val="center"/>
          </w:tcPr>
          <w:p w:rsidR="006114DD"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60 000</w:t>
            </w:r>
          </w:p>
        </w:tc>
        <w:tc>
          <w:tcPr>
            <w:tcW w:w="2657" w:type="dxa"/>
            <w:tcBorders>
              <w:left w:val="single" w:sz="8" w:space="0" w:color="000000"/>
            </w:tcBorders>
            <w:vAlign w:val="center"/>
          </w:tcPr>
          <w:p w:rsidR="006114DD"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Środki własne, środki UE</w:t>
            </w:r>
          </w:p>
        </w:tc>
        <w:tc>
          <w:tcPr>
            <w:tcW w:w="1249" w:type="dxa"/>
            <w:vMerge w:val="restart"/>
            <w:vAlign w:val="center"/>
          </w:tcPr>
          <w:p w:rsidR="006114DD" w:rsidRPr="000E5523" w:rsidRDefault="006114DD" w:rsidP="00F27259">
            <w:pPr>
              <w:pStyle w:val="Akapitzlist"/>
              <w:ind w:left="0"/>
              <w:contextualSpacing w:val="0"/>
              <w:rPr>
                <w:rFonts w:ascii="Arial" w:hAnsi="Arial" w:cs="Arial"/>
                <w:sz w:val="16"/>
                <w:szCs w:val="16"/>
              </w:rPr>
            </w:pPr>
          </w:p>
        </w:tc>
      </w:tr>
      <w:tr w:rsidR="0043662C" w:rsidRPr="00BF4C86" w:rsidTr="0043662C">
        <w:trPr>
          <w:cantSplit/>
          <w:trHeight w:val="1380"/>
        </w:trPr>
        <w:tc>
          <w:tcPr>
            <w:tcW w:w="427" w:type="dxa"/>
            <w:vMerge/>
            <w:vAlign w:val="center"/>
          </w:tcPr>
          <w:p w:rsidR="0043662C" w:rsidRDefault="0043662C"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43662C" w:rsidRDefault="0043662C" w:rsidP="00F27259">
            <w:pPr>
              <w:pStyle w:val="Akapitzlist"/>
              <w:ind w:left="113" w:right="113"/>
              <w:contextualSpacing w:val="0"/>
              <w:jc w:val="center"/>
              <w:rPr>
                <w:rFonts w:ascii="Arial" w:hAnsi="Arial" w:cs="Arial"/>
                <w:sz w:val="16"/>
                <w:szCs w:val="16"/>
              </w:rPr>
            </w:pPr>
          </w:p>
        </w:tc>
        <w:tc>
          <w:tcPr>
            <w:tcW w:w="2083" w:type="dxa"/>
            <w:vMerge/>
            <w:vAlign w:val="center"/>
          </w:tcPr>
          <w:p w:rsidR="0043662C" w:rsidRPr="00C242C7" w:rsidRDefault="0043662C" w:rsidP="00071F16">
            <w:pPr>
              <w:rPr>
                <w:rFonts w:ascii="Arial" w:hAnsi="Arial" w:cs="Arial"/>
                <w:i/>
                <w:sz w:val="16"/>
                <w:szCs w:val="16"/>
              </w:rPr>
            </w:pPr>
          </w:p>
        </w:tc>
        <w:tc>
          <w:tcPr>
            <w:tcW w:w="2177" w:type="dxa"/>
            <w:vAlign w:val="center"/>
          </w:tcPr>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r>
              <w:rPr>
                <w:rFonts w:ascii="Arial" w:hAnsi="Arial" w:cs="Arial"/>
                <w:sz w:val="16"/>
                <w:szCs w:val="16"/>
              </w:rPr>
              <w:t>Gmina</w:t>
            </w: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Pr="000E5523" w:rsidRDefault="0043662C" w:rsidP="0043662C">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43662C" w:rsidRPr="000E5523" w:rsidRDefault="0043662C" w:rsidP="00F27259">
            <w:pPr>
              <w:pStyle w:val="Akapitzlist"/>
              <w:ind w:left="0"/>
              <w:contextualSpacing w:val="0"/>
              <w:rPr>
                <w:rFonts w:ascii="Arial" w:hAnsi="Arial" w:cs="Arial"/>
                <w:sz w:val="16"/>
                <w:szCs w:val="16"/>
              </w:rPr>
            </w:pPr>
          </w:p>
        </w:tc>
      </w:tr>
      <w:tr w:rsidR="0043662C" w:rsidRPr="00BF4C86" w:rsidTr="0043662C">
        <w:trPr>
          <w:cantSplit/>
          <w:trHeight w:val="1380"/>
        </w:trPr>
        <w:tc>
          <w:tcPr>
            <w:tcW w:w="427" w:type="dxa"/>
            <w:vMerge/>
            <w:vAlign w:val="center"/>
          </w:tcPr>
          <w:p w:rsidR="0043662C" w:rsidRDefault="0043662C"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43662C" w:rsidRDefault="0043662C" w:rsidP="00F27259">
            <w:pPr>
              <w:pStyle w:val="Akapitzlist"/>
              <w:ind w:left="113" w:right="113"/>
              <w:contextualSpacing w:val="0"/>
              <w:jc w:val="center"/>
              <w:rPr>
                <w:rFonts w:ascii="Arial" w:hAnsi="Arial" w:cs="Arial"/>
                <w:sz w:val="16"/>
                <w:szCs w:val="16"/>
              </w:rPr>
            </w:pPr>
          </w:p>
        </w:tc>
        <w:tc>
          <w:tcPr>
            <w:tcW w:w="2083" w:type="dxa"/>
            <w:vMerge/>
            <w:vAlign w:val="center"/>
          </w:tcPr>
          <w:p w:rsidR="0043662C" w:rsidRPr="00C242C7" w:rsidRDefault="0043662C" w:rsidP="00071F16">
            <w:pPr>
              <w:rPr>
                <w:rFonts w:ascii="Arial" w:hAnsi="Arial" w:cs="Arial"/>
                <w:i/>
                <w:sz w:val="16"/>
                <w:szCs w:val="16"/>
              </w:rPr>
            </w:pPr>
          </w:p>
        </w:tc>
        <w:tc>
          <w:tcPr>
            <w:tcW w:w="2177" w:type="dxa"/>
            <w:vAlign w:val="center"/>
          </w:tcPr>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r>
              <w:rPr>
                <w:rFonts w:ascii="Arial" w:hAnsi="Arial" w:cs="Arial"/>
                <w:sz w:val="16"/>
                <w:szCs w:val="16"/>
              </w:rPr>
              <w:t>Gmina+ pozarządowe organizacje, właściciele nieruchomości</w:t>
            </w: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Default="0043662C" w:rsidP="0043662C">
            <w:pPr>
              <w:pStyle w:val="Akapitzlist"/>
              <w:ind w:left="0"/>
              <w:contextualSpacing w:val="0"/>
              <w:jc w:val="center"/>
              <w:rPr>
                <w:rFonts w:ascii="Arial" w:hAnsi="Arial" w:cs="Arial"/>
                <w:sz w:val="16"/>
                <w:szCs w:val="16"/>
              </w:rPr>
            </w:pPr>
          </w:p>
          <w:p w:rsidR="0043662C" w:rsidRPr="000E5523" w:rsidRDefault="0043662C" w:rsidP="0043662C">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3662C" w:rsidRPr="000E5523" w:rsidRDefault="0043662C" w:rsidP="00F27259">
            <w:pPr>
              <w:pStyle w:val="Akapitzlist"/>
              <w:ind w:left="0"/>
              <w:contextualSpacing w:val="0"/>
              <w:rPr>
                <w:rFonts w:ascii="Arial" w:hAnsi="Arial" w:cs="Arial"/>
                <w:sz w:val="16"/>
                <w:szCs w:val="16"/>
              </w:rPr>
            </w:pPr>
          </w:p>
        </w:tc>
      </w:tr>
      <w:tr w:rsidR="006114DD" w:rsidRPr="00BF4C86" w:rsidTr="00EC718A">
        <w:trPr>
          <w:cantSplit/>
          <w:trHeight w:val="1380"/>
        </w:trPr>
        <w:tc>
          <w:tcPr>
            <w:tcW w:w="427" w:type="dxa"/>
            <w:vMerge/>
            <w:vAlign w:val="center"/>
          </w:tcPr>
          <w:p w:rsidR="006114DD" w:rsidRDefault="006114DD"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6114DD" w:rsidRDefault="006114DD" w:rsidP="00F27259">
            <w:pPr>
              <w:pStyle w:val="Akapitzlist"/>
              <w:ind w:left="113" w:right="113"/>
              <w:contextualSpacing w:val="0"/>
              <w:jc w:val="center"/>
              <w:rPr>
                <w:rFonts w:ascii="Arial" w:hAnsi="Arial" w:cs="Arial"/>
                <w:sz w:val="16"/>
                <w:szCs w:val="16"/>
              </w:rPr>
            </w:pPr>
          </w:p>
        </w:tc>
        <w:tc>
          <w:tcPr>
            <w:tcW w:w="2083" w:type="dxa"/>
            <w:vMerge/>
            <w:vAlign w:val="center"/>
          </w:tcPr>
          <w:p w:rsidR="006114DD" w:rsidRPr="00C242C7" w:rsidRDefault="006114DD" w:rsidP="00071F16">
            <w:pPr>
              <w:rPr>
                <w:rFonts w:ascii="Arial" w:hAnsi="Arial" w:cs="Arial"/>
                <w:i/>
                <w:sz w:val="16"/>
                <w:szCs w:val="16"/>
              </w:rPr>
            </w:pPr>
          </w:p>
        </w:tc>
        <w:tc>
          <w:tcPr>
            <w:tcW w:w="2177" w:type="dxa"/>
            <w:vAlign w:val="center"/>
          </w:tcPr>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EC718A" w:rsidP="00EC718A">
            <w:pPr>
              <w:pStyle w:val="Akapitzlist"/>
              <w:ind w:left="0"/>
              <w:contextualSpacing w:val="0"/>
              <w:jc w:val="center"/>
              <w:rPr>
                <w:rFonts w:ascii="Arial" w:hAnsi="Arial" w:cs="Arial"/>
                <w:sz w:val="16"/>
                <w:szCs w:val="16"/>
              </w:rPr>
            </w:pPr>
            <w:r>
              <w:rPr>
                <w:rFonts w:ascii="Arial" w:hAnsi="Arial" w:cs="Arial"/>
                <w:sz w:val="16"/>
                <w:szCs w:val="16"/>
              </w:rPr>
              <w:t>Gmina, wojewoda świętokrzyski, organizacje pozarządowe</w:t>
            </w: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Default="006114DD" w:rsidP="00EC718A">
            <w:pPr>
              <w:pStyle w:val="Akapitzlist"/>
              <w:ind w:left="0"/>
              <w:contextualSpacing w:val="0"/>
              <w:jc w:val="center"/>
              <w:rPr>
                <w:rFonts w:ascii="Arial" w:hAnsi="Arial" w:cs="Arial"/>
                <w:sz w:val="16"/>
                <w:szCs w:val="16"/>
              </w:rPr>
            </w:pPr>
          </w:p>
          <w:p w:rsidR="006114DD" w:rsidRPr="000E5523" w:rsidRDefault="006114DD" w:rsidP="00EC718A">
            <w:pPr>
              <w:pStyle w:val="Akapitzlist"/>
              <w:ind w:left="0"/>
              <w:contextualSpacing w:val="0"/>
              <w:jc w:val="center"/>
              <w:rPr>
                <w:rFonts w:ascii="Arial" w:hAnsi="Arial" w:cs="Arial"/>
                <w:sz w:val="16"/>
                <w:szCs w:val="16"/>
              </w:rPr>
            </w:pPr>
          </w:p>
        </w:tc>
        <w:tc>
          <w:tcPr>
            <w:tcW w:w="843" w:type="dxa"/>
            <w:vAlign w:val="center"/>
          </w:tcPr>
          <w:p w:rsidR="006114DD"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w:t>
            </w:r>
          </w:p>
        </w:tc>
        <w:tc>
          <w:tcPr>
            <w:tcW w:w="851" w:type="dxa"/>
            <w:vAlign w:val="center"/>
          </w:tcPr>
          <w:p w:rsidR="006114DD"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0" w:type="dxa"/>
            <w:vAlign w:val="center"/>
          </w:tcPr>
          <w:p w:rsidR="006114DD"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1" w:type="dxa"/>
            <w:gridSpan w:val="2"/>
            <w:tcBorders>
              <w:right w:val="single" w:sz="8" w:space="0" w:color="000000"/>
            </w:tcBorders>
            <w:vAlign w:val="center"/>
          </w:tcPr>
          <w:p w:rsidR="006114DD"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20 000</w:t>
            </w:r>
          </w:p>
        </w:tc>
        <w:tc>
          <w:tcPr>
            <w:tcW w:w="850" w:type="dxa"/>
            <w:tcBorders>
              <w:left w:val="single" w:sz="8" w:space="0" w:color="000000"/>
              <w:right w:val="single" w:sz="8" w:space="0" w:color="000000"/>
            </w:tcBorders>
            <w:vAlign w:val="center"/>
          </w:tcPr>
          <w:p w:rsidR="006114DD" w:rsidRPr="000E5523" w:rsidRDefault="00EC718A" w:rsidP="00F27259">
            <w:pPr>
              <w:pStyle w:val="Akapitzlist"/>
              <w:ind w:left="0"/>
              <w:contextualSpacing w:val="0"/>
              <w:rPr>
                <w:rFonts w:ascii="Arial" w:hAnsi="Arial" w:cs="Arial"/>
                <w:sz w:val="16"/>
                <w:szCs w:val="16"/>
              </w:rPr>
            </w:pPr>
            <w:r>
              <w:rPr>
                <w:rFonts w:ascii="Arial" w:hAnsi="Arial" w:cs="Arial"/>
                <w:sz w:val="16"/>
                <w:szCs w:val="16"/>
              </w:rPr>
              <w:t>60 000</w:t>
            </w:r>
          </w:p>
        </w:tc>
        <w:tc>
          <w:tcPr>
            <w:tcW w:w="2657" w:type="dxa"/>
            <w:tcBorders>
              <w:left w:val="single" w:sz="8" w:space="0" w:color="000000"/>
            </w:tcBorders>
            <w:vAlign w:val="center"/>
          </w:tcPr>
          <w:p w:rsidR="006114DD" w:rsidRPr="000E5523" w:rsidRDefault="00EC718A" w:rsidP="00EC718A">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6114DD" w:rsidRPr="000E5523" w:rsidRDefault="006114DD" w:rsidP="00F27259">
            <w:pPr>
              <w:pStyle w:val="Akapitzlist"/>
              <w:ind w:left="0"/>
              <w:contextualSpacing w:val="0"/>
              <w:rPr>
                <w:rFonts w:ascii="Arial" w:hAnsi="Arial" w:cs="Arial"/>
                <w:sz w:val="16"/>
                <w:szCs w:val="16"/>
              </w:rPr>
            </w:pPr>
          </w:p>
        </w:tc>
      </w:tr>
      <w:tr w:rsidR="00C83F11" w:rsidRPr="00BF4C86" w:rsidTr="00EC718A">
        <w:trPr>
          <w:cantSplit/>
          <w:trHeight w:val="1380"/>
        </w:trPr>
        <w:tc>
          <w:tcPr>
            <w:tcW w:w="427" w:type="dxa"/>
            <w:vMerge/>
            <w:vAlign w:val="center"/>
          </w:tcPr>
          <w:p w:rsidR="00C83F11" w:rsidRDefault="00C83F11"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C83F11" w:rsidRDefault="00C83F11" w:rsidP="00F27259">
            <w:pPr>
              <w:pStyle w:val="Akapitzlist"/>
              <w:ind w:left="113" w:right="113"/>
              <w:contextualSpacing w:val="0"/>
              <w:jc w:val="center"/>
              <w:rPr>
                <w:rFonts w:ascii="Arial" w:hAnsi="Arial" w:cs="Arial"/>
                <w:sz w:val="16"/>
                <w:szCs w:val="16"/>
              </w:rPr>
            </w:pPr>
          </w:p>
        </w:tc>
        <w:tc>
          <w:tcPr>
            <w:tcW w:w="2083" w:type="dxa"/>
            <w:vMerge/>
            <w:vAlign w:val="center"/>
          </w:tcPr>
          <w:p w:rsidR="00C83F11" w:rsidRPr="00C242C7" w:rsidRDefault="00C83F11" w:rsidP="00071F16">
            <w:pPr>
              <w:rPr>
                <w:rFonts w:ascii="Arial" w:hAnsi="Arial" w:cs="Arial"/>
                <w:i/>
                <w:sz w:val="16"/>
                <w:szCs w:val="16"/>
              </w:rPr>
            </w:pPr>
          </w:p>
        </w:tc>
        <w:tc>
          <w:tcPr>
            <w:tcW w:w="2177" w:type="dxa"/>
            <w:vAlign w:val="center"/>
          </w:tcPr>
          <w:p w:rsidR="00C83F11" w:rsidRPr="000E5523" w:rsidRDefault="00EC718A" w:rsidP="00EC718A">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C83F11" w:rsidRPr="000E5523" w:rsidRDefault="00C83F11" w:rsidP="00C83F11">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C83F11" w:rsidRPr="000E5523" w:rsidRDefault="00C83F11" w:rsidP="00C83F11">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C83F11" w:rsidRPr="000E5523" w:rsidRDefault="00C83F11" w:rsidP="00F27259">
            <w:pPr>
              <w:pStyle w:val="Akapitzlist"/>
              <w:ind w:left="0"/>
              <w:contextualSpacing w:val="0"/>
              <w:rPr>
                <w:rFonts w:ascii="Arial" w:hAnsi="Arial" w:cs="Arial"/>
                <w:sz w:val="16"/>
                <w:szCs w:val="16"/>
              </w:rPr>
            </w:pPr>
          </w:p>
        </w:tc>
      </w:tr>
      <w:tr w:rsidR="00EC718A" w:rsidRPr="00BF4C86" w:rsidTr="0043662C">
        <w:trPr>
          <w:cantSplit/>
          <w:trHeight w:val="1380"/>
        </w:trPr>
        <w:tc>
          <w:tcPr>
            <w:tcW w:w="427" w:type="dxa"/>
            <w:vMerge/>
            <w:vAlign w:val="center"/>
          </w:tcPr>
          <w:p w:rsidR="00EC718A" w:rsidRDefault="00EC718A"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EC718A" w:rsidRDefault="00EC718A" w:rsidP="00F27259">
            <w:pPr>
              <w:pStyle w:val="Akapitzlist"/>
              <w:ind w:left="113" w:right="113"/>
              <w:contextualSpacing w:val="0"/>
              <w:jc w:val="center"/>
              <w:rPr>
                <w:rFonts w:ascii="Arial" w:hAnsi="Arial" w:cs="Arial"/>
                <w:sz w:val="16"/>
                <w:szCs w:val="16"/>
              </w:rPr>
            </w:pPr>
          </w:p>
        </w:tc>
        <w:tc>
          <w:tcPr>
            <w:tcW w:w="2083" w:type="dxa"/>
            <w:vMerge/>
            <w:vAlign w:val="center"/>
          </w:tcPr>
          <w:p w:rsidR="00EC718A" w:rsidRPr="00C242C7" w:rsidRDefault="00EC718A" w:rsidP="00071F16">
            <w:pPr>
              <w:rPr>
                <w:rFonts w:ascii="Arial" w:hAnsi="Arial" w:cs="Arial"/>
                <w:i/>
                <w:sz w:val="16"/>
                <w:szCs w:val="16"/>
              </w:rPr>
            </w:pPr>
          </w:p>
        </w:tc>
        <w:tc>
          <w:tcPr>
            <w:tcW w:w="2177" w:type="dxa"/>
            <w:vAlign w:val="center"/>
          </w:tcPr>
          <w:p w:rsidR="00EC718A" w:rsidRPr="000E5523" w:rsidRDefault="00EC718A" w:rsidP="00EC718A">
            <w:pPr>
              <w:pStyle w:val="Akapitzlist"/>
              <w:ind w:left="0"/>
              <w:contextualSpacing w:val="0"/>
              <w:jc w:val="center"/>
              <w:rPr>
                <w:rFonts w:ascii="Arial" w:hAnsi="Arial" w:cs="Arial"/>
                <w:sz w:val="16"/>
                <w:szCs w:val="16"/>
              </w:rPr>
            </w:pPr>
            <w:r>
              <w:rPr>
                <w:rFonts w:ascii="Arial" w:hAnsi="Arial" w:cs="Arial"/>
                <w:sz w:val="16"/>
                <w:szCs w:val="16"/>
              </w:rPr>
              <w:t>Gmina, województwo świętokrzyskie</w:t>
            </w:r>
          </w:p>
        </w:tc>
        <w:tc>
          <w:tcPr>
            <w:tcW w:w="4245" w:type="dxa"/>
            <w:gridSpan w:val="6"/>
            <w:tcBorders>
              <w:right w:val="single" w:sz="8" w:space="0" w:color="000000"/>
            </w:tcBorders>
            <w:vAlign w:val="center"/>
          </w:tcPr>
          <w:p w:rsidR="00EC718A" w:rsidRPr="000E5523" w:rsidRDefault="00EC718A" w:rsidP="00EC718A">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EC718A"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EC718A" w:rsidRPr="000E5523" w:rsidRDefault="00EC718A" w:rsidP="00F27259">
            <w:pPr>
              <w:pStyle w:val="Akapitzlist"/>
              <w:ind w:left="0"/>
              <w:contextualSpacing w:val="0"/>
              <w:rPr>
                <w:rFonts w:ascii="Arial" w:hAnsi="Arial" w:cs="Arial"/>
                <w:sz w:val="16"/>
                <w:szCs w:val="16"/>
              </w:rPr>
            </w:pPr>
          </w:p>
        </w:tc>
      </w:tr>
      <w:tr w:rsidR="0043662C" w:rsidRPr="00BF4C86" w:rsidTr="0043662C">
        <w:trPr>
          <w:cantSplit/>
          <w:trHeight w:val="1526"/>
        </w:trPr>
        <w:tc>
          <w:tcPr>
            <w:tcW w:w="427" w:type="dxa"/>
            <w:vMerge w:val="restart"/>
            <w:vAlign w:val="center"/>
          </w:tcPr>
          <w:p w:rsidR="0043662C" w:rsidRPr="000E5523" w:rsidRDefault="0043662C" w:rsidP="00F27259">
            <w:pPr>
              <w:pStyle w:val="Akapitzlist"/>
              <w:ind w:left="0"/>
              <w:contextualSpacing w:val="0"/>
              <w:jc w:val="center"/>
              <w:rPr>
                <w:rFonts w:ascii="Arial" w:hAnsi="Arial" w:cs="Arial"/>
                <w:sz w:val="16"/>
                <w:szCs w:val="16"/>
              </w:rPr>
            </w:pPr>
            <w:r>
              <w:rPr>
                <w:rFonts w:ascii="Arial" w:hAnsi="Arial" w:cs="Arial"/>
                <w:sz w:val="16"/>
                <w:szCs w:val="16"/>
              </w:rPr>
              <w:t>10</w:t>
            </w:r>
          </w:p>
        </w:tc>
        <w:tc>
          <w:tcPr>
            <w:tcW w:w="1382" w:type="dxa"/>
            <w:vMerge w:val="restart"/>
            <w:textDirection w:val="btLr"/>
            <w:vAlign w:val="center"/>
          </w:tcPr>
          <w:p w:rsidR="0043662C" w:rsidRPr="000E5523" w:rsidRDefault="0043662C" w:rsidP="00F27259">
            <w:pPr>
              <w:pStyle w:val="Akapitzlist"/>
              <w:ind w:left="113" w:right="113"/>
              <w:contextualSpacing w:val="0"/>
              <w:jc w:val="center"/>
              <w:rPr>
                <w:rFonts w:ascii="Arial" w:hAnsi="Arial" w:cs="Arial"/>
                <w:sz w:val="16"/>
                <w:szCs w:val="16"/>
              </w:rPr>
            </w:pPr>
            <w:r>
              <w:rPr>
                <w:rFonts w:ascii="Arial" w:hAnsi="Arial" w:cs="Arial"/>
                <w:sz w:val="16"/>
                <w:szCs w:val="16"/>
              </w:rPr>
              <w:t>Zagrożenia poważnymi awariami</w:t>
            </w:r>
          </w:p>
        </w:tc>
        <w:tc>
          <w:tcPr>
            <w:tcW w:w="2083" w:type="dxa"/>
            <w:vMerge w:val="restart"/>
            <w:vAlign w:val="center"/>
          </w:tcPr>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Pr="00CC1EE1" w:rsidRDefault="0043662C" w:rsidP="00071F16">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C83F11">
            <w:pPr>
              <w:rPr>
                <w:rFonts w:ascii="Arial" w:hAnsi="Arial" w:cs="Arial"/>
                <w:i/>
                <w:sz w:val="16"/>
                <w:szCs w:val="16"/>
              </w:rPr>
            </w:pPr>
          </w:p>
          <w:p w:rsidR="0043662C" w:rsidRPr="00CC1EE1" w:rsidRDefault="0043662C" w:rsidP="00071F16">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43662C" w:rsidRPr="00CC1EE1"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Pr="00CC1EE1" w:rsidRDefault="0043662C" w:rsidP="00071F16">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43662C" w:rsidRPr="00CC1EE1"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Default="0043662C" w:rsidP="00071F16">
            <w:pPr>
              <w:jc w:val="center"/>
              <w:rPr>
                <w:rFonts w:ascii="Arial" w:hAnsi="Arial" w:cs="Arial"/>
                <w:i/>
                <w:sz w:val="16"/>
                <w:szCs w:val="16"/>
              </w:rPr>
            </w:pPr>
          </w:p>
          <w:p w:rsidR="0043662C" w:rsidRPr="00CC1EE1" w:rsidRDefault="0043662C" w:rsidP="00071F16">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43662C" w:rsidRPr="00CC1EE1" w:rsidRDefault="0043662C" w:rsidP="00071F16">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43662C" w:rsidRPr="000E5523" w:rsidRDefault="0043662C" w:rsidP="00F27259">
            <w:pPr>
              <w:pStyle w:val="Akapitzlist"/>
              <w:ind w:left="0"/>
              <w:contextualSpacing w:val="0"/>
              <w:rPr>
                <w:rFonts w:ascii="Arial" w:hAnsi="Arial" w:cs="Arial"/>
                <w:sz w:val="16"/>
                <w:szCs w:val="16"/>
              </w:rPr>
            </w:pPr>
          </w:p>
        </w:tc>
        <w:tc>
          <w:tcPr>
            <w:tcW w:w="2177" w:type="dxa"/>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lastRenderedPageBreak/>
              <w:t>WIOŚ, Gmina</w:t>
            </w:r>
          </w:p>
        </w:tc>
        <w:tc>
          <w:tcPr>
            <w:tcW w:w="4245" w:type="dxa"/>
            <w:gridSpan w:val="6"/>
            <w:tcBorders>
              <w:righ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Środki własne, budżet państwa</w:t>
            </w:r>
          </w:p>
        </w:tc>
        <w:tc>
          <w:tcPr>
            <w:tcW w:w="1249" w:type="dxa"/>
            <w:vMerge w:val="restart"/>
            <w:vAlign w:val="center"/>
          </w:tcPr>
          <w:p w:rsidR="0043662C" w:rsidRPr="000E5523" w:rsidRDefault="0043662C" w:rsidP="00F27259">
            <w:pPr>
              <w:pStyle w:val="Akapitzlist"/>
              <w:ind w:left="0"/>
              <w:contextualSpacing w:val="0"/>
              <w:rPr>
                <w:rFonts w:ascii="Arial" w:hAnsi="Arial" w:cs="Arial"/>
                <w:sz w:val="16"/>
                <w:szCs w:val="16"/>
              </w:rPr>
            </w:pPr>
          </w:p>
        </w:tc>
      </w:tr>
      <w:tr w:rsidR="0043662C" w:rsidRPr="00BF4C86" w:rsidTr="00AB011A">
        <w:trPr>
          <w:cantSplit/>
          <w:trHeight w:val="1524"/>
        </w:trPr>
        <w:tc>
          <w:tcPr>
            <w:tcW w:w="427" w:type="dxa"/>
            <w:vMerge/>
            <w:vAlign w:val="center"/>
          </w:tcPr>
          <w:p w:rsidR="0043662C" w:rsidRDefault="0043662C"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43662C" w:rsidRDefault="0043662C" w:rsidP="00F27259">
            <w:pPr>
              <w:pStyle w:val="Akapitzlist"/>
              <w:ind w:left="113" w:right="113"/>
              <w:contextualSpacing w:val="0"/>
              <w:jc w:val="center"/>
              <w:rPr>
                <w:rFonts w:ascii="Arial" w:hAnsi="Arial" w:cs="Arial"/>
                <w:sz w:val="16"/>
                <w:szCs w:val="16"/>
              </w:rPr>
            </w:pPr>
          </w:p>
        </w:tc>
        <w:tc>
          <w:tcPr>
            <w:tcW w:w="2083" w:type="dxa"/>
            <w:vMerge/>
            <w:vAlign w:val="center"/>
          </w:tcPr>
          <w:p w:rsidR="0043662C" w:rsidRPr="00CC1EE1" w:rsidRDefault="0043662C" w:rsidP="00071F16">
            <w:pPr>
              <w:jc w:val="center"/>
              <w:rPr>
                <w:rFonts w:ascii="Arial" w:hAnsi="Arial" w:cs="Arial"/>
                <w:i/>
                <w:sz w:val="16"/>
                <w:szCs w:val="16"/>
              </w:rPr>
            </w:pPr>
          </w:p>
        </w:tc>
        <w:tc>
          <w:tcPr>
            <w:tcW w:w="2177" w:type="dxa"/>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Gmina, starostwo powiatowe, wojewoda świętokrzyski</w:t>
            </w:r>
          </w:p>
        </w:tc>
        <w:tc>
          <w:tcPr>
            <w:tcW w:w="843" w:type="dxa"/>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3662C"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50 000</w:t>
            </w:r>
          </w:p>
        </w:tc>
        <w:tc>
          <w:tcPr>
            <w:tcW w:w="850" w:type="dxa"/>
            <w:vAlign w:val="center"/>
          </w:tcPr>
          <w:p w:rsidR="0043662C" w:rsidRPr="000E5523" w:rsidRDefault="0043662C" w:rsidP="00F27259">
            <w:pPr>
              <w:pStyle w:val="Akapitzlist"/>
              <w:ind w:left="0"/>
              <w:contextualSpacing w:val="0"/>
              <w:rPr>
                <w:rFonts w:ascii="Arial" w:hAnsi="Arial" w:cs="Arial"/>
                <w:sz w:val="16"/>
                <w:szCs w:val="16"/>
              </w:rPr>
            </w:pPr>
            <w:r>
              <w:rPr>
                <w:rFonts w:ascii="Arial" w:hAnsi="Arial" w:cs="Arial"/>
                <w:sz w:val="16"/>
                <w:szCs w:val="16"/>
              </w:rPr>
              <w:t>50 000</w:t>
            </w:r>
          </w:p>
        </w:tc>
        <w:tc>
          <w:tcPr>
            <w:tcW w:w="1701" w:type="dxa"/>
            <w:gridSpan w:val="3"/>
            <w:tcBorders>
              <w:right w:val="single" w:sz="8" w:space="0" w:color="000000"/>
            </w:tcBorders>
            <w:vAlign w:val="center"/>
          </w:tcPr>
          <w:p w:rsidR="0043662C" w:rsidRPr="000E5523" w:rsidRDefault="0043662C" w:rsidP="0043662C">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3662C" w:rsidRPr="000E5523" w:rsidRDefault="00AB011A" w:rsidP="00AB011A">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 budżet państwa</w:t>
            </w:r>
          </w:p>
        </w:tc>
        <w:tc>
          <w:tcPr>
            <w:tcW w:w="1249" w:type="dxa"/>
            <w:vMerge/>
            <w:vAlign w:val="center"/>
          </w:tcPr>
          <w:p w:rsidR="0043662C" w:rsidRPr="000E5523" w:rsidRDefault="0043662C" w:rsidP="00F27259">
            <w:pPr>
              <w:pStyle w:val="Akapitzlist"/>
              <w:ind w:left="0"/>
              <w:contextualSpacing w:val="0"/>
              <w:rPr>
                <w:rFonts w:ascii="Arial" w:hAnsi="Arial" w:cs="Arial"/>
                <w:sz w:val="16"/>
                <w:szCs w:val="16"/>
              </w:rPr>
            </w:pPr>
          </w:p>
        </w:tc>
      </w:tr>
      <w:tr w:rsidR="00AB011A" w:rsidRPr="00BF4C86" w:rsidTr="00AB011A">
        <w:trPr>
          <w:cantSplit/>
          <w:trHeight w:val="1524"/>
        </w:trPr>
        <w:tc>
          <w:tcPr>
            <w:tcW w:w="427" w:type="dxa"/>
            <w:vMerge/>
            <w:vAlign w:val="center"/>
          </w:tcPr>
          <w:p w:rsidR="00AB011A" w:rsidRDefault="00AB011A"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AB011A" w:rsidRDefault="00AB011A" w:rsidP="00F27259">
            <w:pPr>
              <w:pStyle w:val="Akapitzlist"/>
              <w:ind w:left="113" w:right="113"/>
              <w:contextualSpacing w:val="0"/>
              <w:jc w:val="center"/>
              <w:rPr>
                <w:rFonts w:ascii="Arial" w:hAnsi="Arial" w:cs="Arial"/>
                <w:sz w:val="16"/>
                <w:szCs w:val="16"/>
              </w:rPr>
            </w:pPr>
          </w:p>
        </w:tc>
        <w:tc>
          <w:tcPr>
            <w:tcW w:w="2083" w:type="dxa"/>
            <w:vMerge/>
            <w:vAlign w:val="center"/>
          </w:tcPr>
          <w:p w:rsidR="00AB011A" w:rsidRPr="00CC1EE1" w:rsidRDefault="00AB011A" w:rsidP="00071F16">
            <w:pPr>
              <w:jc w:val="center"/>
              <w:rPr>
                <w:rFonts w:ascii="Arial" w:hAnsi="Arial" w:cs="Arial"/>
                <w:i/>
                <w:sz w:val="16"/>
                <w:szCs w:val="16"/>
              </w:rPr>
            </w:pPr>
          </w:p>
        </w:tc>
        <w:tc>
          <w:tcPr>
            <w:tcW w:w="2177" w:type="dxa"/>
            <w:vAlign w:val="center"/>
          </w:tcPr>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r>
              <w:rPr>
                <w:rFonts w:ascii="Arial" w:hAnsi="Arial" w:cs="Arial"/>
                <w:sz w:val="16"/>
                <w:szCs w:val="16"/>
              </w:rPr>
              <w:t>WIOŚ</w:t>
            </w: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Default="00AB011A" w:rsidP="00AB011A">
            <w:pPr>
              <w:pStyle w:val="Akapitzlist"/>
              <w:ind w:left="0"/>
              <w:contextualSpacing w:val="0"/>
              <w:jc w:val="center"/>
              <w:rPr>
                <w:rFonts w:ascii="Arial" w:hAnsi="Arial" w:cs="Arial"/>
                <w:sz w:val="16"/>
                <w:szCs w:val="16"/>
              </w:rPr>
            </w:pPr>
          </w:p>
          <w:p w:rsidR="00AB011A" w:rsidRPr="000E5523" w:rsidRDefault="00AB011A" w:rsidP="00AB011A">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AB011A" w:rsidRPr="000E5523" w:rsidRDefault="00AB011A" w:rsidP="00AB011A">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AB011A" w:rsidRPr="000E5523" w:rsidRDefault="00AB011A" w:rsidP="00AB011A">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AB011A" w:rsidRPr="000E5523" w:rsidRDefault="00AB011A" w:rsidP="00F27259">
            <w:pPr>
              <w:pStyle w:val="Akapitzlist"/>
              <w:ind w:left="0"/>
              <w:contextualSpacing w:val="0"/>
              <w:rPr>
                <w:rFonts w:ascii="Arial" w:hAnsi="Arial" w:cs="Arial"/>
                <w:sz w:val="16"/>
                <w:szCs w:val="16"/>
              </w:rPr>
            </w:pPr>
          </w:p>
        </w:tc>
      </w:tr>
      <w:tr w:rsidR="00795CF6" w:rsidRPr="00BF4C86" w:rsidTr="00795CF6">
        <w:trPr>
          <w:cantSplit/>
          <w:trHeight w:val="1524"/>
        </w:trPr>
        <w:tc>
          <w:tcPr>
            <w:tcW w:w="427" w:type="dxa"/>
            <w:vMerge/>
            <w:vAlign w:val="center"/>
          </w:tcPr>
          <w:p w:rsidR="00795CF6" w:rsidRDefault="00795CF6" w:rsidP="00F27259">
            <w:pPr>
              <w:pStyle w:val="Akapitzlist"/>
              <w:ind w:left="0"/>
              <w:contextualSpacing w:val="0"/>
              <w:jc w:val="center"/>
              <w:rPr>
                <w:rFonts w:ascii="Arial" w:hAnsi="Arial" w:cs="Arial"/>
                <w:sz w:val="16"/>
                <w:szCs w:val="16"/>
              </w:rPr>
            </w:pPr>
          </w:p>
        </w:tc>
        <w:tc>
          <w:tcPr>
            <w:tcW w:w="1382" w:type="dxa"/>
            <w:vMerge/>
            <w:textDirection w:val="btLr"/>
            <w:vAlign w:val="center"/>
          </w:tcPr>
          <w:p w:rsidR="00795CF6" w:rsidRDefault="00795CF6" w:rsidP="00F27259">
            <w:pPr>
              <w:pStyle w:val="Akapitzlist"/>
              <w:ind w:left="113" w:right="113"/>
              <w:contextualSpacing w:val="0"/>
              <w:jc w:val="center"/>
              <w:rPr>
                <w:rFonts w:ascii="Arial" w:hAnsi="Arial" w:cs="Arial"/>
                <w:sz w:val="16"/>
                <w:szCs w:val="16"/>
              </w:rPr>
            </w:pPr>
          </w:p>
        </w:tc>
        <w:tc>
          <w:tcPr>
            <w:tcW w:w="2083" w:type="dxa"/>
            <w:vMerge/>
            <w:vAlign w:val="center"/>
          </w:tcPr>
          <w:p w:rsidR="00795CF6" w:rsidRPr="00CC1EE1" w:rsidRDefault="00795CF6" w:rsidP="00071F16">
            <w:pPr>
              <w:jc w:val="center"/>
              <w:rPr>
                <w:rFonts w:ascii="Arial" w:hAnsi="Arial" w:cs="Arial"/>
                <w:i/>
                <w:sz w:val="16"/>
                <w:szCs w:val="16"/>
              </w:rPr>
            </w:pPr>
          </w:p>
        </w:tc>
        <w:tc>
          <w:tcPr>
            <w:tcW w:w="2177" w:type="dxa"/>
            <w:vAlign w:val="center"/>
          </w:tcPr>
          <w:p w:rsidR="00795CF6" w:rsidRPr="000E5523" w:rsidRDefault="00795CF6" w:rsidP="00795CF6">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tc>
        <w:tc>
          <w:tcPr>
            <w:tcW w:w="4245" w:type="dxa"/>
            <w:gridSpan w:val="6"/>
            <w:tcBorders>
              <w:right w:val="single" w:sz="8" w:space="0" w:color="000000"/>
            </w:tcBorders>
            <w:vAlign w:val="center"/>
          </w:tcPr>
          <w:p w:rsidR="00795CF6" w:rsidRPr="000E5523" w:rsidRDefault="00795CF6" w:rsidP="00795CF6">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795CF6" w:rsidRPr="000E5523" w:rsidRDefault="00795CF6" w:rsidP="00795CF6">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795CF6" w:rsidRPr="000E5523" w:rsidRDefault="00795CF6" w:rsidP="00F27259">
            <w:pPr>
              <w:pStyle w:val="Akapitzlist"/>
              <w:ind w:left="0"/>
              <w:contextualSpacing w:val="0"/>
              <w:rPr>
                <w:rFonts w:ascii="Arial" w:hAnsi="Arial" w:cs="Arial"/>
                <w:sz w:val="16"/>
                <w:szCs w:val="16"/>
              </w:rPr>
            </w:pPr>
          </w:p>
        </w:tc>
      </w:tr>
    </w:tbl>
    <w:p w:rsidR="00752C19" w:rsidRDefault="00752C19" w:rsidP="00752C19"/>
    <w:p w:rsidR="00752C19" w:rsidRDefault="00752C19" w:rsidP="00752C19"/>
    <w:p w:rsidR="00752C19" w:rsidRDefault="00752C19" w:rsidP="00752C19"/>
    <w:p w:rsidR="00752C19" w:rsidRPr="006E04E9" w:rsidRDefault="00752C19" w:rsidP="00752C19">
      <w:pPr>
        <w:rPr>
          <w:b/>
          <w:sz w:val="22"/>
          <w:szCs w:val="22"/>
        </w:rPr>
      </w:pPr>
      <w:r w:rsidRPr="006E04E9">
        <w:rPr>
          <w:b/>
          <w:sz w:val="22"/>
          <w:szCs w:val="22"/>
        </w:rPr>
        <w:t>Tabel</w:t>
      </w:r>
      <w:r w:rsidR="00FB3FFF" w:rsidRPr="006E04E9">
        <w:rPr>
          <w:b/>
          <w:sz w:val="22"/>
          <w:szCs w:val="22"/>
        </w:rPr>
        <w:t>a</w:t>
      </w:r>
      <w:r w:rsidR="00CB61E9">
        <w:rPr>
          <w:b/>
          <w:sz w:val="22"/>
          <w:szCs w:val="22"/>
        </w:rPr>
        <w:t xml:space="preserve"> 61.</w:t>
      </w:r>
      <w:r w:rsidR="00FB3FFF" w:rsidRPr="006E04E9">
        <w:rPr>
          <w:b/>
          <w:sz w:val="22"/>
          <w:szCs w:val="22"/>
        </w:rPr>
        <w:t xml:space="preserve"> Harmonogram realizacji zadań monitorowanych wraz z ich finansowaniem</w:t>
      </w:r>
      <w:r w:rsidRPr="006E04E9">
        <w:rPr>
          <w:b/>
          <w:sz w:val="22"/>
          <w:szCs w:val="22"/>
        </w:rPr>
        <w:t xml:space="preserve"> </w:t>
      </w:r>
    </w:p>
    <w:p w:rsidR="00FB3FFF" w:rsidRDefault="00FB3FFF" w:rsidP="00752C19"/>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960"/>
        <w:gridCol w:w="2505"/>
        <w:gridCol w:w="3020"/>
        <w:gridCol w:w="2127"/>
        <w:gridCol w:w="3932"/>
        <w:gridCol w:w="1249"/>
      </w:tblGrid>
      <w:tr w:rsidR="00FB3FFF" w:rsidRPr="00BF4C86" w:rsidTr="00803D3B">
        <w:trPr>
          <w:trHeight w:val="952"/>
        </w:trPr>
        <w:tc>
          <w:tcPr>
            <w:tcW w:w="427" w:type="dxa"/>
            <w:vAlign w:val="center"/>
          </w:tcPr>
          <w:p w:rsidR="00FB3FFF" w:rsidRPr="00BF4C86" w:rsidRDefault="00FB3FFF" w:rsidP="00803D3B">
            <w:pPr>
              <w:jc w:val="center"/>
              <w:rPr>
                <w:rFonts w:ascii="Arial" w:hAnsi="Arial" w:cs="Arial"/>
                <w:b/>
                <w:sz w:val="18"/>
                <w:szCs w:val="18"/>
              </w:rPr>
            </w:pPr>
            <w:r>
              <w:rPr>
                <w:rFonts w:ascii="Arial" w:hAnsi="Arial" w:cs="Arial"/>
                <w:b/>
                <w:sz w:val="18"/>
                <w:szCs w:val="18"/>
              </w:rPr>
              <w:t>lp.</w:t>
            </w:r>
          </w:p>
        </w:tc>
        <w:tc>
          <w:tcPr>
            <w:tcW w:w="960" w:type="dxa"/>
            <w:vAlign w:val="center"/>
          </w:tcPr>
          <w:p w:rsidR="00FB3FFF" w:rsidRPr="00BF4C86" w:rsidRDefault="00FB3FFF" w:rsidP="00803D3B">
            <w:pPr>
              <w:jc w:val="center"/>
              <w:rPr>
                <w:rFonts w:ascii="Arial" w:hAnsi="Arial" w:cs="Arial"/>
                <w:b/>
                <w:sz w:val="18"/>
                <w:szCs w:val="18"/>
              </w:rPr>
            </w:pPr>
            <w:r w:rsidRPr="00BF4C86">
              <w:rPr>
                <w:rFonts w:ascii="Arial" w:hAnsi="Arial" w:cs="Arial"/>
                <w:b/>
                <w:sz w:val="18"/>
                <w:szCs w:val="18"/>
              </w:rPr>
              <w:t>Obszar</w:t>
            </w:r>
            <w:r>
              <w:rPr>
                <w:rFonts w:ascii="Arial" w:hAnsi="Arial" w:cs="Arial"/>
                <w:b/>
                <w:sz w:val="18"/>
                <w:szCs w:val="18"/>
              </w:rPr>
              <w:t xml:space="preserve"> interwencji</w:t>
            </w:r>
            <w:r w:rsidRPr="00BF4C86">
              <w:rPr>
                <w:rStyle w:val="Odwoanieprzypisudolnego"/>
                <w:rFonts w:ascii="Arial" w:hAnsi="Arial" w:cs="Arial"/>
                <w:b/>
                <w:sz w:val="18"/>
                <w:szCs w:val="18"/>
              </w:rPr>
              <w:footnoteReference w:id="12"/>
            </w:r>
          </w:p>
        </w:tc>
        <w:tc>
          <w:tcPr>
            <w:tcW w:w="2505" w:type="dxa"/>
            <w:vAlign w:val="center"/>
          </w:tcPr>
          <w:p w:rsidR="00FB3FFF" w:rsidRPr="00BF4C86" w:rsidRDefault="00FB3FFF" w:rsidP="00803D3B">
            <w:pPr>
              <w:jc w:val="center"/>
              <w:rPr>
                <w:rFonts w:ascii="Arial" w:hAnsi="Arial" w:cs="Arial"/>
                <w:b/>
                <w:sz w:val="18"/>
                <w:szCs w:val="18"/>
              </w:rPr>
            </w:pPr>
            <w:r w:rsidRPr="00BF4C86">
              <w:rPr>
                <w:rFonts w:ascii="Arial" w:hAnsi="Arial" w:cs="Arial"/>
                <w:b/>
                <w:sz w:val="18"/>
                <w:szCs w:val="18"/>
              </w:rPr>
              <w:t>Zadanie</w:t>
            </w:r>
            <w:r w:rsidRPr="00BF4C86">
              <w:rPr>
                <w:rStyle w:val="Odwoanieprzypisudolnego"/>
                <w:rFonts w:ascii="Arial" w:hAnsi="Arial" w:cs="Arial"/>
                <w:b/>
                <w:sz w:val="18"/>
                <w:szCs w:val="18"/>
              </w:rPr>
              <w:footnoteReference w:id="13"/>
            </w:r>
          </w:p>
        </w:tc>
        <w:tc>
          <w:tcPr>
            <w:tcW w:w="3020" w:type="dxa"/>
            <w:vAlign w:val="center"/>
          </w:tcPr>
          <w:p w:rsidR="00FB3FFF" w:rsidRPr="00BF4C86" w:rsidRDefault="00FB3FFF" w:rsidP="00803D3B">
            <w:pPr>
              <w:jc w:val="center"/>
              <w:rPr>
                <w:rFonts w:ascii="Arial" w:hAnsi="Arial" w:cs="Arial"/>
                <w:b/>
                <w:sz w:val="18"/>
                <w:szCs w:val="18"/>
              </w:rPr>
            </w:pPr>
            <w:r>
              <w:rPr>
                <w:rFonts w:ascii="Arial" w:hAnsi="Arial" w:cs="Arial"/>
                <w:b/>
                <w:sz w:val="18"/>
                <w:szCs w:val="18"/>
              </w:rPr>
              <w:t>Podmiot</w:t>
            </w:r>
            <w:r w:rsidRPr="00BF4C86">
              <w:rPr>
                <w:rFonts w:ascii="Arial" w:hAnsi="Arial" w:cs="Arial"/>
                <w:b/>
                <w:sz w:val="18"/>
                <w:szCs w:val="18"/>
              </w:rPr>
              <w:t xml:space="preserve"> odpowiedzialn</w:t>
            </w:r>
            <w:r>
              <w:rPr>
                <w:rFonts w:ascii="Arial" w:hAnsi="Arial" w:cs="Arial"/>
                <w:b/>
                <w:sz w:val="18"/>
                <w:szCs w:val="18"/>
              </w:rPr>
              <w:t>y</w:t>
            </w:r>
            <w:r w:rsidRPr="00BF4C86">
              <w:rPr>
                <w:rStyle w:val="Odwoanieprzypisudolnego"/>
                <w:rFonts w:ascii="Arial" w:hAnsi="Arial" w:cs="Arial"/>
                <w:b/>
                <w:sz w:val="18"/>
                <w:szCs w:val="18"/>
              </w:rPr>
              <w:footnoteReference w:id="14"/>
            </w:r>
            <w:r w:rsidRPr="00BF4C86">
              <w:rPr>
                <w:rFonts w:ascii="Arial" w:hAnsi="Arial" w:cs="Arial"/>
                <w:b/>
                <w:sz w:val="18"/>
                <w:szCs w:val="18"/>
              </w:rPr>
              <w:t xml:space="preserve"> </w:t>
            </w:r>
            <w:r w:rsidRPr="00BF4C86">
              <w:rPr>
                <w:rFonts w:ascii="Arial" w:hAnsi="Arial" w:cs="Arial"/>
                <w:b/>
                <w:sz w:val="18"/>
                <w:szCs w:val="18"/>
              </w:rPr>
              <w:br/>
              <w:t>za realizację</w:t>
            </w:r>
          </w:p>
          <w:p w:rsidR="00FB3FFF" w:rsidRPr="00BF4C86" w:rsidRDefault="00FB3FFF" w:rsidP="00803D3B">
            <w:pPr>
              <w:jc w:val="center"/>
              <w:rPr>
                <w:rFonts w:ascii="Arial" w:hAnsi="Arial" w:cs="Arial"/>
                <w:b/>
                <w:sz w:val="18"/>
                <w:szCs w:val="18"/>
              </w:rPr>
            </w:pPr>
            <w:r w:rsidRPr="00BF4C86">
              <w:rPr>
                <w:rFonts w:ascii="Arial" w:hAnsi="Arial" w:cs="Arial"/>
                <w:b/>
                <w:sz w:val="18"/>
                <w:szCs w:val="18"/>
              </w:rPr>
              <w:t>(+</w:t>
            </w:r>
            <w:r>
              <w:rPr>
                <w:rFonts w:ascii="Arial" w:hAnsi="Arial" w:cs="Arial"/>
                <w:b/>
                <w:sz w:val="18"/>
                <w:szCs w:val="18"/>
              </w:rPr>
              <w:t xml:space="preserve"> </w:t>
            </w:r>
            <w:r w:rsidRPr="00BF4C86">
              <w:rPr>
                <w:rFonts w:ascii="Arial" w:hAnsi="Arial" w:cs="Arial"/>
                <w:b/>
                <w:sz w:val="18"/>
                <w:szCs w:val="18"/>
              </w:rPr>
              <w:t>jednostki włączone)</w:t>
            </w:r>
          </w:p>
        </w:tc>
        <w:tc>
          <w:tcPr>
            <w:tcW w:w="2127" w:type="dxa"/>
            <w:vAlign w:val="center"/>
          </w:tcPr>
          <w:p w:rsidR="00FB3FFF" w:rsidRPr="00BF4C86" w:rsidRDefault="00FB3FFF" w:rsidP="00803D3B">
            <w:pPr>
              <w:jc w:val="center"/>
              <w:rPr>
                <w:rFonts w:ascii="Arial" w:hAnsi="Arial" w:cs="Arial"/>
                <w:b/>
                <w:sz w:val="18"/>
                <w:szCs w:val="18"/>
              </w:rPr>
            </w:pPr>
            <w:r w:rsidRPr="00BF4C86">
              <w:rPr>
                <w:rFonts w:ascii="Arial" w:hAnsi="Arial" w:cs="Arial"/>
                <w:b/>
                <w:sz w:val="18"/>
                <w:szCs w:val="18"/>
              </w:rPr>
              <w:t>Szacunkowe koszty realizacji zadania</w:t>
            </w:r>
          </w:p>
          <w:p w:rsidR="00FB3FFF" w:rsidRPr="00BF4C86" w:rsidRDefault="00FB3FFF" w:rsidP="00803D3B">
            <w:pPr>
              <w:jc w:val="center"/>
              <w:rPr>
                <w:rFonts w:ascii="Arial" w:hAnsi="Arial" w:cs="Arial"/>
                <w:b/>
                <w:sz w:val="18"/>
                <w:szCs w:val="18"/>
              </w:rPr>
            </w:pPr>
            <w:r w:rsidRPr="00BF4C86">
              <w:rPr>
                <w:rFonts w:ascii="Arial" w:hAnsi="Arial" w:cs="Arial"/>
                <w:b/>
                <w:sz w:val="18"/>
                <w:szCs w:val="18"/>
              </w:rPr>
              <w:t>(w tys. zł)</w:t>
            </w:r>
          </w:p>
        </w:tc>
        <w:tc>
          <w:tcPr>
            <w:tcW w:w="3932" w:type="dxa"/>
            <w:vAlign w:val="center"/>
          </w:tcPr>
          <w:p w:rsidR="00FB3FFF" w:rsidRPr="00BF4C86" w:rsidRDefault="00FB3FFF" w:rsidP="00803D3B">
            <w:pPr>
              <w:jc w:val="center"/>
              <w:rPr>
                <w:rFonts w:ascii="Arial" w:hAnsi="Arial" w:cs="Arial"/>
                <w:b/>
                <w:sz w:val="18"/>
                <w:szCs w:val="18"/>
              </w:rPr>
            </w:pPr>
            <w:r w:rsidRPr="00BF4C86">
              <w:rPr>
                <w:rFonts w:ascii="Arial" w:hAnsi="Arial" w:cs="Arial"/>
                <w:b/>
                <w:sz w:val="18"/>
                <w:szCs w:val="18"/>
              </w:rPr>
              <w:t>Źródła finansowania</w:t>
            </w:r>
          </w:p>
        </w:tc>
        <w:tc>
          <w:tcPr>
            <w:tcW w:w="1249" w:type="dxa"/>
            <w:vAlign w:val="center"/>
          </w:tcPr>
          <w:p w:rsidR="00FB3FFF" w:rsidRPr="00BF4C86" w:rsidRDefault="00FB3FFF" w:rsidP="00803D3B">
            <w:pPr>
              <w:jc w:val="center"/>
              <w:rPr>
                <w:rFonts w:ascii="Arial" w:hAnsi="Arial" w:cs="Arial"/>
                <w:b/>
                <w:sz w:val="18"/>
                <w:szCs w:val="18"/>
              </w:rPr>
            </w:pPr>
            <w:r w:rsidRPr="00BF4C86">
              <w:rPr>
                <w:rFonts w:ascii="Arial" w:hAnsi="Arial" w:cs="Arial"/>
                <w:b/>
                <w:sz w:val="18"/>
                <w:szCs w:val="18"/>
              </w:rPr>
              <w:t xml:space="preserve">Dodatkowe informacje </w:t>
            </w:r>
            <w:r w:rsidRPr="00BF4C86">
              <w:rPr>
                <w:rFonts w:ascii="Arial" w:hAnsi="Arial" w:cs="Arial"/>
                <w:b/>
                <w:sz w:val="18"/>
                <w:szCs w:val="18"/>
              </w:rPr>
              <w:br/>
              <w:t>o zadaniu</w:t>
            </w:r>
          </w:p>
        </w:tc>
      </w:tr>
      <w:tr w:rsidR="00FB3FFF" w:rsidRPr="00BF4C86" w:rsidTr="00803D3B">
        <w:tc>
          <w:tcPr>
            <w:tcW w:w="427"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A</w:t>
            </w:r>
          </w:p>
        </w:tc>
        <w:tc>
          <w:tcPr>
            <w:tcW w:w="960"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B</w:t>
            </w:r>
          </w:p>
        </w:tc>
        <w:tc>
          <w:tcPr>
            <w:tcW w:w="2505"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C</w:t>
            </w:r>
          </w:p>
        </w:tc>
        <w:tc>
          <w:tcPr>
            <w:tcW w:w="3020"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D</w:t>
            </w:r>
          </w:p>
        </w:tc>
        <w:tc>
          <w:tcPr>
            <w:tcW w:w="2127" w:type="dxa"/>
            <w:vAlign w:val="center"/>
          </w:tcPr>
          <w:p w:rsidR="00FB3FFF" w:rsidRPr="00BF3CFC" w:rsidRDefault="00FB3FFF" w:rsidP="00803D3B">
            <w:pPr>
              <w:pStyle w:val="Akapitzlist"/>
              <w:ind w:left="0"/>
              <w:contextualSpacing w:val="0"/>
              <w:jc w:val="center"/>
              <w:rPr>
                <w:rFonts w:ascii="Arial" w:hAnsi="Arial" w:cs="Arial"/>
                <w:sz w:val="18"/>
                <w:szCs w:val="18"/>
              </w:rPr>
            </w:pPr>
            <w:r w:rsidRPr="00BF3CFC">
              <w:rPr>
                <w:rFonts w:ascii="Arial" w:hAnsi="Arial" w:cs="Arial"/>
                <w:sz w:val="18"/>
                <w:szCs w:val="18"/>
              </w:rPr>
              <w:t>E</w:t>
            </w:r>
          </w:p>
        </w:tc>
        <w:tc>
          <w:tcPr>
            <w:tcW w:w="3932"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F</w:t>
            </w:r>
          </w:p>
        </w:tc>
        <w:tc>
          <w:tcPr>
            <w:tcW w:w="1249" w:type="dxa"/>
            <w:vAlign w:val="center"/>
          </w:tcPr>
          <w:p w:rsidR="00FB3FFF" w:rsidRPr="00BF4C86" w:rsidRDefault="00FB3FFF" w:rsidP="00803D3B">
            <w:pPr>
              <w:pStyle w:val="Akapitzlist"/>
              <w:ind w:left="0"/>
              <w:contextualSpacing w:val="0"/>
              <w:jc w:val="center"/>
              <w:rPr>
                <w:rFonts w:ascii="Arial" w:hAnsi="Arial" w:cs="Arial"/>
                <w:sz w:val="20"/>
                <w:szCs w:val="20"/>
              </w:rPr>
            </w:pPr>
            <w:r>
              <w:rPr>
                <w:rFonts w:ascii="Arial" w:hAnsi="Arial" w:cs="Arial"/>
                <w:sz w:val="20"/>
                <w:szCs w:val="20"/>
              </w:rPr>
              <w:t>G</w:t>
            </w:r>
          </w:p>
        </w:tc>
      </w:tr>
      <w:tr w:rsidR="00FB3FFF" w:rsidRPr="00BF4C86" w:rsidTr="00180356">
        <w:trPr>
          <w:cantSplit/>
          <w:trHeight w:val="2506"/>
        </w:trPr>
        <w:tc>
          <w:tcPr>
            <w:tcW w:w="427" w:type="dxa"/>
            <w:vAlign w:val="center"/>
          </w:tcPr>
          <w:p w:rsidR="00FB3FFF" w:rsidRPr="000E5523" w:rsidRDefault="00FB3FFF" w:rsidP="00803D3B">
            <w:pPr>
              <w:pStyle w:val="Akapitzlist"/>
              <w:ind w:left="0"/>
              <w:contextualSpacing w:val="0"/>
              <w:rPr>
                <w:rFonts w:ascii="Arial" w:hAnsi="Arial" w:cs="Arial"/>
                <w:sz w:val="16"/>
                <w:szCs w:val="16"/>
              </w:rPr>
            </w:pPr>
            <w:r w:rsidRPr="000E5523">
              <w:rPr>
                <w:rFonts w:ascii="Arial" w:hAnsi="Arial" w:cs="Arial"/>
                <w:sz w:val="16"/>
                <w:szCs w:val="16"/>
              </w:rPr>
              <w:t>1</w:t>
            </w:r>
          </w:p>
        </w:tc>
        <w:tc>
          <w:tcPr>
            <w:tcW w:w="960" w:type="dxa"/>
            <w:textDirection w:val="btLr"/>
            <w:vAlign w:val="center"/>
          </w:tcPr>
          <w:p w:rsidR="00FB3FFF" w:rsidRPr="000E5523" w:rsidRDefault="00180356" w:rsidP="00803D3B">
            <w:pPr>
              <w:pStyle w:val="Akapitzlist"/>
              <w:ind w:left="113" w:right="113"/>
              <w:contextualSpacing w:val="0"/>
              <w:jc w:val="center"/>
              <w:rPr>
                <w:rFonts w:ascii="Arial" w:hAnsi="Arial" w:cs="Arial"/>
                <w:sz w:val="16"/>
                <w:szCs w:val="16"/>
              </w:rPr>
            </w:pPr>
            <w:r>
              <w:rPr>
                <w:rFonts w:ascii="Arial" w:hAnsi="Arial" w:cs="Arial"/>
                <w:bCs/>
                <w:sz w:val="16"/>
                <w:szCs w:val="16"/>
              </w:rPr>
              <w:t>Ochrona klimatu i jakości powietrza</w:t>
            </w:r>
          </w:p>
        </w:tc>
        <w:tc>
          <w:tcPr>
            <w:tcW w:w="2505" w:type="dxa"/>
            <w:vAlign w:val="center"/>
          </w:tcPr>
          <w:p w:rsidR="00180356" w:rsidRDefault="00180356" w:rsidP="00180356">
            <w:pPr>
              <w:jc w:val="center"/>
              <w:rPr>
                <w:rFonts w:ascii="Arial" w:hAnsi="Arial" w:cs="Arial"/>
                <w:i/>
                <w:sz w:val="16"/>
                <w:szCs w:val="16"/>
              </w:rPr>
            </w:pPr>
            <w:r>
              <w:rPr>
                <w:rFonts w:ascii="Arial" w:hAnsi="Arial" w:cs="Arial"/>
                <w:i/>
                <w:sz w:val="16"/>
                <w:szCs w:val="16"/>
              </w:rPr>
              <w:t xml:space="preserve">Rozbudowa infrastruktury drogowej w tym ścieżek rowerowych, chodników dla pieszych, pasów </w:t>
            </w:r>
            <w:proofErr w:type="spellStart"/>
            <w:r>
              <w:rPr>
                <w:rFonts w:ascii="Arial" w:hAnsi="Arial" w:cs="Arial"/>
                <w:i/>
                <w:sz w:val="16"/>
                <w:szCs w:val="16"/>
              </w:rPr>
              <w:t>zwieleni</w:t>
            </w:r>
            <w:proofErr w:type="spellEnd"/>
            <w:r>
              <w:rPr>
                <w:rFonts w:ascii="Arial" w:hAnsi="Arial" w:cs="Arial"/>
                <w:i/>
                <w:sz w:val="16"/>
                <w:szCs w:val="16"/>
              </w:rPr>
              <w:t>;</w:t>
            </w:r>
          </w:p>
          <w:p w:rsidR="00FB3FFF" w:rsidRPr="000E5523" w:rsidRDefault="00FB3FFF" w:rsidP="00180356">
            <w:pPr>
              <w:pStyle w:val="Akapitzlist"/>
              <w:ind w:left="0"/>
              <w:contextualSpacing w:val="0"/>
              <w:jc w:val="center"/>
              <w:rPr>
                <w:rFonts w:ascii="Arial" w:hAnsi="Arial" w:cs="Arial"/>
                <w:sz w:val="16"/>
                <w:szCs w:val="16"/>
              </w:rPr>
            </w:pPr>
          </w:p>
        </w:tc>
        <w:tc>
          <w:tcPr>
            <w:tcW w:w="3020" w:type="dxa"/>
            <w:vAlign w:val="center"/>
          </w:tcPr>
          <w:p w:rsidR="00FB3FFF" w:rsidRPr="000E5523" w:rsidRDefault="00180356" w:rsidP="00803D3B">
            <w:pPr>
              <w:pStyle w:val="Akapitzlist"/>
              <w:ind w:left="0"/>
              <w:contextualSpacing w:val="0"/>
              <w:rPr>
                <w:rFonts w:ascii="Arial" w:hAnsi="Arial" w:cs="Arial"/>
                <w:sz w:val="16"/>
                <w:szCs w:val="16"/>
              </w:rPr>
            </w:pPr>
            <w:r>
              <w:rPr>
                <w:rFonts w:ascii="Arial" w:hAnsi="Arial" w:cs="Arial"/>
                <w:sz w:val="16"/>
                <w:szCs w:val="16"/>
              </w:rPr>
              <w:t>Gmina+ wojewoda świętokrzyski</w:t>
            </w:r>
          </w:p>
        </w:tc>
        <w:tc>
          <w:tcPr>
            <w:tcW w:w="2127" w:type="dxa"/>
            <w:tcBorders>
              <w:right w:val="single" w:sz="8" w:space="0" w:color="000000"/>
            </w:tcBorders>
            <w:vAlign w:val="center"/>
          </w:tcPr>
          <w:p w:rsidR="00FB3FFF" w:rsidRPr="000E5523" w:rsidRDefault="00180356" w:rsidP="00180356">
            <w:pPr>
              <w:pStyle w:val="Akapitzlist"/>
              <w:ind w:left="0"/>
              <w:contextualSpacing w:val="0"/>
              <w:jc w:val="center"/>
              <w:rPr>
                <w:rFonts w:ascii="Arial" w:hAnsi="Arial" w:cs="Arial"/>
                <w:i/>
                <w:sz w:val="16"/>
                <w:szCs w:val="16"/>
              </w:rPr>
            </w:pPr>
            <w:r>
              <w:rPr>
                <w:rFonts w:ascii="Arial" w:hAnsi="Arial" w:cs="Arial"/>
                <w:i/>
                <w:sz w:val="16"/>
                <w:szCs w:val="16"/>
              </w:rPr>
              <w:t>150 000</w:t>
            </w:r>
          </w:p>
        </w:tc>
        <w:tc>
          <w:tcPr>
            <w:tcW w:w="3932" w:type="dxa"/>
            <w:tcBorders>
              <w:left w:val="single" w:sz="8" w:space="0" w:color="000000"/>
            </w:tcBorders>
            <w:vAlign w:val="center"/>
          </w:tcPr>
          <w:p w:rsidR="00FB3FFF" w:rsidRPr="000E5523" w:rsidRDefault="00180356" w:rsidP="00180356">
            <w:pPr>
              <w:pStyle w:val="Akapitzlist"/>
              <w:ind w:left="0"/>
              <w:jc w:val="center"/>
              <w:rPr>
                <w:rFonts w:ascii="Arial" w:hAnsi="Arial" w:cs="Arial"/>
                <w:i/>
                <w:sz w:val="16"/>
                <w:szCs w:val="16"/>
              </w:rPr>
            </w:pPr>
            <w:r>
              <w:rPr>
                <w:rFonts w:ascii="Arial" w:hAnsi="Arial" w:cs="Arial"/>
                <w:i/>
                <w:sz w:val="16"/>
                <w:szCs w:val="16"/>
              </w:rPr>
              <w:t>Fundusze własne, fundusze zewnętrzne w tym środki UE, budżet państwa</w:t>
            </w:r>
          </w:p>
        </w:tc>
        <w:tc>
          <w:tcPr>
            <w:tcW w:w="1249" w:type="dxa"/>
            <w:vAlign w:val="center"/>
          </w:tcPr>
          <w:p w:rsidR="00FB3FFF" w:rsidRPr="000E5523" w:rsidRDefault="00FB3FFF" w:rsidP="00803D3B">
            <w:pPr>
              <w:pStyle w:val="Akapitzlist"/>
              <w:ind w:left="0"/>
              <w:contextualSpacing w:val="0"/>
              <w:rPr>
                <w:rFonts w:ascii="Arial" w:hAnsi="Arial" w:cs="Arial"/>
                <w:sz w:val="16"/>
                <w:szCs w:val="16"/>
              </w:rPr>
            </w:pPr>
          </w:p>
        </w:tc>
      </w:tr>
      <w:tr w:rsidR="00180356" w:rsidRPr="00BF4C86" w:rsidTr="00180356">
        <w:trPr>
          <w:cantSplit/>
          <w:trHeight w:val="2506"/>
        </w:trPr>
        <w:tc>
          <w:tcPr>
            <w:tcW w:w="427" w:type="dxa"/>
            <w:vAlign w:val="center"/>
          </w:tcPr>
          <w:p w:rsidR="00180356" w:rsidRPr="000E5523" w:rsidRDefault="00180356" w:rsidP="00180356">
            <w:pPr>
              <w:pStyle w:val="Akapitzlist"/>
              <w:ind w:left="0"/>
              <w:contextualSpacing w:val="0"/>
              <w:jc w:val="center"/>
              <w:rPr>
                <w:rFonts w:ascii="Arial" w:hAnsi="Arial" w:cs="Arial"/>
                <w:sz w:val="16"/>
                <w:szCs w:val="16"/>
              </w:rPr>
            </w:pPr>
            <w:r>
              <w:rPr>
                <w:rFonts w:ascii="Arial" w:hAnsi="Arial" w:cs="Arial"/>
                <w:sz w:val="16"/>
                <w:szCs w:val="16"/>
              </w:rPr>
              <w:lastRenderedPageBreak/>
              <w:t>2</w:t>
            </w:r>
          </w:p>
        </w:tc>
        <w:tc>
          <w:tcPr>
            <w:tcW w:w="960" w:type="dxa"/>
            <w:textDirection w:val="btLr"/>
            <w:vAlign w:val="center"/>
          </w:tcPr>
          <w:p w:rsidR="00180356" w:rsidRDefault="00180356" w:rsidP="00803D3B">
            <w:pPr>
              <w:pStyle w:val="Akapitzlist"/>
              <w:ind w:left="113" w:right="113"/>
              <w:contextualSpacing w:val="0"/>
              <w:jc w:val="center"/>
              <w:rPr>
                <w:rFonts w:ascii="Arial" w:hAnsi="Arial" w:cs="Arial"/>
                <w:bCs/>
                <w:sz w:val="16"/>
                <w:szCs w:val="16"/>
              </w:rPr>
            </w:pPr>
            <w:r>
              <w:rPr>
                <w:rFonts w:ascii="Arial" w:hAnsi="Arial" w:cs="Arial"/>
                <w:bCs/>
                <w:sz w:val="16"/>
                <w:szCs w:val="16"/>
              </w:rPr>
              <w:t>Zagrożenie hałasem</w:t>
            </w:r>
          </w:p>
        </w:tc>
        <w:tc>
          <w:tcPr>
            <w:tcW w:w="2505" w:type="dxa"/>
            <w:vAlign w:val="center"/>
          </w:tcPr>
          <w:p w:rsidR="00180356" w:rsidRDefault="00180356" w:rsidP="00180356">
            <w:pPr>
              <w:pStyle w:val="Akapitzlist"/>
              <w:ind w:left="0"/>
              <w:contextualSpacing w:val="0"/>
              <w:jc w:val="center"/>
              <w:rPr>
                <w:rFonts w:ascii="Arial" w:hAnsi="Arial" w:cs="Arial"/>
                <w:i/>
                <w:sz w:val="16"/>
                <w:szCs w:val="16"/>
              </w:rPr>
            </w:pPr>
            <w:r>
              <w:rPr>
                <w:rFonts w:ascii="Arial" w:hAnsi="Arial" w:cs="Arial"/>
                <w:i/>
                <w:sz w:val="16"/>
                <w:szCs w:val="16"/>
              </w:rPr>
              <w:t>Zadania z zakresu usprawniania infrastruktury drogowej co pozwoli obniżyć emisję hałasu;</w:t>
            </w:r>
          </w:p>
          <w:p w:rsidR="00180356" w:rsidRDefault="00180356" w:rsidP="00180356">
            <w:pPr>
              <w:pStyle w:val="Akapitzlist"/>
              <w:ind w:left="0"/>
              <w:contextualSpacing w:val="0"/>
              <w:jc w:val="center"/>
              <w:rPr>
                <w:rFonts w:ascii="Arial" w:hAnsi="Arial" w:cs="Arial"/>
                <w:i/>
                <w:sz w:val="16"/>
                <w:szCs w:val="16"/>
              </w:rPr>
            </w:pPr>
          </w:p>
          <w:p w:rsidR="00180356" w:rsidRDefault="00180356" w:rsidP="00180356">
            <w:pPr>
              <w:pStyle w:val="Akapitzlist"/>
              <w:ind w:left="0"/>
              <w:contextualSpacing w:val="0"/>
              <w:jc w:val="center"/>
              <w:rPr>
                <w:rFonts w:ascii="Arial" w:hAnsi="Arial" w:cs="Arial"/>
                <w:i/>
                <w:sz w:val="16"/>
                <w:szCs w:val="16"/>
              </w:rPr>
            </w:pPr>
          </w:p>
          <w:p w:rsidR="00180356" w:rsidRDefault="00180356" w:rsidP="00180356">
            <w:pPr>
              <w:pStyle w:val="Akapitzlist"/>
              <w:ind w:left="0"/>
              <w:contextualSpacing w:val="0"/>
              <w:rPr>
                <w:rFonts w:ascii="Arial" w:hAnsi="Arial" w:cs="Arial"/>
                <w:i/>
                <w:sz w:val="16"/>
                <w:szCs w:val="16"/>
              </w:rPr>
            </w:pPr>
          </w:p>
          <w:p w:rsidR="00180356" w:rsidRDefault="00180356" w:rsidP="00180356">
            <w:pPr>
              <w:jc w:val="center"/>
              <w:rPr>
                <w:rFonts w:ascii="Arial" w:hAnsi="Arial" w:cs="Arial"/>
                <w:i/>
                <w:sz w:val="16"/>
                <w:szCs w:val="16"/>
              </w:rPr>
            </w:pPr>
            <w:r>
              <w:rPr>
                <w:rFonts w:ascii="Arial" w:hAnsi="Arial" w:cs="Arial"/>
                <w:i/>
                <w:sz w:val="16"/>
                <w:szCs w:val="16"/>
              </w:rPr>
              <w:t>Zwiększanie zasięgu pasów zieleni ograniczających emisję hałasu;</w:t>
            </w:r>
          </w:p>
          <w:p w:rsidR="00180356" w:rsidRDefault="00180356" w:rsidP="00180356">
            <w:pPr>
              <w:jc w:val="center"/>
              <w:rPr>
                <w:rFonts w:ascii="Arial" w:hAnsi="Arial" w:cs="Arial"/>
                <w:i/>
                <w:sz w:val="16"/>
                <w:szCs w:val="16"/>
              </w:rPr>
            </w:pPr>
          </w:p>
          <w:p w:rsidR="00180356" w:rsidRDefault="00180356" w:rsidP="00180356">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p w:rsidR="00180356" w:rsidRDefault="00180356" w:rsidP="00180356">
            <w:pPr>
              <w:jc w:val="center"/>
              <w:rPr>
                <w:rFonts w:ascii="Arial" w:hAnsi="Arial" w:cs="Arial"/>
                <w:i/>
                <w:sz w:val="16"/>
                <w:szCs w:val="16"/>
              </w:rPr>
            </w:pPr>
          </w:p>
          <w:p w:rsidR="00180356" w:rsidRDefault="00180356" w:rsidP="00180356">
            <w:pPr>
              <w:jc w:val="center"/>
              <w:rPr>
                <w:rFonts w:ascii="Arial" w:hAnsi="Arial" w:cs="Arial"/>
                <w:i/>
                <w:sz w:val="16"/>
                <w:szCs w:val="16"/>
              </w:rPr>
            </w:pPr>
          </w:p>
          <w:p w:rsidR="00180356" w:rsidRDefault="00180356" w:rsidP="00180356">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p w:rsidR="00180356" w:rsidRDefault="00180356" w:rsidP="00180356">
            <w:pPr>
              <w:jc w:val="center"/>
              <w:rPr>
                <w:rFonts w:ascii="Arial" w:hAnsi="Arial" w:cs="Arial"/>
                <w:i/>
                <w:sz w:val="16"/>
                <w:szCs w:val="16"/>
              </w:rPr>
            </w:pPr>
          </w:p>
          <w:p w:rsidR="00180356" w:rsidRDefault="00180356" w:rsidP="00180356">
            <w:pPr>
              <w:jc w:val="center"/>
              <w:rPr>
                <w:rFonts w:ascii="Arial" w:hAnsi="Arial" w:cs="Arial"/>
                <w:i/>
                <w:sz w:val="16"/>
                <w:szCs w:val="16"/>
              </w:rPr>
            </w:pPr>
          </w:p>
        </w:tc>
        <w:tc>
          <w:tcPr>
            <w:tcW w:w="3020" w:type="dxa"/>
            <w:vAlign w:val="center"/>
          </w:tcPr>
          <w:p w:rsidR="00180356" w:rsidRDefault="00180356" w:rsidP="00180356">
            <w:pPr>
              <w:pStyle w:val="Akapitzlist"/>
              <w:ind w:left="0"/>
              <w:contextualSpacing w:val="0"/>
              <w:jc w:val="center"/>
              <w:rPr>
                <w:rFonts w:ascii="Arial" w:hAnsi="Arial" w:cs="Arial"/>
                <w:sz w:val="16"/>
                <w:szCs w:val="16"/>
              </w:rPr>
            </w:pPr>
            <w:r>
              <w:rPr>
                <w:rFonts w:ascii="Arial" w:hAnsi="Arial" w:cs="Arial"/>
                <w:sz w:val="16"/>
                <w:szCs w:val="16"/>
              </w:rPr>
              <w:t>Gmina + wojewoda świętokrzyski</w:t>
            </w:r>
          </w:p>
        </w:tc>
        <w:tc>
          <w:tcPr>
            <w:tcW w:w="2127" w:type="dxa"/>
            <w:tcBorders>
              <w:right w:val="single" w:sz="8" w:space="0" w:color="000000"/>
            </w:tcBorders>
            <w:vAlign w:val="center"/>
          </w:tcPr>
          <w:p w:rsidR="00180356" w:rsidRDefault="00180356" w:rsidP="00180356">
            <w:pPr>
              <w:pStyle w:val="Akapitzlist"/>
              <w:ind w:left="0"/>
              <w:contextualSpacing w:val="0"/>
              <w:jc w:val="center"/>
              <w:rPr>
                <w:rFonts w:ascii="Arial" w:hAnsi="Arial" w:cs="Arial"/>
                <w:i/>
                <w:sz w:val="16"/>
                <w:szCs w:val="16"/>
              </w:rPr>
            </w:pPr>
            <w:r>
              <w:rPr>
                <w:rFonts w:ascii="Arial" w:hAnsi="Arial" w:cs="Arial"/>
                <w:i/>
                <w:sz w:val="16"/>
                <w:szCs w:val="16"/>
              </w:rPr>
              <w:t>Środki uwzględnione w kosztach związanych z ochroną klimatu i jakości powietrza</w:t>
            </w:r>
          </w:p>
        </w:tc>
        <w:tc>
          <w:tcPr>
            <w:tcW w:w="3932" w:type="dxa"/>
            <w:tcBorders>
              <w:left w:val="single" w:sz="8" w:space="0" w:color="000000"/>
            </w:tcBorders>
            <w:vAlign w:val="center"/>
          </w:tcPr>
          <w:p w:rsidR="00180356" w:rsidRDefault="00180356" w:rsidP="00180356">
            <w:pPr>
              <w:pStyle w:val="Akapitzlist"/>
              <w:ind w:left="0"/>
              <w:jc w:val="center"/>
              <w:rPr>
                <w:rFonts w:ascii="Arial" w:hAnsi="Arial" w:cs="Arial"/>
                <w:i/>
                <w:sz w:val="16"/>
                <w:szCs w:val="16"/>
              </w:rPr>
            </w:pPr>
            <w:r>
              <w:rPr>
                <w:rFonts w:ascii="Arial" w:hAnsi="Arial" w:cs="Arial"/>
                <w:i/>
                <w:sz w:val="16"/>
                <w:szCs w:val="16"/>
              </w:rPr>
              <w:t>Fundusze własne, fundusze zewnętrzne w tym środki UE, budżet państwa</w:t>
            </w:r>
          </w:p>
        </w:tc>
        <w:tc>
          <w:tcPr>
            <w:tcW w:w="1249" w:type="dxa"/>
            <w:vAlign w:val="center"/>
          </w:tcPr>
          <w:p w:rsidR="00180356" w:rsidRPr="000E5523" w:rsidRDefault="00180356" w:rsidP="00803D3B">
            <w:pPr>
              <w:pStyle w:val="Akapitzlist"/>
              <w:ind w:left="0"/>
              <w:contextualSpacing w:val="0"/>
              <w:rPr>
                <w:rFonts w:ascii="Arial" w:hAnsi="Arial" w:cs="Arial"/>
                <w:sz w:val="16"/>
                <w:szCs w:val="16"/>
              </w:rPr>
            </w:pPr>
          </w:p>
        </w:tc>
      </w:tr>
      <w:tr w:rsidR="00FB3FFF" w:rsidRPr="00BF4C86" w:rsidTr="004A3D87">
        <w:trPr>
          <w:cantSplit/>
          <w:trHeight w:val="2506"/>
        </w:trPr>
        <w:tc>
          <w:tcPr>
            <w:tcW w:w="427" w:type="dxa"/>
            <w:vAlign w:val="center"/>
          </w:tcPr>
          <w:p w:rsidR="00FB3FFF" w:rsidRPr="000E5523" w:rsidRDefault="00D119B1" w:rsidP="00803D3B">
            <w:pPr>
              <w:pStyle w:val="Akapitzlist"/>
              <w:ind w:left="0"/>
              <w:contextualSpacing w:val="0"/>
              <w:rPr>
                <w:rFonts w:ascii="Arial" w:hAnsi="Arial" w:cs="Arial"/>
                <w:sz w:val="16"/>
                <w:szCs w:val="16"/>
              </w:rPr>
            </w:pPr>
            <w:r>
              <w:rPr>
                <w:rFonts w:ascii="Arial" w:hAnsi="Arial" w:cs="Arial"/>
                <w:sz w:val="16"/>
                <w:szCs w:val="16"/>
              </w:rPr>
              <w:t>3</w:t>
            </w:r>
          </w:p>
        </w:tc>
        <w:tc>
          <w:tcPr>
            <w:tcW w:w="960" w:type="dxa"/>
            <w:textDirection w:val="btLr"/>
            <w:vAlign w:val="center"/>
          </w:tcPr>
          <w:p w:rsidR="00FB3FFF" w:rsidRPr="000E5523" w:rsidRDefault="00180356" w:rsidP="00803D3B">
            <w:pPr>
              <w:pStyle w:val="Akapitzlist"/>
              <w:ind w:left="113" w:right="113"/>
              <w:contextualSpacing w:val="0"/>
              <w:jc w:val="center"/>
              <w:rPr>
                <w:rFonts w:ascii="Arial" w:hAnsi="Arial" w:cs="Arial"/>
                <w:sz w:val="16"/>
                <w:szCs w:val="16"/>
              </w:rPr>
            </w:pPr>
            <w:r>
              <w:rPr>
                <w:rFonts w:ascii="Arial" w:hAnsi="Arial" w:cs="Arial"/>
                <w:sz w:val="16"/>
                <w:szCs w:val="16"/>
              </w:rPr>
              <w:t>Pola elektromagnetyczne</w:t>
            </w:r>
          </w:p>
        </w:tc>
        <w:tc>
          <w:tcPr>
            <w:tcW w:w="2505" w:type="dxa"/>
            <w:vAlign w:val="center"/>
          </w:tcPr>
          <w:p w:rsidR="00180356" w:rsidRDefault="00180356" w:rsidP="00180356">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p>
          <w:p w:rsidR="00180356" w:rsidRDefault="00180356" w:rsidP="00180356">
            <w:pPr>
              <w:jc w:val="center"/>
              <w:rPr>
                <w:rFonts w:ascii="Arial" w:hAnsi="Arial" w:cs="Arial"/>
                <w:i/>
                <w:sz w:val="16"/>
                <w:szCs w:val="16"/>
              </w:rPr>
            </w:pPr>
          </w:p>
          <w:p w:rsidR="00180356" w:rsidRPr="00E10EDA" w:rsidRDefault="00180356" w:rsidP="00180356">
            <w:pPr>
              <w:jc w:val="center"/>
              <w:rPr>
                <w:rFonts w:ascii="Arial" w:hAnsi="Arial" w:cs="Arial"/>
                <w:i/>
                <w:sz w:val="16"/>
                <w:szCs w:val="16"/>
              </w:rPr>
            </w:pPr>
            <w:r w:rsidRPr="00E10EDA">
              <w:rPr>
                <w:rFonts w:ascii="Arial" w:hAnsi="Arial" w:cs="Arial"/>
                <w:i/>
                <w:sz w:val="16"/>
                <w:szCs w:val="16"/>
              </w:rPr>
              <w:t xml:space="preserve">Sporządzenie rejestrów terenów </w:t>
            </w:r>
          </w:p>
          <w:p w:rsidR="00180356" w:rsidRPr="00E10EDA" w:rsidRDefault="00180356" w:rsidP="00180356">
            <w:pPr>
              <w:jc w:val="center"/>
              <w:rPr>
                <w:rFonts w:ascii="Arial" w:hAnsi="Arial" w:cs="Arial"/>
                <w:i/>
                <w:sz w:val="16"/>
                <w:szCs w:val="16"/>
              </w:rPr>
            </w:pPr>
            <w:r w:rsidRPr="00E10EDA">
              <w:rPr>
                <w:rFonts w:ascii="Arial" w:hAnsi="Arial" w:cs="Arial"/>
                <w:i/>
                <w:sz w:val="16"/>
                <w:szCs w:val="16"/>
              </w:rPr>
              <w:t>zagrożonych promieniowaniem elektromagnetycznym;</w:t>
            </w:r>
          </w:p>
          <w:p w:rsidR="00FB3FFF" w:rsidRPr="000E5523" w:rsidRDefault="00FB3FFF" w:rsidP="00803D3B">
            <w:pPr>
              <w:pStyle w:val="Akapitzlist"/>
              <w:ind w:left="0"/>
              <w:contextualSpacing w:val="0"/>
              <w:rPr>
                <w:rFonts w:ascii="Arial" w:hAnsi="Arial" w:cs="Arial"/>
                <w:i/>
                <w:sz w:val="16"/>
                <w:szCs w:val="16"/>
              </w:rPr>
            </w:pPr>
          </w:p>
        </w:tc>
        <w:tc>
          <w:tcPr>
            <w:tcW w:w="3020" w:type="dxa"/>
            <w:vAlign w:val="center"/>
          </w:tcPr>
          <w:p w:rsidR="00FB3FFF" w:rsidRPr="000E5523" w:rsidRDefault="00180356" w:rsidP="00180356">
            <w:pPr>
              <w:pStyle w:val="Akapitzlist"/>
              <w:ind w:left="0"/>
              <w:contextualSpacing w:val="0"/>
              <w:jc w:val="center"/>
              <w:rPr>
                <w:rFonts w:ascii="Arial" w:hAnsi="Arial" w:cs="Arial"/>
                <w:i/>
                <w:sz w:val="16"/>
                <w:szCs w:val="16"/>
              </w:rPr>
            </w:pPr>
            <w:r>
              <w:rPr>
                <w:rFonts w:ascii="Arial" w:hAnsi="Arial" w:cs="Arial"/>
                <w:i/>
                <w:sz w:val="16"/>
                <w:szCs w:val="16"/>
              </w:rPr>
              <w:t>WIOS</w:t>
            </w:r>
          </w:p>
        </w:tc>
        <w:tc>
          <w:tcPr>
            <w:tcW w:w="2127" w:type="dxa"/>
            <w:tcBorders>
              <w:right w:val="single" w:sz="8" w:space="0" w:color="000000"/>
            </w:tcBorders>
            <w:vAlign w:val="center"/>
          </w:tcPr>
          <w:p w:rsidR="00FB3FFF" w:rsidRPr="000E5523" w:rsidRDefault="004A3D87"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FB3FFF" w:rsidRPr="000E5523" w:rsidRDefault="004A3D87" w:rsidP="004A3D87">
            <w:pPr>
              <w:pStyle w:val="Akapitzlist"/>
              <w:ind w:left="0"/>
              <w:jc w:val="center"/>
              <w:rPr>
                <w:rFonts w:ascii="Arial" w:hAnsi="Arial" w:cs="Arial"/>
                <w:i/>
                <w:sz w:val="16"/>
                <w:szCs w:val="16"/>
              </w:rPr>
            </w:pPr>
            <w:r>
              <w:rPr>
                <w:rFonts w:ascii="Arial" w:hAnsi="Arial" w:cs="Arial"/>
                <w:i/>
                <w:sz w:val="16"/>
                <w:szCs w:val="16"/>
              </w:rPr>
              <w:t>Budżet państwa</w:t>
            </w:r>
          </w:p>
        </w:tc>
        <w:tc>
          <w:tcPr>
            <w:tcW w:w="1249" w:type="dxa"/>
            <w:vAlign w:val="center"/>
          </w:tcPr>
          <w:p w:rsidR="00FB3FFF" w:rsidRPr="000E5523" w:rsidRDefault="00FB3FFF" w:rsidP="00803D3B">
            <w:pPr>
              <w:pStyle w:val="Akapitzlist"/>
              <w:ind w:left="0"/>
              <w:contextualSpacing w:val="0"/>
              <w:rPr>
                <w:rFonts w:ascii="Arial" w:hAnsi="Arial" w:cs="Arial"/>
                <w:sz w:val="16"/>
                <w:szCs w:val="16"/>
              </w:rPr>
            </w:pPr>
          </w:p>
        </w:tc>
      </w:tr>
      <w:tr w:rsidR="00D119B1" w:rsidRPr="00BF4C86" w:rsidTr="009632F8">
        <w:trPr>
          <w:cantSplit/>
          <w:trHeight w:val="2962"/>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lastRenderedPageBreak/>
              <w:t>4</w:t>
            </w:r>
          </w:p>
        </w:tc>
        <w:tc>
          <w:tcPr>
            <w:tcW w:w="960" w:type="dxa"/>
            <w:textDirection w:val="btLr"/>
            <w:vAlign w:val="center"/>
          </w:tcPr>
          <w:p w:rsidR="00D119B1" w:rsidRDefault="009632F8" w:rsidP="00803D3B">
            <w:pPr>
              <w:pStyle w:val="Akapitzlist"/>
              <w:ind w:left="113" w:right="113"/>
              <w:contextualSpacing w:val="0"/>
              <w:jc w:val="center"/>
              <w:rPr>
                <w:rFonts w:ascii="Arial" w:hAnsi="Arial" w:cs="Arial"/>
                <w:sz w:val="16"/>
                <w:szCs w:val="16"/>
              </w:rPr>
            </w:pPr>
            <w:r>
              <w:rPr>
                <w:rFonts w:ascii="Arial" w:hAnsi="Arial" w:cs="Arial"/>
                <w:sz w:val="16"/>
                <w:szCs w:val="16"/>
              </w:rPr>
              <w:t>Gospodarowanie wodami</w:t>
            </w:r>
          </w:p>
        </w:tc>
        <w:tc>
          <w:tcPr>
            <w:tcW w:w="2505" w:type="dxa"/>
            <w:vAlign w:val="center"/>
          </w:tcPr>
          <w:p w:rsidR="009632F8" w:rsidRDefault="009632F8" w:rsidP="009632F8">
            <w:pPr>
              <w:jc w:val="center"/>
              <w:rPr>
                <w:rFonts w:ascii="Arial" w:hAnsi="Arial" w:cs="Arial"/>
                <w:i/>
                <w:sz w:val="16"/>
                <w:szCs w:val="16"/>
              </w:rPr>
            </w:pPr>
            <w:r>
              <w:rPr>
                <w:rFonts w:ascii="Arial" w:hAnsi="Arial" w:cs="Arial"/>
                <w:i/>
                <w:sz w:val="16"/>
                <w:szCs w:val="16"/>
              </w:rPr>
              <w:t>Stały monitoring jakości wód powierzchniowych i podziemnych;</w:t>
            </w:r>
          </w:p>
          <w:p w:rsidR="009632F8" w:rsidRDefault="009632F8" w:rsidP="009632F8">
            <w:pPr>
              <w:rPr>
                <w:rFonts w:ascii="Arial" w:hAnsi="Arial" w:cs="Arial"/>
                <w:i/>
                <w:sz w:val="16"/>
                <w:szCs w:val="16"/>
              </w:rPr>
            </w:pPr>
          </w:p>
          <w:p w:rsidR="009632F8" w:rsidRDefault="009632F8" w:rsidP="009632F8">
            <w:pPr>
              <w:rPr>
                <w:rFonts w:ascii="Arial" w:hAnsi="Arial" w:cs="Arial"/>
                <w:i/>
                <w:sz w:val="16"/>
                <w:szCs w:val="16"/>
              </w:rPr>
            </w:pPr>
          </w:p>
          <w:p w:rsidR="00D119B1" w:rsidRDefault="009632F8" w:rsidP="009632F8">
            <w:pPr>
              <w:jc w:val="center"/>
              <w:rPr>
                <w:rFonts w:ascii="Arial" w:hAnsi="Arial" w:cs="Arial"/>
                <w:i/>
                <w:sz w:val="16"/>
                <w:szCs w:val="16"/>
              </w:rPr>
            </w:pPr>
            <w:r>
              <w:rPr>
                <w:rFonts w:ascii="Arial" w:hAnsi="Arial" w:cs="Arial"/>
                <w:i/>
                <w:sz w:val="16"/>
                <w:szCs w:val="16"/>
              </w:rPr>
              <w:t>Poprawa stanu dotychczasowej infrastruktury przeciwpowodziowej;</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pStyle w:val="Akapitzlist"/>
              <w:ind w:left="0"/>
              <w:contextualSpacing w:val="0"/>
              <w:jc w:val="center"/>
              <w:rPr>
                <w:rFonts w:ascii="Arial" w:hAnsi="Arial" w:cs="Arial"/>
                <w:i/>
                <w:sz w:val="16"/>
                <w:szCs w:val="16"/>
              </w:rPr>
            </w:pPr>
            <w:r>
              <w:rPr>
                <w:rFonts w:ascii="Arial" w:hAnsi="Arial" w:cs="Arial"/>
                <w:i/>
                <w:sz w:val="16"/>
                <w:szCs w:val="16"/>
              </w:rPr>
              <w:t>Doskonalenie systemów wczesnego ostrzegania przed zagrożeniem powodziowym</w:t>
            </w:r>
          </w:p>
          <w:p w:rsidR="009632F8" w:rsidRDefault="009632F8" w:rsidP="009632F8">
            <w:pPr>
              <w:jc w:val="center"/>
              <w:rPr>
                <w:rFonts w:ascii="Arial" w:hAnsi="Arial" w:cs="Arial"/>
                <w:i/>
                <w:sz w:val="16"/>
                <w:szCs w:val="16"/>
              </w:rPr>
            </w:pPr>
          </w:p>
        </w:tc>
        <w:tc>
          <w:tcPr>
            <w:tcW w:w="3020" w:type="dxa"/>
            <w:vAlign w:val="center"/>
          </w:tcPr>
          <w:p w:rsidR="00D119B1" w:rsidRDefault="009632F8" w:rsidP="00180356">
            <w:pPr>
              <w:pStyle w:val="Akapitzlist"/>
              <w:ind w:left="0"/>
              <w:contextualSpacing w:val="0"/>
              <w:jc w:val="center"/>
              <w:rPr>
                <w:rFonts w:ascii="Arial" w:hAnsi="Arial" w:cs="Arial"/>
                <w:i/>
                <w:sz w:val="16"/>
                <w:szCs w:val="16"/>
              </w:rPr>
            </w:pPr>
            <w:r>
              <w:rPr>
                <w:rFonts w:ascii="Arial" w:hAnsi="Arial" w:cs="Arial"/>
                <w:sz w:val="16"/>
                <w:szCs w:val="16"/>
              </w:rPr>
              <w:t>Gmina, Starostwo Powiatowe w Starachowicach, województwo świętokrzyskie, WIOŚ</w:t>
            </w:r>
          </w:p>
        </w:tc>
        <w:tc>
          <w:tcPr>
            <w:tcW w:w="2127" w:type="dxa"/>
            <w:tcBorders>
              <w:right w:val="single" w:sz="8" w:space="0" w:color="000000"/>
            </w:tcBorders>
            <w:vAlign w:val="center"/>
          </w:tcPr>
          <w:p w:rsidR="00D119B1" w:rsidRDefault="009632F8"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9632F8" w:rsidP="004A3D87">
            <w:pPr>
              <w:pStyle w:val="Akapitzlist"/>
              <w:ind w:left="0"/>
              <w:jc w:val="center"/>
              <w:rPr>
                <w:rFonts w:ascii="Arial" w:hAnsi="Arial" w:cs="Arial"/>
                <w:i/>
                <w:sz w:val="16"/>
                <w:szCs w:val="16"/>
              </w:rPr>
            </w:pPr>
            <w:r>
              <w:rPr>
                <w:rFonts w:ascii="Arial" w:hAnsi="Arial" w:cs="Arial"/>
                <w:sz w:val="16"/>
                <w:szCs w:val="16"/>
              </w:rPr>
              <w:t>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r w:rsidR="00D119B1" w:rsidRPr="00BF4C86" w:rsidTr="004A3D87">
        <w:trPr>
          <w:cantSplit/>
          <w:trHeight w:val="2506"/>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t>5</w:t>
            </w:r>
          </w:p>
        </w:tc>
        <w:tc>
          <w:tcPr>
            <w:tcW w:w="960" w:type="dxa"/>
            <w:textDirection w:val="btLr"/>
            <w:vAlign w:val="center"/>
          </w:tcPr>
          <w:p w:rsidR="00D119B1" w:rsidRDefault="009632F8" w:rsidP="00803D3B">
            <w:pPr>
              <w:pStyle w:val="Akapitzlist"/>
              <w:ind w:left="113" w:right="113"/>
              <w:contextualSpacing w:val="0"/>
              <w:jc w:val="center"/>
              <w:rPr>
                <w:rFonts w:ascii="Arial" w:hAnsi="Arial" w:cs="Arial"/>
                <w:sz w:val="16"/>
                <w:szCs w:val="16"/>
              </w:rPr>
            </w:pPr>
            <w:r>
              <w:rPr>
                <w:rFonts w:ascii="Arial" w:hAnsi="Arial" w:cs="Arial"/>
                <w:sz w:val="16"/>
                <w:szCs w:val="16"/>
              </w:rPr>
              <w:t>Gospodarka wodno-ściekowa</w:t>
            </w:r>
          </w:p>
        </w:tc>
        <w:tc>
          <w:tcPr>
            <w:tcW w:w="2505" w:type="dxa"/>
            <w:vAlign w:val="center"/>
          </w:tcPr>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Rozbudowa sieci kanalizacyjnej i wodociągowej;</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Wsparcie dla posiadaczy przydomowych oczyszczalni ścieków;</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Stały monitoring miejsc odprowadzania ścieków;</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Monitoring stanu jakości wód;</w:t>
            </w:r>
          </w:p>
          <w:p w:rsidR="00D119B1" w:rsidRDefault="00D119B1" w:rsidP="00180356">
            <w:pPr>
              <w:jc w:val="center"/>
              <w:rPr>
                <w:rFonts w:ascii="Arial" w:hAnsi="Arial" w:cs="Arial"/>
                <w:i/>
                <w:sz w:val="16"/>
                <w:szCs w:val="16"/>
              </w:rPr>
            </w:pPr>
          </w:p>
        </w:tc>
        <w:tc>
          <w:tcPr>
            <w:tcW w:w="3020" w:type="dxa"/>
            <w:vAlign w:val="center"/>
          </w:tcPr>
          <w:p w:rsidR="00D119B1" w:rsidRDefault="009632F8" w:rsidP="00180356">
            <w:pPr>
              <w:pStyle w:val="Akapitzlist"/>
              <w:ind w:left="0"/>
              <w:contextualSpacing w:val="0"/>
              <w:jc w:val="center"/>
              <w:rPr>
                <w:rFonts w:ascii="Arial" w:hAnsi="Arial" w:cs="Arial"/>
                <w:i/>
                <w:sz w:val="16"/>
                <w:szCs w:val="16"/>
              </w:rPr>
            </w:pPr>
            <w:r>
              <w:rPr>
                <w:rFonts w:ascii="Arial" w:hAnsi="Arial" w:cs="Arial"/>
                <w:i/>
                <w:sz w:val="16"/>
                <w:szCs w:val="16"/>
              </w:rPr>
              <w:t>Gmina, WIOŚ, wojewoda świętokrzyski, zainteresowane podmiot</w:t>
            </w:r>
          </w:p>
        </w:tc>
        <w:tc>
          <w:tcPr>
            <w:tcW w:w="2127" w:type="dxa"/>
            <w:tcBorders>
              <w:right w:val="single" w:sz="8" w:space="0" w:color="000000"/>
            </w:tcBorders>
            <w:vAlign w:val="center"/>
          </w:tcPr>
          <w:p w:rsidR="00D119B1" w:rsidRDefault="009632F8"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9632F8" w:rsidP="004A3D8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r w:rsidR="00D119B1" w:rsidRPr="00BF4C86" w:rsidTr="004A3D87">
        <w:trPr>
          <w:cantSplit/>
          <w:trHeight w:val="2506"/>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lastRenderedPageBreak/>
              <w:t>6</w:t>
            </w:r>
          </w:p>
        </w:tc>
        <w:tc>
          <w:tcPr>
            <w:tcW w:w="960" w:type="dxa"/>
            <w:textDirection w:val="btLr"/>
            <w:vAlign w:val="center"/>
          </w:tcPr>
          <w:p w:rsidR="00D119B1" w:rsidRDefault="009632F8" w:rsidP="00803D3B">
            <w:pPr>
              <w:pStyle w:val="Akapitzlist"/>
              <w:ind w:left="113" w:right="113"/>
              <w:contextualSpacing w:val="0"/>
              <w:jc w:val="center"/>
              <w:rPr>
                <w:rFonts w:ascii="Arial" w:hAnsi="Arial" w:cs="Arial"/>
                <w:sz w:val="16"/>
                <w:szCs w:val="16"/>
              </w:rPr>
            </w:pPr>
            <w:r>
              <w:rPr>
                <w:rFonts w:ascii="Arial" w:hAnsi="Arial" w:cs="Arial"/>
                <w:sz w:val="16"/>
                <w:szCs w:val="16"/>
              </w:rPr>
              <w:t>Gleby</w:t>
            </w:r>
          </w:p>
        </w:tc>
        <w:tc>
          <w:tcPr>
            <w:tcW w:w="2505" w:type="dxa"/>
            <w:vAlign w:val="center"/>
          </w:tcPr>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Monitoring stanu gleb i poziomu zanieczyszczenia;</w:t>
            </w:r>
          </w:p>
          <w:p w:rsidR="009632F8" w:rsidRDefault="009632F8" w:rsidP="009632F8">
            <w:pPr>
              <w:jc w:val="center"/>
              <w:rPr>
                <w:rFonts w:ascii="Arial" w:hAnsi="Arial" w:cs="Arial"/>
                <w:i/>
                <w:sz w:val="16"/>
                <w:szCs w:val="16"/>
              </w:rPr>
            </w:pPr>
          </w:p>
          <w:p w:rsidR="009632F8" w:rsidRDefault="009632F8" w:rsidP="009632F8">
            <w:pPr>
              <w:rPr>
                <w:rFonts w:ascii="Arial" w:hAnsi="Arial" w:cs="Arial"/>
                <w:i/>
                <w:sz w:val="16"/>
                <w:szCs w:val="16"/>
              </w:rPr>
            </w:pPr>
          </w:p>
          <w:p w:rsidR="009632F8" w:rsidRPr="008B19FD" w:rsidRDefault="009632F8" w:rsidP="009632F8">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9632F8" w:rsidRPr="008B19FD"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Pr>
                <w:rFonts w:ascii="Arial" w:hAnsi="Arial" w:cs="Arial"/>
                <w:i/>
                <w:sz w:val="16"/>
                <w:szCs w:val="16"/>
              </w:rPr>
              <w:t>;</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r>
              <w:rPr>
                <w:rFonts w:ascii="Arial" w:hAnsi="Arial" w:cs="Arial"/>
                <w:i/>
                <w:sz w:val="16"/>
                <w:szCs w:val="16"/>
              </w:rPr>
              <w:t>Wspieranie rozwoju rolnictwa ekologicznego;</w:t>
            </w: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Default="009632F8" w:rsidP="009632F8">
            <w:pPr>
              <w:jc w:val="center"/>
              <w:rPr>
                <w:rFonts w:ascii="Arial" w:hAnsi="Arial" w:cs="Arial"/>
                <w:i/>
                <w:sz w:val="16"/>
                <w:szCs w:val="16"/>
              </w:rPr>
            </w:pPr>
          </w:p>
          <w:p w:rsidR="009632F8" w:rsidRPr="00762E11" w:rsidRDefault="009632F8" w:rsidP="009632F8">
            <w:pPr>
              <w:jc w:val="center"/>
              <w:rPr>
                <w:rFonts w:ascii="Arial" w:hAnsi="Arial" w:cs="Arial"/>
                <w:i/>
                <w:sz w:val="16"/>
                <w:szCs w:val="16"/>
              </w:rPr>
            </w:pPr>
            <w:r w:rsidRPr="00762E11">
              <w:rPr>
                <w:rFonts w:ascii="Arial" w:hAnsi="Arial" w:cs="Arial"/>
                <w:i/>
                <w:sz w:val="16"/>
                <w:szCs w:val="16"/>
              </w:rPr>
              <w:t>Poprawa standardów zagospodarowania terenów otwartych</w:t>
            </w:r>
          </w:p>
          <w:p w:rsidR="00D119B1" w:rsidRDefault="00D119B1" w:rsidP="00180356">
            <w:pPr>
              <w:jc w:val="center"/>
              <w:rPr>
                <w:rFonts w:ascii="Arial" w:hAnsi="Arial" w:cs="Arial"/>
                <w:i/>
                <w:sz w:val="16"/>
                <w:szCs w:val="16"/>
              </w:rPr>
            </w:pPr>
          </w:p>
        </w:tc>
        <w:tc>
          <w:tcPr>
            <w:tcW w:w="3020" w:type="dxa"/>
            <w:vAlign w:val="center"/>
          </w:tcPr>
          <w:p w:rsidR="00D119B1" w:rsidRDefault="009632F8" w:rsidP="00180356">
            <w:pPr>
              <w:pStyle w:val="Akapitzlist"/>
              <w:ind w:left="0"/>
              <w:contextualSpacing w:val="0"/>
              <w:jc w:val="center"/>
              <w:rPr>
                <w:rFonts w:ascii="Arial" w:hAnsi="Arial" w:cs="Arial"/>
                <w:i/>
                <w:sz w:val="16"/>
                <w:szCs w:val="16"/>
              </w:rPr>
            </w:pPr>
            <w:r>
              <w:rPr>
                <w:rFonts w:ascii="Arial" w:hAnsi="Arial" w:cs="Arial"/>
                <w:i/>
                <w:sz w:val="16"/>
                <w:szCs w:val="16"/>
              </w:rPr>
              <w:t>WIOS, ARMIR, Gmina, wojewoda świętokrzyski</w:t>
            </w:r>
          </w:p>
        </w:tc>
        <w:tc>
          <w:tcPr>
            <w:tcW w:w="2127" w:type="dxa"/>
            <w:tcBorders>
              <w:right w:val="single" w:sz="8" w:space="0" w:color="000000"/>
            </w:tcBorders>
            <w:vAlign w:val="center"/>
          </w:tcPr>
          <w:p w:rsidR="00D119B1" w:rsidRDefault="00815F53"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815F53" w:rsidP="004A3D8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r w:rsidR="00D119B1" w:rsidRPr="00BF4C86" w:rsidTr="004A3D87">
        <w:trPr>
          <w:cantSplit/>
          <w:trHeight w:val="2506"/>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t>7</w:t>
            </w:r>
          </w:p>
        </w:tc>
        <w:tc>
          <w:tcPr>
            <w:tcW w:w="960" w:type="dxa"/>
            <w:textDirection w:val="btLr"/>
            <w:vAlign w:val="center"/>
          </w:tcPr>
          <w:p w:rsidR="00D119B1" w:rsidRDefault="00815F53" w:rsidP="00803D3B">
            <w:pPr>
              <w:pStyle w:val="Akapitzlist"/>
              <w:ind w:left="113" w:right="113"/>
              <w:contextualSpacing w:val="0"/>
              <w:jc w:val="center"/>
              <w:rPr>
                <w:rFonts w:ascii="Arial" w:hAnsi="Arial" w:cs="Arial"/>
                <w:sz w:val="16"/>
                <w:szCs w:val="16"/>
              </w:rPr>
            </w:pPr>
            <w:r>
              <w:rPr>
                <w:rFonts w:ascii="Arial" w:hAnsi="Arial" w:cs="Arial"/>
                <w:sz w:val="16"/>
                <w:szCs w:val="16"/>
              </w:rPr>
              <w:t>Gospodarka odpadami i zapobieganie  powstawaniu odpadów</w:t>
            </w:r>
          </w:p>
        </w:tc>
        <w:tc>
          <w:tcPr>
            <w:tcW w:w="2505" w:type="dxa"/>
            <w:vAlign w:val="center"/>
          </w:tcPr>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r>
              <w:rPr>
                <w:rFonts w:ascii="Arial" w:hAnsi="Arial" w:cs="Arial"/>
                <w:i/>
                <w:sz w:val="16"/>
                <w:szCs w:val="16"/>
              </w:rPr>
              <w:t>Zwiększanie udziału odzysku odpadów;</w:t>
            </w: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r>
              <w:rPr>
                <w:rFonts w:ascii="Arial" w:hAnsi="Arial" w:cs="Arial"/>
                <w:i/>
                <w:sz w:val="16"/>
                <w:szCs w:val="16"/>
              </w:rPr>
              <w:t>Usuwanie wyrobów zawierających azbest;</w:t>
            </w:r>
          </w:p>
          <w:p w:rsidR="00D119B1" w:rsidRDefault="00D119B1" w:rsidP="00180356">
            <w:pPr>
              <w:jc w:val="center"/>
              <w:rPr>
                <w:rFonts w:ascii="Arial" w:hAnsi="Arial" w:cs="Arial"/>
                <w:i/>
                <w:sz w:val="16"/>
                <w:szCs w:val="16"/>
              </w:rPr>
            </w:pPr>
          </w:p>
        </w:tc>
        <w:tc>
          <w:tcPr>
            <w:tcW w:w="3020" w:type="dxa"/>
            <w:vAlign w:val="center"/>
          </w:tcPr>
          <w:p w:rsidR="00D119B1" w:rsidRDefault="00815F53" w:rsidP="00180356">
            <w:pPr>
              <w:pStyle w:val="Akapitzlist"/>
              <w:ind w:left="0"/>
              <w:contextualSpacing w:val="0"/>
              <w:jc w:val="center"/>
              <w:rPr>
                <w:rFonts w:ascii="Arial" w:hAnsi="Arial" w:cs="Arial"/>
                <w:i/>
                <w:sz w:val="16"/>
                <w:szCs w:val="16"/>
              </w:rPr>
            </w:pPr>
            <w:r>
              <w:rPr>
                <w:rFonts w:ascii="Arial" w:hAnsi="Arial" w:cs="Arial"/>
                <w:i/>
                <w:sz w:val="16"/>
                <w:szCs w:val="16"/>
              </w:rPr>
              <w:t xml:space="preserve">Gmina, starostwo powiatowe w Starachowicach, wojewoda świętokrzyski, </w:t>
            </w:r>
          </w:p>
        </w:tc>
        <w:tc>
          <w:tcPr>
            <w:tcW w:w="2127" w:type="dxa"/>
            <w:tcBorders>
              <w:right w:val="single" w:sz="8" w:space="0" w:color="000000"/>
            </w:tcBorders>
            <w:vAlign w:val="center"/>
          </w:tcPr>
          <w:p w:rsidR="00D119B1" w:rsidRDefault="00815F53"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815F53" w:rsidP="004A3D87">
            <w:pPr>
              <w:pStyle w:val="Akapitzlist"/>
              <w:ind w:left="0"/>
              <w:jc w:val="center"/>
              <w:rPr>
                <w:rFonts w:ascii="Arial" w:hAnsi="Arial" w:cs="Arial"/>
                <w:i/>
                <w:sz w:val="16"/>
                <w:szCs w:val="16"/>
              </w:rPr>
            </w:pPr>
            <w:r>
              <w:rPr>
                <w:rFonts w:ascii="Arial" w:hAnsi="Arial" w:cs="Arial"/>
                <w:i/>
                <w:sz w:val="16"/>
                <w:szCs w:val="16"/>
              </w:rPr>
              <w:t>, 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r w:rsidR="00D119B1" w:rsidRPr="00BF4C86" w:rsidTr="004A3D87">
        <w:trPr>
          <w:cantSplit/>
          <w:trHeight w:val="2506"/>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lastRenderedPageBreak/>
              <w:t>8</w:t>
            </w:r>
          </w:p>
        </w:tc>
        <w:tc>
          <w:tcPr>
            <w:tcW w:w="960" w:type="dxa"/>
            <w:textDirection w:val="btLr"/>
            <w:vAlign w:val="center"/>
          </w:tcPr>
          <w:p w:rsidR="00D119B1" w:rsidRDefault="00815F53" w:rsidP="00803D3B">
            <w:pPr>
              <w:pStyle w:val="Akapitzlist"/>
              <w:ind w:left="113" w:right="113"/>
              <w:contextualSpacing w:val="0"/>
              <w:jc w:val="center"/>
              <w:rPr>
                <w:rFonts w:ascii="Arial" w:hAnsi="Arial" w:cs="Arial"/>
                <w:sz w:val="16"/>
                <w:szCs w:val="16"/>
              </w:rPr>
            </w:pPr>
            <w:r>
              <w:rPr>
                <w:rFonts w:ascii="Arial" w:hAnsi="Arial" w:cs="Arial"/>
                <w:sz w:val="16"/>
                <w:szCs w:val="16"/>
              </w:rPr>
              <w:t>Zasoby przyrodnicze</w:t>
            </w:r>
          </w:p>
        </w:tc>
        <w:tc>
          <w:tcPr>
            <w:tcW w:w="2505" w:type="dxa"/>
            <w:vAlign w:val="center"/>
          </w:tcPr>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p>
          <w:p w:rsidR="00815F53" w:rsidRDefault="00815F53" w:rsidP="00815F53">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D119B1" w:rsidRDefault="00D119B1" w:rsidP="00180356">
            <w:pPr>
              <w:jc w:val="center"/>
              <w:rPr>
                <w:rFonts w:ascii="Arial" w:hAnsi="Arial" w:cs="Arial"/>
                <w:i/>
                <w:sz w:val="16"/>
                <w:szCs w:val="16"/>
              </w:rPr>
            </w:pPr>
          </w:p>
        </w:tc>
        <w:tc>
          <w:tcPr>
            <w:tcW w:w="3020" w:type="dxa"/>
            <w:vAlign w:val="center"/>
          </w:tcPr>
          <w:p w:rsidR="00D119B1" w:rsidRDefault="00815F53" w:rsidP="00180356">
            <w:pPr>
              <w:pStyle w:val="Akapitzlist"/>
              <w:ind w:left="0"/>
              <w:contextualSpacing w:val="0"/>
              <w:jc w:val="center"/>
              <w:rPr>
                <w:rFonts w:ascii="Arial" w:hAnsi="Arial" w:cs="Arial"/>
                <w:i/>
                <w:sz w:val="16"/>
                <w:szCs w:val="16"/>
              </w:rPr>
            </w:pPr>
            <w:r>
              <w:rPr>
                <w:rFonts w:ascii="Arial" w:hAnsi="Arial" w:cs="Arial"/>
                <w:i/>
                <w:sz w:val="16"/>
                <w:szCs w:val="16"/>
              </w:rPr>
              <w:t xml:space="preserve">Gmina, organizacje pozarządowej, wojewoda świętokrzyski, </w:t>
            </w:r>
          </w:p>
        </w:tc>
        <w:tc>
          <w:tcPr>
            <w:tcW w:w="2127" w:type="dxa"/>
            <w:tcBorders>
              <w:right w:val="single" w:sz="8" w:space="0" w:color="000000"/>
            </w:tcBorders>
            <w:vAlign w:val="center"/>
          </w:tcPr>
          <w:p w:rsidR="00D119B1" w:rsidRDefault="00815F53"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157153" w:rsidP="004A3D8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r w:rsidR="00D119B1" w:rsidRPr="00BF4C86" w:rsidTr="004A3D87">
        <w:trPr>
          <w:cantSplit/>
          <w:trHeight w:val="2506"/>
        </w:trPr>
        <w:tc>
          <w:tcPr>
            <w:tcW w:w="427" w:type="dxa"/>
            <w:vAlign w:val="center"/>
          </w:tcPr>
          <w:p w:rsidR="00D119B1" w:rsidRDefault="00D119B1" w:rsidP="00803D3B">
            <w:pPr>
              <w:pStyle w:val="Akapitzlist"/>
              <w:ind w:left="0"/>
              <w:contextualSpacing w:val="0"/>
              <w:rPr>
                <w:rFonts w:ascii="Arial" w:hAnsi="Arial" w:cs="Arial"/>
                <w:sz w:val="16"/>
                <w:szCs w:val="16"/>
              </w:rPr>
            </w:pPr>
            <w:r>
              <w:rPr>
                <w:rFonts w:ascii="Arial" w:hAnsi="Arial" w:cs="Arial"/>
                <w:sz w:val="16"/>
                <w:szCs w:val="16"/>
              </w:rPr>
              <w:t>9</w:t>
            </w:r>
          </w:p>
        </w:tc>
        <w:tc>
          <w:tcPr>
            <w:tcW w:w="960" w:type="dxa"/>
            <w:textDirection w:val="btLr"/>
            <w:vAlign w:val="center"/>
          </w:tcPr>
          <w:p w:rsidR="00D119B1" w:rsidRDefault="00157153" w:rsidP="00803D3B">
            <w:pPr>
              <w:pStyle w:val="Akapitzlist"/>
              <w:ind w:left="113" w:right="113"/>
              <w:contextualSpacing w:val="0"/>
              <w:jc w:val="center"/>
              <w:rPr>
                <w:rFonts w:ascii="Arial" w:hAnsi="Arial" w:cs="Arial"/>
                <w:sz w:val="16"/>
                <w:szCs w:val="16"/>
              </w:rPr>
            </w:pPr>
            <w:r>
              <w:rPr>
                <w:rFonts w:ascii="Arial" w:hAnsi="Arial" w:cs="Arial"/>
                <w:sz w:val="16"/>
                <w:szCs w:val="16"/>
              </w:rPr>
              <w:t>Zagrożenia poważnymi awariami</w:t>
            </w:r>
          </w:p>
        </w:tc>
        <w:tc>
          <w:tcPr>
            <w:tcW w:w="2505" w:type="dxa"/>
            <w:vAlign w:val="center"/>
          </w:tcPr>
          <w:p w:rsidR="00157153" w:rsidRDefault="00157153" w:rsidP="00157153">
            <w:pPr>
              <w:jc w:val="center"/>
              <w:rPr>
                <w:rFonts w:ascii="Arial" w:hAnsi="Arial" w:cs="Arial"/>
                <w:i/>
                <w:sz w:val="16"/>
                <w:szCs w:val="16"/>
              </w:rPr>
            </w:pPr>
          </w:p>
          <w:p w:rsidR="00157153" w:rsidRPr="00CC1EE1" w:rsidRDefault="00157153" w:rsidP="00157153">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157153" w:rsidRDefault="00157153" w:rsidP="00157153">
            <w:pPr>
              <w:jc w:val="center"/>
              <w:rPr>
                <w:rFonts w:ascii="Arial" w:hAnsi="Arial" w:cs="Arial"/>
                <w:i/>
                <w:sz w:val="16"/>
                <w:szCs w:val="16"/>
              </w:rPr>
            </w:pPr>
          </w:p>
          <w:p w:rsidR="00157153" w:rsidRDefault="00157153" w:rsidP="00157153">
            <w:pPr>
              <w:rPr>
                <w:rFonts w:ascii="Arial" w:hAnsi="Arial" w:cs="Arial"/>
                <w:i/>
                <w:sz w:val="16"/>
                <w:szCs w:val="16"/>
              </w:rPr>
            </w:pPr>
          </w:p>
          <w:p w:rsidR="00157153" w:rsidRPr="00CC1EE1" w:rsidRDefault="00157153" w:rsidP="00157153">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157153" w:rsidRPr="00CC1EE1" w:rsidRDefault="00157153" w:rsidP="00157153">
            <w:pPr>
              <w:jc w:val="center"/>
              <w:rPr>
                <w:rFonts w:ascii="Arial" w:hAnsi="Arial" w:cs="Arial"/>
                <w:i/>
                <w:sz w:val="16"/>
                <w:szCs w:val="16"/>
              </w:rPr>
            </w:pPr>
          </w:p>
          <w:p w:rsidR="00157153" w:rsidRDefault="00157153" w:rsidP="00157153">
            <w:pPr>
              <w:rPr>
                <w:rFonts w:ascii="Arial" w:hAnsi="Arial" w:cs="Arial"/>
                <w:i/>
                <w:sz w:val="16"/>
                <w:szCs w:val="16"/>
              </w:rPr>
            </w:pPr>
          </w:p>
          <w:p w:rsidR="00157153" w:rsidRDefault="00157153" w:rsidP="00157153">
            <w:pPr>
              <w:jc w:val="center"/>
              <w:rPr>
                <w:rFonts w:ascii="Arial" w:hAnsi="Arial" w:cs="Arial"/>
                <w:i/>
                <w:sz w:val="16"/>
                <w:szCs w:val="16"/>
              </w:rPr>
            </w:pPr>
          </w:p>
          <w:p w:rsidR="00157153" w:rsidRDefault="00157153" w:rsidP="00157153">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B94CD3" w:rsidRDefault="00B94CD3" w:rsidP="00157153">
            <w:pPr>
              <w:jc w:val="center"/>
              <w:rPr>
                <w:rFonts w:ascii="Arial" w:hAnsi="Arial" w:cs="Arial"/>
                <w:i/>
                <w:sz w:val="16"/>
                <w:szCs w:val="16"/>
              </w:rPr>
            </w:pPr>
          </w:p>
          <w:p w:rsidR="00B94CD3" w:rsidRDefault="00B94CD3" w:rsidP="00B94CD3">
            <w:pPr>
              <w:jc w:val="center"/>
              <w:rPr>
                <w:rFonts w:ascii="Arial" w:hAnsi="Arial" w:cs="Arial"/>
                <w:i/>
                <w:sz w:val="16"/>
                <w:szCs w:val="16"/>
              </w:rPr>
            </w:pPr>
          </w:p>
          <w:p w:rsidR="00B94CD3" w:rsidRPr="00CC1EE1" w:rsidRDefault="00B94CD3" w:rsidP="00B94CD3">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B94CD3" w:rsidRPr="00CC1EE1" w:rsidRDefault="00B94CD3" w:rsidP="00B94CD3">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B94CD3" w:rsidRPr="00CC1EE1" w:rsidRDefault="00B94CD3" w:rsidP="00157153">
            <w:pPr>
              <w:jc w:val="center"/>
              <w:rPr>
                <w:rFonts w:ascii="Arial" w:hAnsi="Arial" w:cs="Arial"/>
                <w:i/>
                <w:sz w:val="16"/>
                <w:szCs w:val="16"/>
              </w:rPr>
            </w:pPr>
          </w:p>
          <w:p w:rsidR="00D119B1" w:rsidRDefault="00D119B1" w:rsidP="00180356">
            <w:pPr>
              <w:jc w:val="center"/>
              <w:rPr>
                <w:rFonts w:ascii="Arial" w:hAnsi="Arial" w:cs="Arial"/>
                <w:i/>
                <w:sz w:val="16"/>
                <w:szCs w:val="16"/>
              </w:rPr>
            </w:pPr>
          </w:p>
        </w:tc>
        <w:tc>
          <w:tcPr>
            <w:tcW w:w="3020" w:type="dxa"/>
            <w:vAlign w:val="center"/>
          </w:tcPr>
          <w:p w:rsidR="00D119B1" w:rsidRDefault="00157153" w:rsidP="00180356">
            <w:pPr>
              <w:pStyle w:val="Akapitzlist"/>
              <w:ind w:left="0"/>
              <w:contextualSpacing w:val="0"/>
              <w:jc w:val="center"/>
              <w:rPr>
                <w:rFonts w:ascii="Arial" w:hAnsi="Arial" w:cs="Arial"/>
                <w:i/>
                <w:sz w:val="16"/>
                <w:szCs w:val="16"/>
              </w:rPr>
            </w:pPr>
            <w:r>
              <w:rPr>
                <w:rFonts w:ascii="Arial" w:hAnsi="Arial" w:cs="Arial"/>
                <w:i/>
                <w:sz w:val="16"/>
                <w:szCs w:val="16"/>
              </w:rPr>
              <w:t>WIOS, starostwo powiatowe, wojewoda świętokrzyski</w:t>
            </w:r>
          </w:p>
        </w:tc>
        <w:tc>
          <w:tcPr>
            <w:tcW w:w="2127" w:type="dxa"/>
            <w:tcBorders>
              <w:right w:val="single" w:sz="8" w:space="0" w:color="000000"/>
            </w:tcBorders>
            <w:vAlign w:val="center"/>
          </w:tcPr>
          <w:p w:rsidR="00D119B1" w:rsidRDefault="00157153" w:rsidP="004A3D8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D119B1" w:rsidRDefault="00157153" w:rsidP="004A3D8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D119B1" w:rsidRPr="000E5523" w:rsidRDefault="00D119B1" w:rsidP="00803D3B">
            <w:pPr>
              <w:pStyle w:val="Akapitzlist"/>
              <w:ind w:left="0"/>
              <w:contextualSpacing w:val="0"/>
              <w:rPr>
                <w:rFonts w:ascii="Arial" w:hAnsi="Arial" w:cs="Arial"/>
                <w:sz w:val="16"/>
                <w:szCs w:val="16"/>
              </w:rPr>
            </w:pPr>
          </w:p>
        </w:tc>
      </w:tr>
    </w:tbl>
    <w:p w:rsidR="005B2347" w:rsidRDefault="005B2347" w:rsidP="005B2347"/>
    <w:p w:rsidR="005B2347" w:rsidRDefault="005B2347" w:rsidP="005B2347"/>
    <w:p w:rsidR="00C73F2B" w:rsidRDefault="00C73F2B" w:rsidP="005B2347">
      <w:pPr>
        <w:autoSpaceDE w:val="0"/>
        <w:autoSpaceDN w:val="0"/>
        <w:adjustRightInd w:val="0"/>
      </w:pPr>
    </w:p>
    <w:p w:rsidR="00C73F2B" w:rsidRDefault="00C73F2B" w:rsidP="00C73F2B">
      <w:pPr>
        <w:spacing w:after="200" w:line="276" w:lineRule="auto"/>
        <w:rPr>
          <w:b/>
          <w:caps/>
          <w:noProof/>
        </w:rPr>
        <w:sectPr w:rsidR="00C73F2B" w:rsidSect="00C73F2B">
          <w:pgSz w:w="16838" w:h="11906" w:orient="landscape"/>
          <w:pgMar w:top="1417" w:right="1417" w:bottom="1417" w:left="1417" w:header="708" w:footer="708" w:gutter="0"/>
          <w:cols w:space="708"/>
          <w:titlePg/>
          <w:docGrid w:linePitch="360"/>
        </w:sectPr>
      </w:pPr>
    </w:p>
    <w:p w:rsidR="00C73F2B" w:rsidRDefault="00C73F2B" w:rsidP="00474FC5">
      <w:pPr>
        <w:pStyle w:val="Spistreci1"/>
      </w:pPr>
    </w:p>
    <w:p w:rsidR="00230433" w:rsidRDefault="00493747" w:rsidP="00474FC5">
      <w:pPr>
        <w:pStyle w:val="Spistreci1"/>
      </w:pPr>
      <w:r>
        <w:t>6.</w:t>
      </w:r>
      <w:r w:rsidR="00230433" w:rsidRPr="00181796">
        <w:t>System realizac</w:t>
      </w:r>
      <w:r w:rsidR="005420E2">
        <w:t>ji programu ochrony środowiska</w:t>
      </w:r>
    </w:p>
    <w:p w:rsidR="005B2347" w:rsidRDefault="005B2347" w:rsidP="005B2347"/>
    <w:p w:rsidR="005B2347" w:rsidRPr="005B2347" w:rsidRDefault="005B2347" w:rsidP="005B2347">
      <w:pPr>
        <w:autoSpaceDE w:val="0"/>
        <w:autoSpaceDN w:val="0"/>
        <w:adjustRightInd w:val="0"/>
        <w:jc w:val="both"/>
        <w:rPr>
          <w:rFonts w:eastAsiaTheme="minorHAnsi"/>
          <w:color w:val="000000"/>
          <w:lang w:eastAsia="en-US"/>
        </w:rPr>
      </w:pPr>
    </w:p>
    <w:p w:rsidR="005B2347" w:rsidRPr="006E04E9" w:rsidRDefault="006E04E9" w:rsidP="005B2347">
      <w:pPr>
        <w:autoSpaceDE w:val="0"/>
        <w:autoSpaceDN w:val="0"/>
        <w:adjustRightInd w:val="0"/>
        <w:jc w:val="both"/>
        <w:rPr>
          <w:rFonts w:eastAsiaTheme="minorHAnsi"/>
          <w:color w:val="000000"/>
          <w:sz w:val="22"/>
          <w:szCs w:val="22"/>
          <w:lang w:eastAsia="en-US"/>
        </w:rPr>
      </w:pPr>
      <w:r w:rsidRPr="006E04E9">
        <w:rPr>
          <w:rFonts w:eastAsiaTheme="minorHAnsi"/>
          <w:b/>
          <w:bCs/>
          <w:color w:val="000000"/>
          <w:sz w:val="22"/>
          <w:szCs w:val="22"/>
          <w:lang w:eastAsia="en-US"/>
        </w:rPr>
        <w:t>6.1.</w:t>
      </w:r>
      <w:r w:rsidR="005B2347" w:rsidRPr="006E04E9">
        <w:rPr>
          <w:rFonts w:eastAsiaTheme="minorHAnsi"/>
          <w:b/>
          <w:bCs/>
          <w:color w:val="000000"/>
          <w:sz w:val="22"/>
          <w:szCs w:val="22"/>
          <w:lang w:eastAsia="en-US"/>
        </w:rPr>
        <w:t xml:space="preserve"> INSTRUMENTY I NARZĘDZIA REALIZACJI PROGRAMU </w:t>
      </w:r>
    </w:p>
    <w:p w:rsidR="005B2347" w:rsidRDefault="005B2347" w:rsidP="005B2347">
      <w:pPr>
        <w:spacing w:line="360" w:lineRule="auto"/>
        <w:jc w:val="both"/>
      </w:pPr>
    </w:p>
    <w:p w:rsidR="005B2347" w:rsidRPr="0039090E" w:rsidRDefault="005B2347" w:rsidP="005B2347">
      <w:pPr>
        <w:spacing w:line="360" w:lineRule="auto"/>
        <w:jc w:val="both"/>
      </w:pPr>
      <w:r w:rsidRPr="0039090E">
        <w:t>Program ochrony środowiska, będący dokumentem o dużym poziomie szczegółowości ma za zadanie przede wszystkim planowanie a następnie realizację takich działań, które doprowadzą do poprawy stanu środowiska. Planowane działania muszą uwzględniać interakcje człowie</w:t>
      </w:r>
      <w:r>
        <w:t>k-środowisko, współdziałania, wzajemnej wymiany informacji jak również zasadę</w:t>
      </w:r>
      <w:r w:rsidRPr="0039090E">
        <w:t xml:space="preserve"> zrównoważonego rozwoju dlatego niezwykle ważne jest dopracowanie instrumentów i narzędzi realizacji programu. Co istotne, niezwykle ważne jest aby w procesie realizacji programu uczestniczyli </w:t>
      </w:r>
      <w:proofErr w:type="spellStart"/>
      <w:r w:rsidRPr="0039090E">
        <w:t>interesariusze</w:t>
      </w:r>
      <w:proofErr w:type="spellEnd"/>
      <w:r w:rsidRPr="0039090E">
        <w:t>, co zapewni różnorodność poglądów, a jednocześnie pozwoli na wprowadzenie ładu gospodarczego, społecznego i ekologicznego.</w:t>
      </w:r>
    </w:p>
    <w:p w:rsidR="005B2347" w:rsidRPr="0039090E" w:rsidRDefault="005B2347" w:rsidP="005B2347">
      <w:pPr>
        <w:autoSpaceDE w:val="0"/>
        <w:autoSpaceDN w:val="0"/>
        <w:adjustRightInd w:val="0"/>
        <w:spacing w:line="360" w:lineRule="auto"/>
        <w:jc w:val="both"/>
        <w:rPr>
          <w:rFonts w:eastAsiaTheme="minorHAnsi"/>
          <w:color w:val="000000"/>
          <w:lang w:eastAsia="en-US"/>
        </w:rPr>
      </w:pPr>
    </w:p>
    <w:p w:rsidR="005B2347" w:rsidRPr="00FC052B" w:rsidRDefault="005B2347" w:rsidP="005B2347">
      <w:pPr>
        <w:autoSpaceDE w:val="0"/>
        <w:autoSpaceDN w:val="0"/>
        <w:adjustRightInd w:val="0"/>
        <w:spacing w:line="360" w:lineRule="auto"/>
        <w:jc w:val="both"/>
        <w:rPr>
          <w:rFonts w:eastAsiaTheme="minorHAnsi"/>
          <w:b/>
          <w:color w:val="000000"/>
          <w:lang w:eastAsia="en-US"/>
        </w:rPr>
      </w:pPr>
      <w:r w:rsidRPr="0039090E">
        <w:rPr>
          <w:rFonts w:eastAsiaTheme="minorHAnsi"/>
          <w:color w:val="000000"/>
          <w:lang w:eastAsia="en-US"/>
        </w:rPr>
        <w:t xml:space="preserve">Instrumenty realizacji programu ochrony środowiska wynikające z zapisów ustawowych można podzielić na cztery grupy: </w:t>
      </w:r>
      <w:r w:rsidRPr="00FC052B">
        <w:rPr>
          <w:rFonts w:eastAsiaTheme="minorHAnsi"/>
          <w:b/>
          <w:color w:val="000000"/>
          <w:lang w:eastAsia="en-US"/>
        </w:rPr>
        <w:t xml:space="preserve">prawne, finansowe, społeczne i strukturalne. </w:t>
      </w:r>
    </w:p>
    <w:p w:rsidR="005B2347" w:rsidRPr="0039090E" w:rsidRDefault="005B2347" w:rsidP="005B2347">
      <w:pPr>
        <w:autoSpaceDE w:val="0"/>
        <w:autoSpaceDN w:val="0"/>
        <w:adjustRightInd w:val="0"/>
        <w:spacing w:line="360" w:lineRule="auto"/>
        <w:jc w:val="both"/>
        <w:rPr>
          <w:rFonts w:eastAsiaTheme="minorHAnsi"/>
          <w:color w:val="000000"/>
          <w:lang w:eastAsia="en-US"/>
        </w:rPr>
      </w:pPr>
    </w:p>
    <w:p w:rsidR="005B2347" w:rsidRPr="00FC052B" w:rsidRDefault="005B2347" w:rsidP="005B2347">
      <w:pPr>
        <w:spacing w:line="360" w:lineRule="auto"/>
        <w:jc w:val="both"/>
        <w:rPr>
          <w:highlight w:val="yellow"/>
        </w:rPr>
      </w:pPr>
      <w:r w:rsidRPr="0039090E">
        <w:t xml:space="preserve">Instrumentami wspomagającymi realizację Programu Ochrony Środowiska są elementy strategii rozwoju, programów i dokumentów programowych, o których mowa w ustawie z dnia 6 grudnia 2006 r. o zasadach prowadzenia polityki rozwoju </w:t>
      </w:r>
      <w:r w:rsidRPr="00FC052B">
        <w:t>(</w:t>
      </w:r>
      <w:proofErr w:type="spellStart"/>
      <w:r w:rsidRPr="00FC052B">
        <w:t>Dz.U</w:t>
      </w:r>
      <w:proofErr w:type="spellEnd"/>
      <w:r w:rsidRPr="00FC052B">
        <w:t>. 2017 nr 0 poz. 1376).</w:t>
      </w:r>
      <w:r w:rsidRPr="0039090E">
        <w:t xml:space="preserve"> Są one powiązane z obowiązkami organów zarówno na szczeblu gminy jak i powiatu.</w:t>
      </w:r>
    </w:p>
    <w:p w:rsidR="005B2347" w:rsidRPr="0039090E" w:rsidRDefault="005B2347" w:rsidP="005B2347">
      <w:pPr>
        <w:spacing w:line="360" w:lineRule="auto"/>
        <w:jc w:val="both"/>
      </w:pPr>
    </w:p>
    <w:p w:rsidR="005B2347" w:rsidRDefault="005B2347" w:rsidP="005B2347">
      <w:pPr>
        <w:spacing w:line="360" w:lineRule="auto"/>
        <w:jc w:val="both"/>
      </w:pPr>
      <w:r w:rsidRPr="0039090E">
        <w:t xml:space="preserve">Do szczególnych </w:t>
      </w:r>
      <w:r w:rsidRPr="0039090E">
        <w:rPr>
          <w:b/>
        </w:rPr>
        <w:t>instrumentów prawnych</w:t>
      </w:r>
      <w:r w:rsidRPr="0039090E">
        <w:t xml:space="preserve"> można zaliczyć na poziomie gminy: akty prawa miejscowego, decyzje administracyjne, miejscowe plany zagospodarowania przestrzennego oraz szczególny instrument jakim jest monitoring stanu środowiska.</w:t>
      </w:r>
    </w:p>
    <w:p w:rsidR="005B2347" w:rsidRDefault="005B2347" w:rsidP="005B2347">
      <w:pPr>
        <w:spacing w:line="360" w:lineRule="auto"/>
        <w:jc w:val="both"/>
      </w:pPr>
    </w:p>
    <w:p w:rsidR="005B2347" w:rsidRDefault="005B2347" w:rsidP="005B2347">
      <w:pPr>
        <w:spacing w:line="360" w:lineRule="auto"/>
        <w:jc w:val="both"/>
      </w:pPr>
      <w:r>
        <w:t xml:space="preserve">Do </w:t>
      </w:r>
      <w:r w:rsidRPr="00FC052B">
        <w:rPr>
          <w:b/>
        </w:rPr>
        <w:t>instrumentów finansowych</w:t>
      </w:r>
      <w:r>
        <w:t xml:space="preserve"> zaliczamy: opłaty za korzystanie ze środowiska, administracyjne kary pieniężne, opłaty za czynności administracyjne, fundusze celowe, kredyty i dotacje.</w:t>
      </w:r>
    </w:p>
    <w:p w:rsidR="005B2347" w:rsidRDefault="005B2347" w:rsidP="005B2347">
      <w:pPr>
        <w:spacing w:line="360" w:lineRule="auto"/>
        <w:jc w:val="both"/>
      </w:pPr>
    </w:p>
    <w:p w:rsidR="00244DB4" w:rsidRDefault="00244DB4" w:rsidP="00244DB4">
      <w:pPr>
        <w:spacing w:line="360" w:lineRule="auto"/>
        <w:ind w:firstLine="567"/>
        <w:jc w:val="both"/>
      </w:pPr>
      <w:r>
        <w:t>Pełne wdrażanie „Programu...” będzie możliwe po stworzeniu sprawnego systemu jego finansowania. Podstawowymi źródłami finansowania zadań proekologicznych będą: środki własne inwestorów (budżet gminy, podmioty gospodarcze), środki pochodzące z dotacji i programów pomocowych – krajowych (</w:t>
      </w:r>
      <w:proofErr w:type="spellStart"/>
      <w:r>
        <w:t>NFOŚiGW</w:t>
      </w:r>
      <w:proofErr w:type="spellEnd"/>
      <w:r>
        <w:t xml:space="preserve">, </w:t>
      </w:r>
      <w:proofErr w:type="spellStart"/>
      <w:r>
        <w:t>WFOŚiGW</w:t>
      </w:r>
      <w:proofErr w:type="spellEnd"/>
      <w:r>
        <w:t xml:space="preserve">, </w:t>
      </w:r>
      <w:proofErr w:type="spellStart"/>
      <w:r>
        <w:t>PFOŚiGW</w:t>
      </w:r>
      <w:proofErr w:type="spellEnd"/>
      <w:r>
        <w:t xml:space="preserve">, </w:t>
      </w:r>
      <w:proofErr w:type="spellStart"/>
      <w:r>
        <w:t>GFOŚiGW</w:t>
      </w:r>
      <w:proofErr w:type="spellEnd"/>
      <w:r>
        <w:t xml:space="preserve">) i </w:t>
      </w:r>
      <w:r>
        <w:lastRenderedPageBreak/>
        <w:t xml:space="preserve">zagranicznych (środki UE), wsparcie fundacji, osób prywatnych, firm. Źródłem finansowania przedsięwzięć ekologicznych mogą być też kredyty udzielane np. przez Bank Ochrony Środowiska z dopłatami do oprocentowania przez fundusze ochrony środowiska, kredyty komercyjne, kredyty </w:t>
      </w:r>
      <w:proofErr w:type="spellStart"/>
      <w:r>
        <w:t>konsorcjalne</w:t>
      </w:r>
      <w:proofErr w:type="spellEnd"/>
      <w:r>
        <w:t>, kredyty międzynarodowych instytucji finansowych np. Banku Światowego, Europejskiego Banku Odbudowy i Rozwoju.</w:t>
      </w:r>
    </w:p>
    <w:p w:rsidR="00244DB4" w:rsidRDefault="00244DB4" w:rsidP="00244DB4">
      <w:pPr>
        <w:spacing w:before="120" w:line="360" w:lineRule="auto"/>
        <w:ind w:firstLine="567"/>
        <w:jc w:val="both"/>
      </w:pPr>
      <w:r>
        <w:t xml:space="preserve">Zasadniczym celem </w:t>
      </w:r>
      <w:proofErr w:type="spellStart"/>
      <w:r>
        <w:rPr>
          <w:b/>
        </w:rPr>
        <w:t>NFOŚiGW</w:t>
      </w:r>
      <w:proofErr w:type="spellEnd"/>
      <w:r>
        <w:t xml:space="preserve"> jest wspieranie finansowe przedsięwzięć podejmowanych dla poprawy jakości środowiska w dziedzinie: ochrony wód, gospodarki wodnej, ochrony powietrza, ochrony powierzchni ziemi, leśnictwa, ochrony przyrody i krajobrazu, geologii, górnictwa, edukacji ekologicznej. Rolą </w:t>
      </w:r>
      <w:proofErr w:type="spellStart"/>
      <w:r>
        <w:rPr>
          <w:b/>
        </w:rPr>
        <w:t>WFOŚiGW</w:t>
      </w:r>
      <w:proofErr w:type="spellEnd"/>
      <w:r>
        <w:t xml:space="preserve"> jest wspieranie finansowe przedsięwzięć proekologicznych o zasięgu regionalnym podejmowanych także dla poprawy jakości środowiska w poszczególnych jego komponentach. Narodowy i Wojewódzki </w:t>
      </w:r>
      <w:proofErr w:type="spellStart"/>
      <w:r>
        <w:t>FOŚiGW</w:t>
      </w:r>
      <w:proofErr w:type="spellEnd"/>
      <w:r>
        <w:t xml:space="preserve"> udzielają pomocy w postaci dotacji i niskoprocentowych pożyczek, które mogą być częściowo umarzane. Powiatowy i Gminny </w:t>
      </w:r>
      <w:proofErr w:type="spellStart"/>
      <w:r>
        <w:t>FOŚiGW</w:t>
      </w:r>
      <w:proofErr w:type="spellEnd"/>
      <w:r>
        <w:t xml:space="preserve"> służy dofinansowaniem przedsięwzięć o charakterze proekologicznym służących społeczeństwu powiatu i gminy. </w:t>
      </w:r>
    </w:p>
    <w:p w:rsidR="00244DB4" w:rsidRDefault="00244DB4" w:rsidP="006E04E9">
      <w:pPr>
        <w:spacing w:before="120" w:line="360" w:lineRule="auto"/>
        <w:ind w:firstLine="567"/>
        <w:jc w:val="both"/>
      </w:pPr>
      <w:r>
        <w:t xml:space="preserve">Istotne znaczenie w udzielaniu wsparcia finansowego w formie dotacji lub pożyczek ma </w:t>
      </w:r>
      <w:r>
        <w:rPr>
          <w:b/>
        </w:rPr>
        <w:t>Fundacja „</w:t>
      </w:r>
      <w:proofErr w:type="spellStart"/>
      <w:r>
        <w:rPr>
          <w:b/>
        </w:rPr>
        <w:t>EkoFundusz</w:t>
      </w:r>
      <w:proofErr w:type="spellEnd"/>
      <w:r>
        <w:rPr>
          <w:b/>
        </w:rPr>
        <w:t>”</w:t>
      </w:r>
      <w:r>
        <w:t xml:space="preserve">. Udziela dotacji ze środków ekokonwersji polskiego długu, to jest środków, które zostały przeznaczone na przedsięwzięcia w dziedzinie ochrony środowiska, w ramach zamiany polskiego zadłużenia zagranicznego zgodnie z porozumieniem o redukcji i reorganizacji długu Rzeczpospolitej Polskiej, zawartego dnia 21 kwietnia 1991 roku w Paryżu przez rząd polski i rządy 17 krajów wierzycielskich skupionych w Klubie Paryskim oraz odpowiednich w tym zakresie umów międzynarodowych, w szeregu umowach </w:t>
      </w:r>
      <w:proofErr w:type="spellStart"/>
      <w:r>
        <w:t>ekokonwersyjnych</w:t>
      </w:r>
      <w:proofErr w:type="spellEnd"/>
      <w:r>
        <w:t xml:space="preserve"> zawarte jest odniesienie do zasad przyjętych przez EBOR (Europejski Bank Odbudowy i Rozwoju). Priorytetowe kierunki pomocy finansowej „</w:t>
      </w:r>
      <w:proofErr w:type="spellStart"/>
      <w:r>
        <w:t>Ekofunduszu</w:t>
      </w:r>
      <w:proofErr w:type="spellEnd"/>
      <w:r>
        <w:t xml:space="preserve">” to: ochrona różnorodności biologicznej, gospodarka odpadami i rekultywacja gleb zanieczyszczonych, zmniejszanie </w:t>
      </w:r>
      <w:proofErr w:type="spellStart"/>
      <w:r>
        <w:t>transgranicznego</w:t>
      </w:r>
      <w:proofErr w:type="spellEnd"/>
      <w:r>
        <w:t xml:space="preserve"> transportu SO</w:t>
      </w:r>
      <w:r>
        <w:rPr>
          <w:vertAlign w:val="subscript"/>
        </w:rPr>
        <w:t>2</w:t>
      </w:r>
      <w:r>
        <w:t>, NO</w:t>
      </w:r>
      <w:r>
        <w:rPr>
          <w:vertAlign w:val="subscript"/>
        </w:rPr>
        <w:t>2</w:t>
      </w:r>
      <w:r>
        <w:t>, ograniczenie emisji gazów szklarniowych oraz eliminacja stosowania substancji niszczących warstwę ozonową i innych.</w:t>
      </w:r>
    </w:p>
    <w:p w:rsidR="00244DB4" w:rsidRDefault="00244DB4" w:rsidP="00244DB4">
      <w:pPr>
        <w:spacing w:before="120" w:line="360" w:lineRule="auto"/>
        <w:ind w:firstLine="567"/>
        <w:jc w:val="both"/>
        <w:rPr>
          <w:snapToGrid w:val="0"/>
          <w:color w:val="000000"/>
        </w:rPr>
      </w:pPr>
      <w:bookmarkStart w:id="16" w:name="_Toc59345305"/>
      <w:bookmarkStart w:id="17" w:name="_Toc59345802"/>
      <w:bookmarkStart w:id="18" w:name="_Toc65648207"/>
      <w:r>
        <w:rPr>
          <w:b/>
          <w:snapToGrid w:val="0"/>
        </w:rPr>
        <w:t>Fundusz Rozwoju Inwestycji Komunalnych</w:t>
      </w:r>
      <w:bookmarkEnd w:id="16"/>
      <w:bookmarkEnd w:id="17"/>
      <w:bookmarkEnd w:id="18"/>
      <w:r>
        <w:rPr>
          <w:b/>
          <w:snapToGrid w:val="0"/>
        </w:rPr>
        <w:t>.</w:t>
      </w:r>
      <w:r>
        <w:rPr>
          <w:snapToGrid w:val="0"/>
        </w:rPr>
        <w:t xml:space="preserve"> </w:t>
      </w:r>
      <w:r>
        <w:rPr>
          <w:snapToGrid w:val="0"/>
          <w:color w:val="000000"/>
        </w:rPr>
        <w:t xml:space="preserve">1 stycznia 2004 r. weszła w życie ustawa tworząca przy Banku Gospodarstwa Krajowego, Fundusz Rozwoju Inwestycji Komunalnych. Preferencyjne kredyty udzielane z funduszu mają na celu umożliwienie gminom i ich związkom finansowanie kosztów przygotowania projektów inwestycji komunalnych, przewidzianych do współfinansowania z funduszy Unii Europejskiej. Przy opiniowaniu wniosku BGK będzie uwzględniał kryteria przyjęte w ramach programów </w:t>
      </w:r>
      <w:r>
        <w:rPr>
          <w:snapToGrid w:val="0"/>
          <w:color w:val="000000"/>
        </w:rPr>
        <w:lastRenderedPageBreak/>
        <w:t xml:space="preserve">operacyjnych, finansowanych ze środków Unii Europejskiej. Przyjęto, że wysokość pożyczek może wynieść 80% zaplanowanych kosztów netto inwestycji, nie więcej jednak niż 500 tys. zł. na jeden projekt. </w:t>
      </w:r>
    </w:p>
    <w:p w:rsidR="00244DB4" w:rsidRDefault="00244DB4" w:rsidP="00244DB4">
      <w:pPr>
        <w:spacing w:line="360" w:lineRule="auto"/>
        <w:jc w:val="both"/>
        <w:rPr>
          <w:b/>
          <w:color w:val="000000"/>
        </w:rPr>
      </w:pPr>
    </w:p>
    <w:p w:rsidR="00244DB4" w:rsidRPr="007D726F" w:rsidRDefault="00244DB4" w:rsidP="00244DB4">
      <w:pPr>
        <w:spacing w:line="360" w:lineRule="auto"/>
        <w:jc w:val="both"/>
        <w:rPr>
          <w:b/>
          <w:color w:val="000000"/>
        </w:rPr>
      </w:pPr>
      <w:r w:rsidRPr="007D726F">
        <w:rPr>
          <w:b/>
          <w:color w:val="000000"/>
        </w:rPr>
        <w:t>Fundusze Unii Europejskiej</w:t>
      </w:r>
    </w:p>
    <w:p w:rsidR="00244DB4" w:rsidRDefault="00244DB4" w:rsidP="00244DB4">
      <w:pPr>
        <w:spacing w:line="360" w:lineRule="auto"/>
        <w:jc w:val="both"/>
        <w:rPr>
          <w:color w:val="000000"/>
        </w:rPr>
      </w:pPr>
      <w:r w:rsidRPr="007D726F">
        <w:rPr>
          <w:color w:val="000000"/>
        </w:rPr>
        <w:t xml:space="preserve">Fundusze UE pochodzą z budżetu </w:t>
      </w:r>
      <w:r>
        <w:rPr>
          <w:color w:val="000000"/>
        </w:rPr>
        <w:t>UE i są przeznaczone na pomoc w restrukturyzacji i </w:t>
      </w:r>
      <w:r w:rsidRPr="007D726F">
        <w:rPr>
          <w:color w:val="000000"/>
        </w:rPr>
        <w:t>modernizacji gospodarstw najbiedniejszych państw członkowskich. Zasadą współfinansowania jest to, iż część środków finansowych musi pochodzić z budżetu krajowego.</w:t>
      </w:r>
      <w:r>
        <w:rPr>
          <w:color w:val="000000"/>
        </w:rPr>
        <w:t xml:space="preserve"> </w:t>
      </w:r>
      <w:r w:rsidRPr="007D726F">
        <w:rPr>
          <w:color w:val="000000"/>
        </w:rPr>
        <w:t>Źródłami finansowania krajów UE są trzy fundusze:</w:t>
      </w:r>
    </w:p>
    <w:p w:rsidR="00244DB4" w:rsidRPr="007D726F" w:rsidRDefault="00244DB4" w:rsidP="00244DB4">
      <w:pPr>
        <w:jc w:val="both"/>
        <w:rPr>
          <w:color w:val="000000"/>
        </w:rPr>
      </w:pPr>
    </w:p>
    <w:p w:rsidR="00244DB4" w:rsidRPr="007D726F" w:rsidRDefault="00244DB4" w:rsidP="00244DB4">
      <w:pPr>
        <w:spacing w:line="360" w:lineRule="auto"/>
        <w:ind w:left="1134"/>
        <w:jc w:val="both"/>
        <w:rPr>
          <w:color w:val="000000"/>
        </w:rPr>
      </w:pPr>
      <w:r w:rsidRPr="007D726F">
        <w:rPr>
          <w:color w:val="000000"/>
        </w:rPr>
        <w:t>1. Europejski Fundusz Rozwoju Regionalnego</w:t>
      </w:r>
    </w:p>
    <w:p w:rsidR="00244DB4" w:rsidRPr="007D726F" w:rsidRDefault="00244DB4" w:rsidP="00244DB4">
      <w:pPr>
        <w:spacing w:line="360" w:lineRule="auto"/>
        <w:ind w:left="1134"/>
        <w:jc w:val="both"/>
        <w:rPr>
          <w:color w:val="000000"/>
        </w:rPr>
      </w:pPr>
      <w:r w:rsidRPr="007D726F">
        <w:rPr>
          <w:color w:val="000000"/>
        </w:rPr>
        <w:t>2. Europejski Fundusz Społeczny</w:t>
      </w:r>
    </w:p>
    <w:p w:rsidR="00244DB4" w:rsidRPr="007D726F" w:rsidRDefault="00244DB4" w:rsidP="00244DB4">
      <w:pPr>
        <w:spacing w:line="360" w:lineRule="auto"/>
        <w:ind w:left="1134"/>
        <w:jc w:val="both"/>
        <w:rPr>
          <w:color w:val="000000"/>
        </w:rPr>
      </w:pPr>
      <w:r w:rsidRPr="007D726F">
        <w:rPr>
          <w:color w:val="000000"/>
        </w:rPr>
        <w:t>3. Fundusz Spójności</w:t>
      </w:r>
    </w:p>
    <w:p w:rsidR="00244DB4" w:rsidRDefault="00244DB4" w:rsidP="00244DB4">
      <w:pPr>
        <w:jc w:val="both"/>
        <w:rPr>
          <w:b/>
          <w:color w:val="000000"/>
          <w:sz w:val="28"/>
          <w:highlight w:val="yellow"/>
        </w:rPr>
      </w:pPr>
    </w:p>
    <w:p w:rsidR="00244DB4" w:rsidRPr="00FD71A4" w:rsidRDefault="00244DB4" w:rsidP="00244DB4">
      <w:pPr>
        <w:spacing w:line="360" w:lineRule="auto"/>
        <w:jc w:val="both"/>
        <w:rPr>
          <w:b/>
          <w:color w:val="000000"/>
        </w:rPr>
      </w:pPr>
      <w:r w:rsidRPr="007D726F">
        <w:rPr>
          <w:b/>
          <w:color w:val="000000"/>
        </w:rPr>
        <w:t>Program Operacyjny Infrastruktura i Środowisko</w:t>
      </w:r>
      <w:r>
        <w:rPr>
          <w:b/>
          <w:color w:val="000000"/>
        </w:rPr>
        <w:t xml:space="preserve"> </w:t>
      </w:r>
      <w:r w:rsidRPr="007D726F">
        <w:rPr>
          <w:color w:val="000000"/>
        </w:rPr>
        <w:t xml:space="preserve">Jest to jeden z najważniejszych źródeł finansowania przedsięwzięć w zakresie ochrony środowiska i kraju. Na ten Program </w:t>
      </w:r>
      <w:r>
        <w:rPr>
          <w:color w:val="000000"/>
        </w:rPr>
        <w:t>środki unijne będą pochodziły z Funduszu Spójności i </w:t>
      </w:r>
      <w:r w:rsidRPr="007D726F">
        <w:rPr>
          <w:color w:val="000000"/>
        </w:rPr>
        <w:t xml:space="preserve">Europejskiego </w:t>
      </w:r>
      <w:r>
        <w:rPr>
          <w:color w:val="000000"/>
        </w:rPr>
        <w:t xml:space="preserve">Funduszu Rozwoju Regionalnego. </w:t>
      </w:r>
      <w:r w:rsidRPr="007D726F">
        <w:rPr>
          <w:color w:val="000000"/>
        </w:rPr>
        <w:t>W zakresie ochrony środowiska finansowanie dotyczyło będzie dużych inwestycji komunalnych, inwestycji proekologicznych w przedsiębiorstwach, projektów ochrony przyrody, bezpieczeństwa ekologicznego i edukacji ekologicznej.</w:t>
      </w:r>
    </w:p>
    <w:p w:rsidR="00244DB4" w:rsidRDefault="00244DB4" w:rsidP="00244DB4">
      <w:pPr>
        <w:jc w:val="both"/>
        <w:rPr>
          <w:b/>
          <w:color w:val="000000"/>
          <w:sz w:val="28"/>
        </w:rPr>
      </w:pPr>
    </w:p>
    <w:p w:rsidR="00244DB4" w:rsidRPr="00FD71A4" w:rsidRDefault="00244DB4" w:rsidP="00244DB4">
      <w:pPr>
        <w:spacing w:line="360" w:lineRule="auto"/>
        <w:jc w:val="both"/>
        <w:rPr>
          <w:b/>
          <w:color w:val="000000"/>
        </w:rPr>
      </w:pPr>
      <w:r w:rsidRPr="00FD71A4">
        <w:rPr>
          <w:b/>
          <w:color w:val="000000"/>
        </w:rPr>
        <w:t>Regionalny Program Operacyjny Województwa Świętokrzyskiego 2007-2013</w:t>
      </w:r>
      <w:r>
        <w:rPr>
          <w:b/>
          <w:color w:val="000000"/>
        </w:rPr>
        <w:t xml:space="preserve"> </w:t>
      </w:r>
      <w:r w:rsidRPr="00FD71A4">
        <w:rPr>
          <w:color w:val="000000"/>
        </w:rPr>
        <w:t>Program ten wykorzystuje środki z Europejskiego Funduszu Rozwoju Regionalnego. Stanowi główny instrument realizacji Strategii Rozwoju Wojewód</w:t>
      </w:r>
      <w:r>
        <w:rPr>
          <w:color w:val="000000"/>
        </w:rPr>
        <w:t>ztwa Świętokrzyskiego. Jednym z </w:t>
      </w:r>
      <w:r w:rsidRPr="00FD71A4">
        <w:rPr>
          <w:color w:val="000000"/>
        </w:rPr>
        <w:t>priorytetów określonych w Regionalnym Programie Operacyjnym Województwa Świętokrzyskiego są inwestycje w ochronę środowiska. Doty</w:t>
      </w:r>
      <w:r>
        <w:rPr>
          <w:color w:val="000000"/>
        </w:rPr>
        <w:t>czy to działań inwestycyjnych w </w:t>
      </w:r>
      <w:r w:rsidRPr="00FD71A4">
        <w:rPr>
          <w:color w:val="000000"/>
        </w:rPr>
        <w:t>zakresie wodociągów i kanalizacji, ochrony powietrza oraz gospodarki odpadami.</w:t>
      </w:r>
    </w:p>
    <w:p w:rsidR="00244DB4" w:rsidRDefault="00244DB4" w:rsidP="00244DB4">
      <w:pPr>
        <w:jc w:val="both"/>
        <w:rPr>
          <w:color w:val="000000"/>
          <w:sz w:val="28"/>
          <w:highlight w:val="yellow"/>
        </w:rPr>
      </w:pPr>
    </w:p>
    <w:p w:rsidR="00244DB4" w:rsidRPr="00FD71A4" w:rsidRDefault="00244DB4" w:rsidP="00244DB4">
      <w:pPr>
        <w:spacing w:line="360" w:lineRule="auto"/>
        <w:jc w:val="both"/>
        <w:rPr>
          <w:b/>
          <w:color w:val="000000"/>
        </w:rPr>
      </w:pPr>
      <w:r w:rsidRPr="00FD71A4">
        <w:rPr>
          <w:b/>
          <w:color w:val="000000"/>
        </w:rPr>
        <w:t>Europejski Fundusz Rolnego Rozwoju Obszarów Wiejskich</w:t>
      </w:r>
      <w:r>
        <w:rPr>
          <w:b/>
          <w:color w:val="000000"/>
        </w:rPr>
        <w:t xml:space="preserve"> </w:t>
      </w:r>
      <w:r w:rsidRPr="00FD71A4">
        <w:rPr>
          <w:color w:val="000000"/>
        </w:rPr>
        <w:t>Są to środki na ochronę gruntów rolnych i leśnych na obszarach wiejskich, które mogą być pozyskiwane przez właścicieli gruntów i lasów. Wsparcie finansowe przeznaczone będzie na zadania dotyczące zagospodarowania gruntami i lasami zgodnych z potrzebą zachowania środowiska naturalnego i krajobrazu oraz ochrony i poprawy zasobów naturalnych.</w:t>
      </w:r>
    </w:p>
    <w:p w:rsidR="00244DB4" w:rsidRDefault="00244DB4" w:rsidP="00244DB4">
      <w:pPr>
        <w:jc w:val="both"/>
        <w:rPr>
          <w:color w:val="000000"/>
          <w:sz w:val="28"/>
        </w:rPr>
      </w:pPr>
    </w:p>
    <w:p w:rsidR="00244DB4" w:rsidRPr="00FD71A4" w:rsidRDefault="00244DB4" w:rsidP="00244DB4">
      <w:pPr>
        <w:spacing w:line="360" w:lineRule="auto"/>
        <w:jc w:val="both"/>
        <w:rPr>
          <w:b/>
          <w:color w:val="000000"/>
        </w:rPr>
      </w:pPr>
      <w:r w:rsidRPr="00FD71A4">
        <w:rPr>
          <w:b/>
          <w:color w:val="000000"/>
        </w:rPr>
        <w:lastRenderedPageBreak/>
        <w:t>Norweski Mechanizm Finansowy i Mechanizm Finansowy Europejskiego Obszaru Gospodarczego</w:t>
      </w:r>
      <w:r>
        <w:rPr>
          <w:b/>
          <w:color w:val="000000"/>
        </w:rPr>
        <w:t xml:space="preserve"> </w:t>
      </w:r>
      <w:r w:rsidRPr="00FD71A4">
        <w:rPr>
          <w:color w:val="000000"/>
        </w:rPr>
        <w:t xml:space="preserve">Finansuje projekty w dotyczące: </w:t>
      </w:r>
    </w:p>
    <w:p w:rsidR="00244DB4" w:rsidRDefault="00244DB4" w:rsidP="00B36B0F">
      <w:pPr>
        <w:pStyle w:val="Akapitzlist"/>
        <w:numPr>
          <w:ilvl w:val="0"/>
          <w:numId w:val="45"/>
        </w:numPr>
        <w:spacing w:line="360" w:lineRule="auto"/>
        <w:jc w:val="both"/>
        <w:rPr>
          <w:color w:val="000000"/>
        </w:rPr>
      </w:pPr>
      <w:r w:rsidRPr="00FD71A4">
        <w:rPr>
          <w:color w:val="000000"/>
        </w:rPr>
        <w:t>ochrony środowiska, w tym środowiska ludzkiego, poprzez redukcję zanieczyszczeń i promowanie odnawialnych źródeł energii,</w:t>
      </w:r>
    </w:p>
    <w:p w:rsidR="00244DB4" w:rsidRPr="00FD71A4" w:rsidRDefault="00244DB4" w:rsidP="00B36B0F">
      <w:pPr>
        <w:pStyle w:val="Akapitzlist"/>
        <w:numPr>
          <w:ilvl w:val="0"/>
          <w:numId w:val="45"/>
        </w:numPr>
        <w:spacing w:line="360" w:lineRule="auto"/>
        <w:jc w:val="both"/>
        <w:rPr>
          <w:color w:val="000000"/>
        </w:rPr>
      </w:pPr>
      <w:r w:rsidRPr="00FD71A4">
        <w:rPr>
          <w:color w:val="000000"/>
        </w:rPr>
        <w:t>promowanie zrównoważonego rozwo</w:t>
      </w:r>
      <w:r>
        <w:rPr>
          <w:color w:val="000000"/>
        </w:rPr>
        <w:t>ju poprzez lepsze wykorzystanie</w:t>
      </w:r>
      <w:r w:rsidRPr="00FD71A4">
        <w:rPr>
          <w:color w:val="000000"/>
        </w:rPr>
        <w:t xml:space="preserve"> i zarządzanie zasobami</w:t>
      </w:r>
      <w:r>
        <w:rPr>
          <w:color w:val="000000"/>
        </w:rPr>
        <w:t>.</w:t>
      </w:r>
    </w:p>
    <w:p w:rsidR="00244DB4" w:rsidRDefault="00244DB4" w:rsidP="00244DB4">
      <w:pPr>
        <w:jc w:val="both"/>
        <w:rPr>
          <w:b/>
          <w:color w:val="000000"/>
          <w:sz w:val="28"/>
        </w:rPr>
      </w:pPr>
    </w:p>
    <w:p w:rsidR="00244DB4" w:rsidRPr="008E2673" w:rsidRDefault="00244DB4" w:rsidP="00244DB4">
      <w:pPr>
        <w:spacing w:line="360" w:lineRule="auto"/>
        <w:jc w:val="both"/>
        <w:rPr>
          <w:b/>
          <w:color w:val="000000"/>
        </w:rPr>
      </w:pPr>
      <w:r w:rsidRPr="008E2673">
        <w:rPr>
          <w:b/>
          <w:color w:val="000000"/>
        </w:rPr>
        <w:t>Kredyty preferencyjne</w:t>
      </w:r>
      <w:r>
        <w:rPr>
          <w:b/>
          <w:color w:val="000000"/>
        </w:rPr>
        <w:t xml:space="preserve"> </w:t>
      </w:r>
      <w:r w:rsidRPr="008E2673">
        <w:rPr>
          <w:color w:val="000000"/>
        </w:rPr>
        <w:t>Są udzielane przez Bank Ochrony Środowiska S.A. na inwestycje proekologiczne bez możliwości umorzenia. Kredytobiorca musi posiadać co najmniej 50% własnych środków na sfinansowanie zadania.</w:t>
      </w:r>
    </w:p>
    <w:p w:rsidR="00244DB4" w:rsidRDefault="00244DB4" w:rsidP="00244DB4">
      <w:pPr>
        <w:jc w:val="both"/>
        <w:rPr>
          <w:b/>
          <w:color w:val="000000"/>
          <w:sz w:val="28"/>
        </w:rPr>
      </w:pPr>
    </w:p>
    <w:p w:rsidR="00244DB4" w:rsidRPr="008E2673" w:rsidRDefault="00244DB4" w:rsidP="00244DB4">
      <w:pPr>
        <w:spacing w:line="360" w:lineRule="auto"/>
        <w:jc w:val="both"/>
        <w:rPr>
          <w:b/>
          <w:color w:val="000000"/>
        </w:rPr>
      </w:pPr>
      <w:r w:rsidRPr="008E2673">
        <w:rPr>
          <w:b/>
          <w:color w:val="000000"/>
        </w:rPr>
        <w:t>Kredyty komercyjne</w:t>
      </w:r>
      <w:r>
        <w:rPr>
          <w:b/>
          <w:color w:val="000000"/>
        </w:rPr>
        <w:t xml:space="preserve"> </w:t>
      </w:r>
      <w:r w:rsidRPr="008E2673">
        <w:rPr>
          <w:color w:val="000000"/>
        </w:rPr>
        <w:t xml:space="preserve">Nie należy traktować kredytów  komercyjnych jako podstawowe źródło finansowania inwestycji. Ze względu na oprocentowanie, powinny stanowić jedynie uzupełnienie środków z pożyczek preferencyjnych. </w:t>
      </w:r>
    </w:p>
    <w:p w:rsidR="00244DB4" w:rsidRDefault="00244DB4" w:rsidP="00244DB4">
      <w:pPr>
        <w:jc w:val="both"/>
        <w:rPr>
          <w:b/>
          <w:color w:val="000000"/>
          <w:sz w:val="28"/>
        </w:rPr>
      </w:pPr>
    </w:p>
    <w:p w:rsidR="00244DB4" w:rsidRPr="008E2673" w:rsidRDefault="00244DB4" w:rsidP="00244DB4">
      <w:pPr>
        <w:spacing w:line="360" w:lineRule="auto"/>
        <w:jc w:val="both"/>
        <w:rPr>
          <w:b/>
          <w:color w:val="000000"/>
        </w:rPr>
      </w:pPr>
      <w:r w:rsidRPr="008E2673">
        <w:rPr>
          <w:b/>
          <w:color w:val="000000"/>
        </w:rPr>
        <w:t>Własne środki inwestorów prywatnych</w:t>
      </w:r>
      <w:r>
        <w:rPr>
          <w:b/>
          <w:color w:val="000000"/>
        </w:rPr>
        <w:t xml:space="preserve"> </w:t>
      </w:r>
      <w:r w:rsidRPr="008E2673">
        <w:rPr>
          <w:color w:val="000000"/>
        </w:rPr>
        <w:t>Koszty ni</w:t>
      </w:r>
      <w:r>
        <w:rPr>
          <w:color w:val="000000"/>
        </w:rPr>
        <w:t>ektórych inwestycji pokrywają z </w:t>
      </w:r>
      <w:r w:rsidRPr="008E2673">
        <w:rPr>
          <w:color w:val="000000"/>
        </w:rPr>
        <w:t>własnych środków podmioty gospodarcze  i prywatni inwestorzy. Inwestycje finansowane przez podmioty gospodarcze mogą być dofinansowane z kredytów komercyjnych i funduszy ochrony środowiska.</w:t>
      </w:r>
    </w:p>
    <w:p w:rsidR="00244DB4" w:rsidRPr="00E86DBA" w:rsidRDefault="00244DB4" w:rsidP="00244DB4">
      <w:pPr>
        <w:spacing w:line="360" w:lineRule="auto"/>
        <w:ind w:firstLine="567"/>
        <w:jc w:val="both"/>
      </w:pPr>
      <w:r w:rsidRPr="00E86DBA">
        <w:t>Na wdrażanie programu ochrony środowiska i planu gospodarki odpadami mogą być przeznaczone:</w:t>
      </w:r>
    </w:p>
    <w:p w:rsidR="00244DB4" w:rsidRPr="00E86DBA" w:rsidRDefault="00244DB4" w:rsidP="00B36B0F">
      <w:pPr>
        <w:pStyle w:val="Akapitzlist"/>
        <w:numPr>
          <w:ilvl w:val="0"/>
          <w:numId w:val="44"/>
        </w:numPr>
        <w:spacing w:line="360" w:lineRule="auto"/>
      </w:pPr>
      <w:r w:rsidRPr="00E86DBA">
        <w:t>środki własne,</w:t>
      </w:r>
    </w:p>
    <w:p w:rsidR="00244DB4" w:rsidRDefault="00244DB4" w:rsidP="00B36B0F">
      <w:pPr>
        <w:pStyle w:val="Akapitzlist"/>
        <w:numPr>
          <w:ilvl w:val="0"/>
          <w:numId w:val="44"/>
        </w:numPr>
        <w:spacing w:line="360" w:lineRule="auto"/>
      </w:pPr>
      <w:r w:rsidRPr="00E86DBA">
        <w:t>kredyty i pożyczki udzielane w bankach komercyjnych,</w:t>
      </w:r>
    </w:p>
    <w:p w:rsidR="00244DB4" w:rsidRDefault="00244DB4" w:rsidP="00B36B0F">
      <w:pPr>
        <w:pStyle w:val="Akapitzlist"/>
        <w:numPr>
          <w:ilvl w:val="0"/>
          <w:numId w:val="44"/>
        </w:numPr>
        <w:spacing w:line="360" w:lineRule="auto"/>
      </w:pPr>
      <w:r w:rsidRPr="00E86DBA">
        <w:t>kredyty i pożyczki o oprocentowaniu preferencyjnym udzielane przez instytucje wspierające rozwój gmin i powiatów,</w:t>
      </w:r>
    </w:p>
    <w:p w:rsidR="00244DB4" w:rsidRDefault="00244DB4" w:rsidP="00B36B0F">
      <w:pPr>
        <w:pStyle w:val="Akapitzlist"/>
        <w:numPr>
          <w:ilvl w:val="0"/>
          <w:numId w:val="44"/>
        </w:numPr>
        <w:spacing w:line="360" w:lineRule="auto"/>
      </w:pPr>
      <w:r w:rsidRPr="00E86DBA">
        <w:t xml:space="preserve">obligacje </w:t>
      </w:r>
      <w:r>
        <w:t>,</w:t>
      </w:r>
    </w:p>
    <w:p w:rsidR="00244DB4" w:rsidRPr="00E86DBA" w:rsidRDefault="00244DB4" w:rsidP="00B36B0F">
      <w:pPr>
        <w:pStyle w:val="Akapitzlist"/>
        <w:numPr>
          <w:ilvl w:val="0"/>
          <w:numId w:val="44"/>
        </w:numPr>
        <w:spacing w:line="360" w:lineRule="auto"/>
      </w:pPr>
      <w:r w:rsidRPr="00E86DBA">
        <w:t>dotacje z funduszy krajowych i zagranicznych</w:t>
      </w:r>
      <w:r>
        <w:t>.</w:t>
      </w:r>
    </w:p>
    <w:p w:rsidR="005B2347" w:rsidRDefault="005B2347" w:rsidP="005B2347">
      <w:pPr>
        <w:spacing w:line="360" w:lineRule="auto"/>
        <w:jc w:val="both"/>
      </w:pPr>
    </w:p>
    <w:p w:rsidR="005B2347" w:rsidRDefault="005B2347" w:rsidP="005B2347">
      <w:pPr>
        <w:spacing w:line="360" w:lineRule="auto"/>
        <w:jc w:val="both"/>
      </w:pPr>
      <w:r>
        <w:t xml:space="preserve">Do </w:t>
      </w:r>
      <w:r w:rsidRPr="00F90ADE">
        <w:rPr>
          <w:b/>
        </w:rPr>
        <w:t>instrumentów społecznych</w:t>
      </w:r>
      <w:r>
        <w:t xml:space="preserve"> można zaliczyć: edukacja ekologiczna społeczeństwa, dostęp do informacji o środowisku, komunikacja społeczna: systemy konsultacji i debat publicznych, petycje, demonstracje, akcje zbierania podpisów, współpraca i budowanie partnerstwa pomiędzy samorządem a społeczeństwem.</w:t>
      </w:r>
    </w:p>
    <w:p w:rsidR="005B2347" w:rsidRDefault="005B2347" w:rsidP="005B2347">
      <w:pPr>
        <w:spacing w:line="360" w:lineRule="auto"/>
        <w:jc w:val="both"/>
        <w:rPr>
          <w:rFonts w:ascii="Calibri" w:eastAsiaTheme="minorHAnsi" w:hAnsi="Calibri" w:cs="Calibri"/>
          <w:b/>
          <w:bCs/>
          <w:color w:val="000000"/>
          <w:sz w:val="23"/>
          <w:szCs w:val="23"/>
          <w:lang w:eastAsia="en-US"/>
        </w:rPr>
      </w:pPr>
    </w:p>
    <w:p w:rsidR="005B2347" w:rsidRPr="00F90ADE" w:rsidRDefault="005B2347" w:rsidP="005B2347">
      <w:pPr>
        <w:spacing w:line="360" w:lineRule="auto"/>
        <w:jc w:val="both"/>
      </w:pPr>
      <w:r>
        <w:lastRenderedPageBreak/>
        <w:t xml:space="preserve">Natomiast do </w:t>
      </w:r>
      <w:r w:rsidRPr="005B2347">
        <w:rPr>
          <w:b/>
        </w:rPr>
        <w:t>instrumentów strukturalnych</w:t>
      </w:r>
      <w:r>
        <w:t xml:space="preserve"> należą wszelkie programy strategiczne oraz opracowania o charakterze planistycznym np. Strategia Rozwoju Gminy Brody na lata 2014-2020, Plan gospodarki odpadami dla Gminy Brody, Program usuwania wyrobów azbestowych dla gminy Brody, które to dokumenty określają główne cele rozwoju gospodarczego, społecznego i ochrony środowiska.</w:t>
      </w:r>
    </w:p>
    <w:p w:rsidR="005B2347" w:rsidRDefault="005B2347" w:rsidP="005B2347"/>
    <w:p w:rsidR="005B2347" w:rsidRPr="005B2347" w:rsidRDefault="005B2347" w:rsidP="005B2347"/>
    <w:p w:rsidR="005B2347" w:rsidRDefault="006E04E9" w:rsidP="005B2347">
      <w:pPr>
        <w:pStyle w:val="Spistreci2"/>
        <w:rPr>
          <w:b/>
          <w:noProof/>
          <w:sz w:val="24"/>
        </w:rPr>
      </w:pPr>
      <w:r>
        <w:rPr>
          <w:b/>
          <w:noProof/>
          <w:sz w:val="24"/>
        </w:rPr>
        <w:t>6.2</w:t>
      </w:r>
      <w:r w:rsidR="00230433" w:rsidRPr="00181796">
        <w:rPr>
          <w:b/>
          <w:noProof/>
          <w:sz w:val="24"/>
        </w:rPr>
        <w:t>.</w:t>
      </w:r>
      <w:r w:rsidR="005420E2">
        <w:rPr>
          <w:b/>
          <w:noProof/>
          <w:sz w:val="24"/>
        </w:rPr>
        <w:t xml:space="preserve"> współpraca z interesariuszami </w:t>
      </w:r>
    </w:p>
    <w:p w:rsidR="005B2347" w:rsidRDefault="005B2347" w:rsidP="005B2347"/>
    <w:p w:rsidR="005B2347" w:rsidRDefault="005B2347" w:rsidP="005B2347">
      <w:pPr>
        <w:spacing w:line="360" w:lineRule="auto"/>
        <w:jc w:val="both"/>
      </w:pPr>
      <w:r w:rsidRPr="005B2347">
        <w:t xml:space="preserve">W realizację Programu zaangażowanych jest wiele podmiotów prowadzących działalność w zakresie ochrony środowiska, a także instytucje, które inwestują w narzędzia służące ochronie środowiska oraz w tzw. działania systemowe jak np. edukacja ekologiczna, elektroniczne systemy zarządzania środowiskiem, bazy danych itp. </w:t>
      </w:r>
    </w:p>
    <w:p w:rsidR="005B2347" w:rsidRDefault="005B2347" w:rsidP="005B2347">
      <w:pPr>
        <w:spacing w:line="360" w:lineRule="auto"/>
        <w:jc w:val="both"/>
      </w:pPr>
    </w:p>
    <w:p w:rsidR="005B2347" w:rsidRDefault="005B2347" w:rsidP="005B2347">
      <w:pPr>
        <w:spacing w:line="360" w:lineRule="auto"/>
        <w:jc w:val="both"/>
      </w:pPr>
      <w:r>
        <w:t>W związku z tym podmioty związane z realizacją zadań w zakresie Programu Ochrony Środowiska można podzielić na</w:t>
      </w:r>
      <w:r w:rsidR="000770AF">
        <w:t>:</w:t>
      </w:r>
    </w:p>
    <w:p w:rsidR="000770AF" w:rsidRDefault="000770AF" w:rsidP="00B36B0F">
      <w:pPr>
        <w:pStyle w:val="Akapitzlist"/>
        <w:numPr>
          <w:ilvl w:val="0"/>
          <w:numId w:val="21"/>
        </w:numPr>
        <w:spacing w:line="360" w:lineRule="auto"/>
        <w:jc w:val="both"/>
      </w:pPr>
      <w:r>
        <w:t>Podmioty związane z organizowaniem i tworzeniem programu;</w:t>
      </w:r>
    </w:p>
    <w:p w:rsidR="000770AF" w:rsidRDefault="000770AF" w:rsidP="00B36B0F">
      <w:pPr>
        <w:pStyle w:val="Akapitzlist"/>
        <w:numPr>
          <w:ilvl w:val="0"/>
          <w:numId w:val="21"/>
        </w:numPr>
        <w:spacing w:line="360" w:lineRule="auto"/>
        <w:jc w:val="both"/>
      </w:pPr>
      <w:r>
        <w:t>Podmioty związane z realizowaniem wyznaczonych zadań w programie;</w:t>
      </w:r>
    </w:p>
    <w:p w:rsidR="000770AF" w:rsidRDefault="00712A23" w:rsidP="00B36B0F">
      <w:pPr>
        <w:pStyle w:val="Akapitzlist"/>
        <w:numPr>
          <w:ilvl w:val="0"/>
          <w:numId w:val="21"/>
        </w:numPr>
        <w:spacing w:line="360" w:lineRule="auto"/>
        <w:jc w:val="both"/>
      </w:pPr>
      <w:r>
        <w:t>Podmioty monitorujące realizację zadań i efekty programu;</w:t>
      </w:r>
    </w:p>
    <w:p w:rsidR="00712A23" w:rsidRDefault="00712A23" w:rsidP="00B36B0F">
      <w:pPr>
        <w:pStyle w:val="Akapitzlist"/>
        <w:numPr>
          <w:ilvl w:val="0"/>
          <w:numId w:val="21"/>
        </w:numPr>
        <w:spacing w:line="360" w:lineRule="auto"/>
        <w:jc w:val="both"/>
      </w:pPr>
      <w:r>
        <w:t>Społeczność gminy, w tym mieszkańcy, organizacje pozarządowe, przedsiębiorcy uczestniczący na każdym etapie realizacji zadań wynikających z ochrony środowiska.</w:t>
      </w:r>
    </w:p>
    <w:p w:rsidR="003B0A69" w:rsidRDefault="003B0A69" w:rsidP="003B0A69">
      <w:pPr>
        <w:spacing w:line="360" w:lineRule="auto"/>
        <w:jc w:val="both"/>
      </w:pPr>
    </w:p>
    <w:p w:rsidR="005B2347" w:rsidRPr="005B2347" w:rsidRDefault="003B0A69" w:rsidP="005B2347">
      <w:pPr>
        <w:spacing w:line="360" w:lineRule="auto"/>
        <w:jc w:val="both"/>
      </w:pPr>
      <w:r>
        <w:t xml:space="preserve">Uspołecznienie procesu planowania i wdrażania Programu Ochrony Środowiska stanowi bardzo ważny aspekt zapewniający spójność i skuteczność prowadzonych działań. Włączanie w realizację zadań jak największej grupy partnerów </w:t>
      </w:r>
      <w:r w:rsidR="00954F57">
        <w:t xml:space="preserve">gwarantuje jego akceptację jak również poczucie odpowiedzialności za podejmowane decyzje. </w:t>
      </w:r>
      <w:r w:rsidR="00E56B44">
        <w:t>Z tego punktu widzenia, istotne jest również kształtowanie partnerstwa z jednostkami i organami tworzącymi programy na szczeblu lokalnym, krajowym i międzynarodowych, co zapewni synergię pomiędzy tymi programami oraz spójność w pozyskiwaniu zasobów technicznych i finansowych.</w:t>
      </w:r>
    </w:p>
    <w:p w:rsidR="005B2347" w:rsidRPr="005B2347" w:rsidRDefault="005B2347" w:rsidP="005B2347"/>
    <w:p w:rsidR="00230433" w:rsidRDefault="006E04E9" w:rsidP="00230433">
      <w:pPr>
        <w:pStyle w:val="Spistreci2"/>
        <w:rPr>
          <w:b/>
          <w:noProof/>
          <w:sz w:val="24"/>
        </w:rPr>
      </w:pPr>
      <w:r>
        <w:rPr>
          <w:b/>
          <w:noProof/>
          <w:sz w:val="24"/>
        </w:rPr>
        <w:t>6.3</w:t>
      </w:r>
      <w:r w:rsidR="00230433" w:rsidRPr="00181796">
        <w:rPr>
          <w:b/>
          <w:noProof/>
          <w:sz w:val="24"/>
        </w:rPr>
        <w:t>. zarządzanie i wdraża</w:t>
      </w:r>
      <w:r w:rsidR="005420E2">
        <w:rPr>
          <w:b/>
          <w:noProof/>
          <w:sz w:val="24"/>
        </w:rPr>
        <w:t>nie programu ochrony środowiska</w:t>
      </w:r>
    </w:p>
    <w:p w:rsidR="00E56B44" w:rsidRDefault="00E56B44" w:rsidP="00E56B44"/>
    <w:p w:rsidR="001842E9" w:rsidRDefault="001842E9" w:rsidP="001842E9">
      <w:pPr>
        <w:spacing w:line="360" w:lineRule="auto"/>
        <w:ind w:firstLine="567"/>
        <w:jc w:val="both"/>
      </w:pPr>
      <w:r>
        <w:t>Proces zarządzania i wdrażania Programu Ochrony Środowiska odbywa się na kilka niezależnych szczeblach, co pozwala zapewniać kompleksowość i skuteczność działania.</w:t>
      </w:r>
      <w:r w:rsidRPr="001842E9">
        <w:t xml:space="preserve"> </w:t>
      </w:r>
      <w:r>
        <w:t xml:space="preserve">Struktura organizacyjna funkcjonuje na 4 poziomach: centralnym, wojewódzkim, powiatowym i gminnym. Struktura ta nie ma charakteru ściśle hierarchicznego. Składają się </w:t>
      </w:r>
      <w:r>
        <w:lastRenderedPageBreak/>
        <w:t xml:space="preserve">na nią odrębne i niezależne od siebie organy rządowe i samorządowe, a dany szczebel administracji realizuje w zasadzie tylko te zadania, których nie można realizować na szczeblu niższym. </w:t>
      </w:r>
    </w:p>
    <w:p w:rsidR="001842E9" w:rsidRDefault="001842E9" w:rsidP="001842E9">
      <w:pPr>
        <w:spacing w:line="360" w:lineRule="auto"/>
        <w:jc w:val="both"/>
      </w:pPr>
      <w:r>
        <w:tab/>
        <w:t>Do organów ochrony środowiska m.in. należą:</w:t>
      </w:r>
    </w:p>
    <w:p w:rsidR="001842E9" w:rsidRDefault="001842E9" w:rsidP="00B36B0F">
      <w:pPr>
        <w:numPr>
          <w:ilvl w:val="0"/>
          <w:numId w:val="22"/>
        </w:numPr>
        <w:tabs>
          <w:tab w:val="clear" w:pos="360"/>
        </w:tabs>
        <w:spacing w:line="360" w:lineRule="auto"/>
        <w:ind w:left="568" w:hanging="284"/>
        <w:jc w:val="both"/>
      </w:pPr>
      <w:r>
        <w:t>Na poziomie gminy (miasta) wójt, burmistrz lub prezydent miasta. Rozpatrują oni sprawy m.in. związane z korzystaniem ze środowiska przez osoby fizyczne nie będące przedsiębiorcami, wycinaniem drzew, krzewów, utrzymaniem zieleni, realizują uchwały rad gmin w sprawie utrzymania czystości i porządku w gminach, zaopatrzenia w wodę, ciepło, energię, odprowadzenia ścieków, systemu zbierania odpadów komunalnych, realizacji postanowień planu zagospodarowania przestrzennego gminy oraz przedsięwzięć mogących znacząco oddziaływać na środowisko.</w:t>
      </w:r>
    </w:p>
    <w:p w:rsidR="001842E9" w:rsidRDefault="001842E9" w:rsidP="00B36B0F">
      <w:pPr>
        <w:numPr>
          <w:ilvl w:val="0"/>
          <w:numId w:val="23"/>
        </w:numPr>
        <w:tabs>
          <w:tab w:val="clear" w:pos="360"/>
        </w:tabs>
        <w:spacing w:line="360" w:lineRule="auto"/>
        <w:ind w:left="568" w:hanging="284"/>
        <w:jc w:val="both"/>
      </w:pPr>
      <w:r>
        <w:t xml:space="preserve">Na poziomie powiatu – starosta. Wydaje decyzje o środowiskowych uwarunkowaniach  w przypadku scalania, wymiany lub podziału gruntów, sprawujący nadzór nad lasami nie stanowiącymi własności Skarbu Państwa, spółkami wodnymi, racjonalną gospodarką łowiecką, ochroną przyrody, realizujący zadania z zakresu edukacji ekologicznej; </w:t>
      </w:r>
    </w:p>
    <w:p w:rsidR="001842E9" w:rsidRDefault="001842E9" w:rsidP="00B36B0F">
      <w:pPr>
        <w:numPr>
          <w:ilvl w:val="0"/>
          <w:numId w:val="24"/>
        </w:numPr>
        <w:tabs>
          <w:tab w:val="clear" w:pos="360"/>
        </w:tabs>
        <w:spacing w:line="360" w:lineRule="auto"/>
        <w:ind w:left="568" w:hanging="284"/>
        <w:jc w:val="both"/>
      </w:pPr>
      <w:r>
        <w:t>Na poziomie województwa – Regionalny Dyrektor Ochrony Środowiska m.in. wydaje decyzje na podstawie ustawy o ochronie przyrody, tworzy i likwiduje formy ochrony przyrody na podstawie ustawy z dnia 16 kwietnia 2004 r. o ochronie przyrody.</w:t>
      </w:r>
    </w:p>
    <w:p w:rsidR="001842E9" w:rsidRDefault="001842E9" w:rsidP="00B36B0F">
      <w:pPr>
        <w:numPr>
          <w:ilvl w:val="0"/>
          <w:numId w:val="25"/>
        </w:numPr>
        <w:tabs>
          <w:tab w:val="clear" w:pos="360"/>
        </w:tabs>
        <w:spacing w:line="360" w:lineRule="auto"/>
        <w:ind w:left="568" w:hanging="284"/>
        <w:jc w:val="both"/>
      </w:pPr>
      <w:r>
        <w:t xml:space="preserve">Marszałek Województwa - zajmuje się pobieraniem i egzekwowaniem opłat z tytułu gospodarczego korzystania ze środowiska i ich redystrybucją na rzecz funduszy ochrony środowiska i gospodarki wodnej; prowadzi także bazę danych o emisjach substancji, wytwarzanych odpadach, pobranej ilości wody w województwie. Jest organem w zakresie melioracji wodnych, uchwala wojewódzki plan zagospodarowania przestrzennego, strategię rozwoju województwa i program ochrony środowiska, sprawuje kontrolę nad  </w:t>
      </w:r>
      <w:proofErr w:type="spellStart"/>
      <w:r>
        <w:t>WFOŚiGW</w:t>
      </w:r>
      <w:proofErr w:type="spellEnd"/>
      <w:r>
        <w:t>;</w:t>
      </w:r>
    </w:p>
    <w:p w:rsidR="001842E9" w:rsidRDefault="001842E9" w:rsidP="00B36B0F">
      <w:pPr>
        <w:numPr>
          <w:ilvl w:val="0"/>
          <w:numId w:val="26"/>
        </w:numPr>
        <w:tabs>
          <w:tab w:val="clear" w:pos="360"/>
        </w:tabs>
        <w:spacing w:line="360" w:lineRule="auto"/>
        <w:ind w:left="568" w:hanging="284"/>
        <w:jc w:val="both"/>
      </w:pPr>
      <w:r>
        <w:t>Wojewódzki Inspektorat Ochrony Środowiska – wykonuje kontrole przestrzegania wymogów ochrony środowiska przez wszystkich korzystających ze środowiska, bada i ocenia stan środowiska (monitoring środowiska), wymierza kary za nieprzestrzeganie wymogów ochrony środowiska, prowadzi działania zapobiegające nadzwyczajnym zagrożeniom środowiska;</w:t>
      </w:r>
    </w:p>
    <w:p w:rsidR="001842E9" w:rsidRDefault="001842E9" w:rsidP="00B36B0F">
      <w:pPr>
        <w:numPr>
          <w:ilvl w:val="0"/>
          <w:numId w:val="27"/>
        </w:numPr>
        <w:spacing w:line="360" w:lineRule="auto"/>
        <w:ind w:left="568" w:hanging="284"/>
        <w:jc w:val="both"/>
      </w:pPr>
      <w:r>
        <w:lastRenderedPageBreak/>
        <w:t>Na szczeblu krajowym - Minister Środowiska. Odpowiedzialny za realizację Polityki ekologicznej państwa, konwencji międzynarodowych, przygotowanie projektów ustaw z zakresu ochrony środowiska i rozporządzeń wykonawczych.</w:t>
      </w:r>
    </w:p>
    <w:p w:rsidR="001842E9" w:rsidRDefault="001842E9" w:rsidP="001842E9">
      <w:pPr>
        <w:spacing w:before="120" w:line="360" w:lineRule="auto"/>
        <w:ind w:firstLine="567"/>
        <w:jc w:val="both"/>
      </w:pPr>
      <w:r>
        <w:t xml:space="preserve">Nowy podział kompetencji w zakresie ochrony środowiska nakłada na wszystkie szczeble samorządu i organów rządowych obowiązek wzajemnego informowania się i uzgadniania decyzji. Należy podkreślić wzmocnienie relacji i wpływu organów samorządowych na działanie Inspekcji Ochrony Środowiska oraz uprawnienia kontrolne organów samorządowych. </w:t>
      </w:r>
    </w:p>
    <w:p w:rsidR="001842E9" w:rsidRPr="00F140C9" w:rsidRDefault="001842E9" w:rsidP="001842E9">
      <w:pPr>
        <w:spacing w:line="360" w:lineRule="auto"/>
        <w:ind w:firstLine="360"/>
        <w:jc w:val="both"/>
      </w:pPr>
      <w:r w:rsidRPr="00F140C9">
        <w:t>Zarządzanie ochroną środowiska powinno opierać się na następujących zasadach, wynikających z polityki ekologicznej Polski i Unii Europejskiej:</w:t>
      </w:r>
    </w:p>
    <w:p w:rsidR="001842E9" w:rsidRPr="00F140C9" w:rsidRDefault="001842E9" w:rsidP="00B36B0F">
      <w:pPr>
        <w:pStyle w:val="Akapitzlist"/>
        <w:numPr>
          <w:ilvl w:val="0"/>
          <w:numId w:val="28"/>
        </w:numPr>
        <w:spacing w:line="360" w:lineRule="auto"/>
        <w:jc w:val="both"/>
      </w:pPr>
      <w:r w:rsidRPr="00F140C9">
        <w:t>zasada przezorności</w:t>
      </w:r>
      <w:r>
        <w:t>,</w:t>
      </w:r>
    </w:p>
    <w:p w:rsidR="001842E9" w:rsidRPr="00F140C9" w:rsidRDefault="001842E9" w:rsidP="00B36B0F">
      <w:pPr>
        <w:pStyle w:val="Akapitzlist"/>
        <w:numPr>
          <w:ilvl w:val="0"/>
          <w:numId w:val="28"/>
        </w:numPr>
        <w:spacing w:line="360" w:lineRule="auto"/>
        <w:jc w:val="both"/>
      </w:pPr>
      <w:r w:rsidRPr="00F140C9">
        <w:t>zasada integracji polityki ekologicznej z politykami sektorowymi</w:t>
      </w:r>
      <w:r>
        <w:t>,</w:t>
      </w:r>
    </w:p>
    <w:p w:rsidR="001842E9" w:rsidRPr="00F140C9" w:rsidRDefault="001842E9" w:rsidP="00B36B0F">
      <w:pPr>
        <w:pStyle w:val="Akapitzlist"/>
        <w:numPr>
          <w:ilvl w:val="0"/>
          <w:numId w:val="28"/>
        </w:numPr>
        <w:spacing w:line="360" w:lineRule="auto"/>
        <w:jc w:val="both"/>
      </w:pPr>
      <w:r w:rsidRPr="00F140C9">
        <w:t>zasada równego dostępu do środowiska przyrodniczego</w:t>
      </w:r>
      <w:r>
        <w:t>,</w:t>
      </w:r>
    </w:p>
    <w:p w:rsidR="001842E9" w:rsidRPr="00F140C9" w:rsidRDefault="001842E9" w:rsidP="00B36B0F">
      <w:pPr>
        <w:pStyle w:val="Akapitzlist"/>
        <w:numPr>
          <w:ilvl w:val="0"/>
          <w:numId w:val="28"/>
        </w:numPr>
        <w:spacing w:line="360" w:lineRule="auto"/>
        <w:jc w:val="both"/>
      </w:pPr>
      <w:r w:rsidRPr="00F140C9">
        <w:t>zasada regionalizacji</w:t>
      </w:r>
      <w:r>
        <w:t>,</w:t>
      </w:r>
    </w:p>
    <w:p w:rsidR="001842E9" w:rsidRPr="00F140C9" w:rsidRDefault="001842E9" w:rsidP="00B36B0F">
      <w:pPr>
        <w:pStyle w:val="Akapitzlist"/>
        <w:numPr>
          <w:ilvl w:val="0"/>
          <w:numId w:val="28"/>
        </w:numPr>
        <w:spacing w:line="360" w:lineRule="auto"/>
        <w:jc w:val="both"/>
      </w:pPr>
      <w:r w:rsidRPr="00F140C9">
        <w:t>zasada uspołecznienia</w:t>
      </w:r>
      <w:r>
        <w:t>,</w:t>
      </w:r>
    </w:p>
    <w:p w:rsidR="001842E9" w:rsidRPr="00F140C9" w:rsidRDefault="001842E9" w:rsidP="00B36B0F">
      <w:pPr>
        <w:pStyle w:val="Akapitzlist"/>
        <w:numPr>
          <w:ilvl w:val="0"/>
          <w:numId w:val="28"/>
        </w:numPr>
        <w:spacing w:line="360" w:lineRule="auto"/>
        <w:jc w:val="both"/>
      </w:pPr>
      <w:r w:rsidRPr="00F140C9">
        <w:t>zasada „zanieczyszczający płaci”</w:t>
      </w:r>
      <w:r>
        <w:t>,</w:t>
      </w:r>
    </w:p>
    <w:p w:rsidR="001842E9" w:rsidRPr="00F140C9" w:rsidRDefault="001842E9" w:rsidP="00B36B0F">
      <w:pPr>
        <w:pStyle w:val="Akapitzlist"/>
        <w:numPr>
          <w:ilvl w:val="0"/>
          <w:numId w:val="28"/>
        </w:numPr>
        <w:spacing w:line="360" w:lineRule="auto"/>
        <w:jc w:val="both"/>
      </w:pPr>
      <w:r w:rsidRPr="00F140C9">
        <w:t>zasada prewencji</w:t>
      </w:r>
      <w:r>
        <w:t>,</w:t>
      </w:r>
    </w:p>
    <w:p w:rsidR="001842E9" w:rsidRPr="00F140C9" w:rsidRDefault="001842E9" w:rsidP="00B36B0F">
      <w:pPr>
        <w:pStyle w:val="Akapitzlist"/>
        <w:numPr>
          <w:ilvl w:val="0"/>
          <w:numId w:val="28"/>
        </w:numPr>
        <w:spacing w:line="360" w:lineRule="auto"/>
        <w:jc w:val="both"/>
      </w:pPr>
      <w:r w:rsidRPr="00F140C9">
        <w:t>zasada stosowania najlepszych dostępnych technik (BAT)</w:t>
      </w:r>
      <w:r>
        <w:t>,</w:t>
      </w:r>
    </w:p>
    <w:p w:rsidR="001842E9" w:rsidRPr="00F140C9" w:rsidRDefault="001842E9" w:rsidP="00B36B0F">
      <w:pPr>
        <w:pStyle w:val="Akapitzlist"/>
        <w:numPr>
          <w:ilvl w:val="0"/>
          <w:numId w:val="28"/>
        </w:numPr>
        <w:spacing w:line="360" w:lineRule="auto"/>
        <w:jc w:val="both"/>
      </w:pPr>
      <w:r w:rsidRPr="00F140C9">
        <w:t xml:space="preserve">zasada subsydiarności </w:t>
      </w:r>
      <w:r>
        <w:t>,</w:t>
      </w:r>
    </w:p>
    <w:p w:rsidR="001842E9" w:rsidRDefault="001842E9" w:rsidP="00B36B0F">
      <w:pPr>
        <w:pStyle w:val="Akapitzlist"/>
        <w:numPr>
          <w:ilvl w:val="0"/>
          <w:numId w:val="28"/>
        </w:numPr>
        <w:spacing w:line="360" w:lineRule="auto"/>
        <w:jc w:val="both"/>
      </w:pPr>
      <w:r w:rsidRPr="00F140C9">
        <w:t>zasada skuteczności ekologicznej i efektywności ekonomicznej</w:t>
      </w:r>
      <w:r>
        <w:t>.</w:t>
      </w:r>
    </w:p>
    <w:p w:rsidR="001842E9" w:rsidRDefault="001842E9" w:rsidP="001842E9">
      <w:pPr>
        <w:spacing w:line="360" w:lineRule="auto"/>
        <w:jc w:val="both"/>
      </w:pPr>
    </w:p>
    <w:p w:rsidR="001842E9" w:rsidRDefault="001842E9" w:rsidP="001842E9">
      <w:pPr>
        <w:spacing w:line="360" w:lineRule="auto"/>
        <w:jc w:val="both"/>
        <w:outlineLvl w:val="0"/>
      </w:pPr>
      <w:r>
        <w:t>Na szczeblu gminnym o</w:t>
      </w:r>
      <w:r w:rsidRPr="00F140C9">
        <w:t xml:space="preserve">rganem odpowiedzialnym za realizację programu jest </w:t>
      </w:r>
      <w:r>
        <w:t>Wójt Gminy</w:t>
      </w:r>
      <w:r w:rsidRPr="00F140C9">
        <w:t>, zobowiązany do składania cyklicznych raportów Radzie Gminy. Realizacja programu wymaga współdziałania z organami administracji rządowej i samorządowej (szczebla wojewódzkiego, powiatowego), administracji specjalnej, w kompetencjach której znajdują się sprawy kontroli stanu środowiska.</w:t>
      </w: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Default="006E04E9" w:rsidP="001842E9">
      <w:pPr>
        <w:spacing w:line="360" w:lineRule="auto"/>
        <w:jc w:val="both"/>
        <w:outlineLvl w:val="0"/>
      </w:pPr>
    </w:p>
    <w:p w:rsidR="006E04E9" w:rsidRPr="006E04E9" w:rsidRDefault="00CB61E9" w:rsidP="001842E9">
      <w:pPr>
        <w:spacing w:line="360" w:lineRule="auto"/>
        <w:jc w:val="both"/>
        <w:outlineLvl w:val="0"/>
        <w:rPr>
          <w:sz w:val="22"/>
          <w:szCs w:val="22"/>
        </w:rPr>
      </w:pPr>
      <w:r w:rsidRPr="00386722">
        <w:rPr>
          <w:b/>
          <w:sz w:val="22"/>
          <w:szCs w:val="22"/>
        </w:rPr>
        <w:lastRenderedPageBreak/>
        <w:t>Ryc. 23.</w:t>
      </w:r>
      <w:r w:rsidR="006E04E9" w:rsidRPr="006E04E9">
        <w:rPr>
          <w:sz w:val="22"/>
          <w:szCs w:val="22"/>
        </w:rPr>
        <w:t xml:space="preserve"> </w:t>
      </w:r>
      <w:r w:rsidR="006E04E9" w:rsidRPr="006E04E9">
        <w:rPr>
          <w:b/>
          <w:sz w:val="22"/>
          <w:szCs w:val="22"/>
        </w:rPr>
        <w:t>Ogólny schemat zarządzania ochroną środowiska w gminie</w:t>
      </w:r>
    </w:p>
    <w:p w:rsidR="001842E9" w:rsidRPr="00F140C9" w:rsidRDefault="00F10EE3" w:rsidP="001842E9">
      <w:pPr>
        <w:spacing w:line="360" w:lineRule="auto"/>
        <w:jc w:val="both"/>
        <w:outlineLvl w:val="0"/>
      </w:pPr>
      <w:r w:rsidRPr="00F10EE3">
        <w:rPr>
          <w:noProof/>
          <w:sz w:val="26"/>
          <w:szCs w:val="26"/>
        </w:rPr>
        <w:pict>
          <v:rect id="_x0000_s1027" style="position:absolute;left:0;text-align:left;margin-left:171pt;margin-top:12.65pt;width:99pt;height:27pt;z-index:251667456" o:allowincell="f" fillcolor="#00b0f0">
            <v:fill opacity=".5"/>
          </v:rect>
        </w:pict>
      </w:r>
    </w:p>
    <w:p w:rsidR="001842E9" w:rsidRPr="00B6632B" w:rsidRDefault="001842E9" w:rsidP="001842E9">
      <w:pPr>
        <w:ind w:left="2832" w:firstLine="708"/>
        <w:jc w:val="both"/>
        <w:outlineLvl w:val="0"/>
        <w:rPr>
          <w:sz w:val="26"/>
          <w:szCs w:val="26"/>
        </w:rPr>
      </w:pPr>
      <w:r>
        <w:rPr>
          <w:sz w:val="26"/>
          <w:szCs w:val="26"/>
        </w:rPr>
        <w:t xml:space="preserve">  </w:t>
      </w:r>
      <w:r w:rsidRPr="00B6632B">
        <w:rPr>
          <w:sz w:val="26"/>
          <w:szCs w:val="26"/>
        </w:rPr>
        <w:t>Rada Gminy</w:t>
      </w:r>
    </w:p>
    <w:p w:rsidR="001842E9" w:rsidRDefault="00F10EE3" w:rsidP="001842E9">
      <w:pPr>
        <w:jc w:val="both"/>
        <w:outlineLvl w:val="0"/>
        <w:rPr>
          <w:sz w:val="26"/>
          <w:szCs w:val="26"/>
        </w:rPr>
      </w:pPr>
      <w:r>
        <w:rPr>
          <w:noProof/>
          <w:sz w:val="26"/>
          <w:szCs w:val="26"/>
        </w:rPr>
        <w:pict>
          <v:rect id="_x0000_s1033" style="position:absolute;left:0;text-align:left;margin-left:342pt;margin-top:14.2pt;width:81pt;height:63pt;z-index:251673600" o:allowincell="f" fillcolor="#09e509">
            <v:fill opacity=".5"/>
          </v:rect>
        </w:pict>
      </w:r>
      <w:r>
        <w:rPr>
          <w:noProof/>
          <w:sz w:val="26"/>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2" type="#_x0000_t70" style="position:absolute;left:0;text-align:left;margin-left:203.25pt;margin-top:4pt;width:27.4pt;height:45pt;z-index:251672576" fillcolor="#f79646 [3209]" strokecolor="#f2f2f2 [3041]" strokeweight="3pt">
            <v:shadow on="t" type="perspective" color="#974706 [1609]" opacity=".5" offset="1pt" offset2="-1pt"/>
          </v:shape>
        </w:pict>
      </w:r>
    </w:p>
    <w:p w:rsidR="001842E9" w:rsidRDefault="001842E9" w:rsidP="001842E9">
      <w:pPr>
        <w:jc w:val="both"/>
        <w:outlineLvl w:val="0"/>
        <w:rPr>
          <w:sz w:val="26"/>
          <w:szCs w:val="26"/>
        </w:rPr>
      </w:pPr>
    </w:p>
    <w:p w:rsidR="001842E9" w:rsidRPr="00B6632B" w:rsidRDefault="00F10EE3" w:rsidP="001842E9">
      <w:pPr>
        <w:jc w:val="both"/>
        <w:outlineLvl w:val="0"/>
        <w:rPr>
          <w:sz w:val="26"/>
          <w:szCs w:val="26"/>
        </w:rPr>
      </w:pPr>
      <w:r>
        <w:rPr>
          <w:noProof/>
          <w:sz w:val="26"/>
          <w:szCs w:val="26"/>
        </w:rPr>
        <w:pict>
          <v:shape id="_x0000_s1034" type="#_x0000_t70" style="position:absolute;left:0;text-align:left;margin-left:294.4pt;margin-top:-20.3pt;width:23.6pt;height:71.65pt;rotation:4720126fd;z-index:251674624" fillcolor="#f79646 [3209]" strokecolor="#f2f2f2 [3041]" strokeweight="3pt">
            <v:shadow on="t" type="perspective" color="#974706 [1609]" opacity=".5" offset="1pt" offset2="-1pt"/>
          </v:shape>
        </w:pict>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t>Starosta</w:t>
      </w:r>
    </w:p>
    <w:p w:rsidR="001842E9" w:rsidRPr="00B6632B" w:rsidRDefault="00F10EE3" w:rsidP="001842E9">
      <w:pPr>
        <w:jc w:val="both"/>
        <w:outlineLvl w:val="0"/>
        <w:rPr>
          <w:sz w:val="26"/>
          <w:szCs w:val="26"/>
        </w:rPr>
      </w:pPr>
      <w:r>
        <w:rPr>
          <w:noProof/>
          <w:sz w:val="26"/>
          <w:szCs w:val="26"/>
        </w:rPr>
        <w:pict>
          <v:rect id="_x0000_s1028" style="position:absolute;left:0;text-align:left;margin-left:171pt;margin-top:8.2pt;width:99pt;height:36pt;z-index:251668480" o:allowincell="f" fillcolor="#00b0f0">
            <v:fill opacity=".5"/>
          </v:rect>
        </w:pict>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r>
      <w:r w:rsidR="001842E9" w:rsidRPr="00B6632B">
        <w:rPr>
          <w:sz w:val="26"/>
          <w:szCs w:val="26"/>
        </w:rPr>
        <w:tab/>
        <w:t>Marszałek</w:t>
      </w:r>
    </w:p>
    <w:p w:rsidR="001842E9" w:rsidRPr="00B6632B" w:rsidRDefault="00F10EE3" w:rsidP="001842E9">
      <w:pPr>
        <w:jc w:val="center"/>
        <w:outlineLvl w:val="0"/>
        <w:rPr>
          <w:sz w:val="26"/>
          <w:szCs w:val="26"/>
        </w:rPr>
      </w:pPr>
      <w:r>
        <w:rPr>
          <w:noProof/>
          <w:sz w:val="26"/>
          <w:szCs w:val="26"/>
        </w:rPr>
        <w:pict>
          <v:shape id="_x0000_s1037" type="#_x0000_t70" style="position:absolute;left:0;text-align:left;margin-left:124.2pt;margin-top:-22.1pt;width:22.5pt;height:80.15pt;rotation:3949701fd;z-index:251677696" fillcolor="#f79646 [3209]" strokecolor="#f2f2f2 [3041]" strokeweight="3pt">
            <v:shadow on="t" type="perspective" color="#974706 [1609]" opacity=".5" offset="1pt" offset2="-1pt"/>
          </v:shape>
        </w:pict>
      </w:r>
      <w:r w:rsidR="001842E9" w:rsidRPr="00B6632B">
        <w:rPr>
          <w:sz w:val="26"/>
          <w:szCs w:val="26"/>
        </w:rPr>
        <w:t xml:space="preserve">              </w:t>
      </w:r>
      <w:r w:rsidR="001842E9">
        <w:rPr>
          <w:sz w:val="26"/>
          <w:szCs w:val="26"/>
        </w:rPr>
        <w:t xml:space="preserve">                              </w:t>
      </w:r>
      <w:r w:rsidR="001842E9" w:rsidRPr="00B6632B">
        <w:rPr>
          <w:sz w:val="26"/>
          <w:szCs w:val="26"/>
        </w:rPr>
        <w:t xml:space="preserve"> </w:t>
      </w:r>
      <w:r w:rsidR="001842E9">
        <w:rPr>
          <w:sz w:val="26"/>
          <w:szCs w:val="26"/>
        </w:rPr>
        <w:t xml:space="preserve">Wójt Gminy       </w:t>
      </w:r>
      <w:r w:rsidR="001842E9">
        <w:rPr>
          <w:sz w:val="26"/>
          <w:szCs w:val="26"/>
        </w:rPr>
        <w:tab/>
        <w:t xml:space="preserve">           </w:t>
      </w:r>
      <w:r w:rsidR="001842E9" w:rsidRPr="00B6632B">
        <w:rPr>
          <w:sz w:val="26"/>
          <w:szCs w:val="26"/>
        </w:rPr>
        <w:tab/>
        <w:t>Wojewoda</w:t>
      </w:r>
    </w:p>
    <w:p w:rsidR="001842E9" w:rsidRPr="00B6632B" w:rsidRDefault="00F10EE3" w:rsidP="001842E9">
      <w:pPr>
        <w:jc w:val="both"/>
        <w:outlineLvl w:val="0"/>
        <w:rPr>
          <w:sz w:val="26"/>
          <w:szCs w:val="26"/>
        </w:rPr>
      </w:pPr>
      <w:r>
        <w:rPr>
          <w:noProof/>
          <w:sz w:val="26"/>
          <w:szCs w:val="26"/>
        </w:rPr>
        <w:pict>
          <v:shape id="_x0000_s1036" type="#_x0000_t70" style="position:absolute;left:0;text-align:left;margin-left:208.5pt;margin-top:13.5pt;width:22.15pt;height:15.75pt;z-index:251676672" fillcolor="#f79646 [3209]" strokecolor="#f2f2f2 [3041]" strokeweight="3pt">
            <v:shadow on="t" type="perspective" color="#974706 [1609]" opacity=".5" offset="1pt" offset2="-1pt"/>
          </v:shape>
        </w:pict>
      </w:r>
      <w:r w:rsidRPr="00F10EE3">
        <w:rPr>
          <w:noProof/>
        </w:rPr>
        <w:pict>
          <v:shape id="_x0000_s1035" type="#_x0000_t70" style="position:absolute;left:0;text-align:left;margin-left:296.95pt;margin-top:-24.15pt;width:18.75pt;height:1in;rotation:7059212fd;z-index:251675648" fillcolor="#f79646 [3209]" strokecolor="#f2f2f2 [3041]" strokeweight="3pt">
            <v:shadow on="t" type="perspective" color="#974706 [1609]" opacity=".5" offset="1pt" offset2="-1pt"/>
          </v:shape>
        </w:pict>
      </w:r>
    </w:p>
    <w:p w:rsidR="001842E9" w:rsidRPr="00B6632B" w:rsidRDefault="00F10EE3" w:rsidP="001842E9">
      <w:pPr>
        <w:jc w:val="both"/>
        <w:outlineLvl w:val="0"/>
        <w:rPr>
          <w:sz w:val="26"/>
          <w:szCs w:val="26"/>
        </w:rPr>
      </w:pPr>
      <w:r>
        <w:rPr>
          <w:noProof/>
          <w:sz w:val="26"/>
          <w:szCs w:val="26"/>
        </w:rPr>
        <w:pict>
          <v:rect id="_x0000_s1031" style="position:absolute;left:0;text-align:left;margin-left:306pt;margin-top:14.35pt;width:151.15pt;height:27pt;z-index:251671552" fillcolor="#09e509">
            <v:fill opacity=".5"/>
          </v:rect>
        </w:pict>
      </w:r>
      <w:r>
        <w:rPr>
          <w:noProof/>
          <w:sz w:val="26"/>
          <w:szCs w:val="26"/>
        </w:rPr>
        <w:pict>
          <v:rect id="_x0000_s1029" style="position:absolute;left:0;text-align:left;margin-left:-3.95pt;margin-top:14.35pt;width:2in;height:27pt;z-index:251669504" fillcolor="#09e509">
            <v:fill opacity=".5"/>
          </v:rect>
        </w:pict>
      </w:r>
      <w:r w:rsidR="001842E9" w:rsidRPr="00B6632B">
        <w:rPr>
          <w:sz w:val="26"/>
          <w:szCs w:val="26"/>
        </w:rPr>
        <w:tab/>
        <w:t xml:space="preserve">                                   </w:t>
      </w:r>
      <w:r w:rsidR="001842E9" w:rsidRPr="00B6632B">
        <w:rPr>
          <w:sz w:val="26"/>
          <w:szCs w:val="26"/>
        </w:rPr>
        <w:tab/>
        <w:t xml:space="preserve">      </w:t>
      </w:r>
    </w:p>
    <w:p w:rsidR="001842E9" w:rsidRPr="00B6632B" w:rsidRDefault="00F10EE3" w:rsidP="001842E9">
      <w:pPr>
        <w:jc w:val="both"/>
        <w:outlineLvl w:val="0"/>
        <w:rPr>
          <w:b/>
          <w:sz w:val="26"/>
          <w:szCs w:val="26"/>
        </w:rPr>
      </w:pPr>
      <w:r w:rsidRPr="00F10EE3">
        <w:rPr>
          <w:noProof/>
          <w:sz w:val="26"/>
          <w:szCs w:val="26"/>
        </w:rPr>
        <w:pict>
          <v:rect id="_x0000_s1030" style="position:absolute;left:0;text-align:left;margin-left:162pt;margin-top:-.6pt;width:126pt;height:27pt;z-index:251670528" fillcolor="#09e509">
            <v:fill opacity=".5"/>
          </v:rect>
        </w:pict>
      </w:r>
      <w:r w:rsidR="001842E9" w:rsidRPr="00B6632B">
        <w:rPr>
          <w:sz w:val="26"/>
          <w:szCs w:val="26"/>
        </w:rPr>
        <w:t>Instytucje kontrolujące</w:t>
      </w:r>
      <w:r w:rsidR="001842E9" w:rsidRPr="00B6632B">
        <w:rPr>
          <w:noProof/>
          <w:sz w:val="26"/>
          <w:szCs w:val="26"/>
        </w:rPr>
        <w:t xml:space="preserve">         </w:t>
      </w:r>
      <w:r w:rsidR="001842E9">
        <w:rPr>
          <w:noProof/>
          <w:sz w:val="26"/>
          <w:szCs w:val="26"/>
        </w:rPr>
        <w:t xml:space="preserve">    </w:t>
      </w:r>
      <w:r w:rsidR="001842E9" w:rsidRPr="00B6632B">
        <w:rPr>
          <w:noProof/>
          <w:sz w:val="26"/>
          <w:szCs w:val="26"/>
        </w:rPr>
        <w:t xml:space="preserve">   </w:t>
      </w:r>
      <w:r w:rsidR="001842E9" w:rsidRPr="00B6632B">
        <w:rPr>
          <w:sz w:val="26"/>
          <w:szCs w:val="26"/>
        </w:rPr>
        <w:t>Jednostki realizujące</w:t>
      </w:r>
      <w:r w:rsidR="001842E9" w:rsidRPr="00B6632B">
        <w:rPr>
          <w:noProof/>
          <w:sz w:val="26"/>
          <w:szCs w:val="26"/>
        </w:rPr>
        <w:t xml:space="preserve">            </w:t>
      </w:r>
      <w:r w:rsidR="001842E9" w:rsidRPr="00B6632B">
        <w:rPr>
          <w:sz w:val="26"/>
          <w:szCs w:val="26"/>
        </w:rPr>
        <w:t>Instytucje finansujące</w:t>
      </w:r>
      <w:r w:rsidR="001842E9" w:rsidRPr="00B6632B">
        <w:rPr>
          <w:noProof/>
          <w:sz w:val="26"/>
          <w:szCs w:val="26"/>
        </w:rPr>
        <w:t xml:space="preserve"> </w:t>
      </w:r>
    </w:p>
    <w:p w:rsidR="001842E9" w:rsidRDefault="001842E9" w:rsidP="001842E9">
      <w:pPr>
        <w:spacing w:line="360" w:lineRule="auto"/>
        <w:jc w:val="both"/>
        <w:outlineLvl w:val="0"/>
        <w:rPr>
          <w:b/>
          <w:sz w:val="26"/>
          <w:szCs w:val="26"/>
        </w:rPr>
      </w:pPr>
    </w:p>
    <w:p w:rsidR="001842E9" w:rsidRPr="006E04E9" w:rsidRDefault="006E04E9" w:rsidP="006E04E9">
      <w:pPr>
        <w:spacing w:line="360" w:lineRule="auto"/>
        <w:ind w:left="2832" w:firstLine="708"/>
        <w:jc w:val="both"/>
        <w:outlineLvl w:val="0"/>
        <w:rPr>
          <w:sz w:val="22"/>
          <w:szCs w:val="22"/>
        </w:rPr>
      </w:pPr>
      <w:r w:rsidRPr="006E04E9">
        <w:rPr>
          <w:sz w:val="20"/>
          <w:szCs w:val="20"/>
        </w:rPr>
        <w:t>Źródło: opracowanie własne</w:t>
      </w:r>
      <w:r w:rsidR="001842E9" w:rsidRPr="006E04E9">
        <w:rPr>
          <w:sz w:val="20"/>
          <w:szCs w:val="20"/>
        </w:rPr>
        <w:t xml:space="preserve"> </w:t>
      </w:r>
    </w:p>
    <w:p w:rsidR="001842E9" w:rsidRDefault="001842E9" w:rsidP="001842E9">
      <w:pPr>
        <w:jc w:val="both"/>
        <w:rPr>
          <w:sz w:val="28"/>
        </w:rPr>
      </w:pPr>
    </w:p>
    <w:p w:rsidR="001842E9" w:rsidRPr="00F14A1C" w:rsidRDefault="001842E9" w:rsidP="00F14A1C">
      <w:pPr>
        <w:spacing w:line="360" w:lineRule="auto"/>
        <w:jc w:val="both"/>
      </w:pPr>
      <w:r w:rsidRPr="00F14A1C">
        <w:t>Kompetencje związane z ochroną środowiska na szczeblu gminnym, uregulowane zostały w kilku aktach prawnych</w:t>
      </w:r>
      <w:r w:rsidR="00F14A1C" w:rsidRPr="00F14A1C">
        <w:t xml:space="preserve"> m.in. w ustawie </w:t>
      </w:r>
      <w:r w:rsidRPr="00F14A1C">
        <w:t>z dnia 8 marca 1990 r. o samorządzie gminnym</w:t>
      </w:r>
      <w:r w:rsidR="00F14A1C" w:rsidRPr="00F14A1C">
        <w:t>, która mówi, iż</w:t>
      </w:r>
      <w:r w:rsidRPr="00F14A1C">
        <w:t xml:space="preserve"> do zadań gminy należy zaspokajanie zbiorowych potrzeb wspólnoty. W szczególności </w:t>
      </w:r>
      <w:r w:rsidR="00F14A1C" w:rsidRPr="00F14A1C">
        <w:t xml:space="preserve">zadania własne obejmują sprawy </w:t>
      </w:r>
      <w:r w:rsidRPr="00F14A1C">
        <w:t>wynikające z art. 7 w/w ustawy tj.:</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Ładu przestrzennego, gospodarki nieruchomościami, ochrony środowiska                          i przyrody oraz gospodarki wodnej,</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Gminnych dróg, ulic, mostów, placów oraz organizacji ruchu drogowego,</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Wodociągów i zaopatrzenia w wodę, kanalizacji, usuwania i oczyszczania ścieków komunalnych, utrzymania czystości i porządku oraz urządzeń sanitarnych, wysypisk i unieszkodliwiania odpadów komunalnych, zaopatrzenia w energię elektryczną i cieplną oraz gaz,</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Lokalnego transportu zbiorowego,</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Ochrony zdrowia,</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Pomocy społecznej, w tym ośrodków i zakładów opiekuńczych,</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Gminnego budownictwa mieszkaniowego,</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Edukacji publicznej,</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Kultury, w tym bibliotek gminnych i innych instytucji kultury oraz ochrony zabytków i opieki nad zabytkami,</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Kultury fizycznej i turystyki, w tym terenów rekreacyjnych i urządzeń sportowych,</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Targowisk i hal targowych</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Zieleni gminnej i zadrzewień,</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Cmentarzy gminnych,</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lastRenderedPageBreak/>
        <w:t>Porządku publicznego i bezpieczeństwa obywateli oraz ochrony przeciwpożarowej i przeciwpowodziowej, w tym wyposażenia i utrzymanie gminnego magazynu przeciwpowodziowego,</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Utrzymania gminnych obiektów i urządzeń użyteczności publicznej oraz obiektów administracyjnych,</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Polityki prorodzinnej, w tym zapewnienia kobietom w ciąży opieki socjalnej, medycznej i prawnej,</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Wspierania i upowszechniania idei samorządowej,</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Promocji gminy,</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t>Współpracy z organizacjami pozarządowymi,</w:t>
      </w:r>
    </w:p>
    <w:p w:rsidR="001842E9" w:rsidRPr="00C346B6" w:rsidRDefault="001842E9" w:rsidP="00B36B0F">
      <w:pPr>
        <w:pStyle w:val="Tekstpodstawowy2"/>
        <w:numPr>
          <w:ilvl w:val="1"/>
          <w:numId w:val="31"/>
        </w:numPr>
        <w:tabs>
          <w:tab w:val="clear" w:pos="1470"/>
          <w:tab w:val="num" w:pos="540"/>
        </w:tabs>
        <w:spacing w:after="0" w:line="360" w:lineRule="auto"/>
        <w:ind w:left="540" w:hanging="360"/>
        <w:jc w:val="both"/>
      </w:pPr>
      <w:r w:rsidRPr="00C346B6">
        <w:rPr>
          <w:rFonts w:eastAsiaTheme="minorHAnsi"/>
          <w:lang w:eastAsia="en-US"/>
        </w:rPr>
        <w:t>Współpracy ze społecznościami lokalnymi i regionalnymi innych państw.</w:t>
      </w:r>
    </w:p>
    <w:p w:rsidR="00EC4440" w:rsidRDefault="00EC4440" w:rsidP="001842E9">
      <w:pPr>
        <w:pStyle w:val="Tekstpodstawowy"/>
        <w:jc w:val="both"/>
      </w:pPr>
    </w:p>
    <w:p w:rsidR="00EC4440" w:rsidRPr="00EC4440" w:rsidRDefault="00EC4440" w:rsidP="00EC4440">
      <w:pPr>
        <w:pStyle w:val="Tekstpodstawowy"/>
        <w:spacing w:after="0" w:line="360" w:lineRule="auto"/>
        <w:jc w:val="both"/>
      </w:pPr>
      <w:r>
        <w:t>Oprócz kompetencji przyznawanych gminie jako jednostce samorządu terytorialnego, ustawa z dnia 8 marca 1990 roku Ustawa o samorządzie gminnym przyznaje kompetencje bezpośrednio wójtowi (burmistrzowi, prezydentowi):</w:t>
      </w:r>
    </w:p>
    <w:p w:rsidR="001842E9" w:rsidRPr="00C346B6" w:rsidRDefault="001842E9" w:rsidP="00B36B0F">
      <w:pPr>
        <w:pStyle w:val="Akapitzlist"/>
        <w:numPr>
          <w:ilvl w:val="0"/>
          <w:numId w:val="33"/>
        </w:numPr>
        <w:spacing w:line="360" w:lineRule="auto"/>
        <w:jc w:val="both"/>
      </w:pPr>
      <w:r w:rsidRPr="00C346B6">
        <w:t>wójt przygotowuje projekty uchwał rady gminy i określa sposób ich realizacji</w:t>
      </w:r>
    </w:p>
    <w:p w:rsidR="001842E9" w:rsidRPr="00C346B6" w:rsidRDefault="001842E9" w:rsidP="00B36B0F">
      <w:pPr>
        <w:pStyle w:val="Akapitzlist"/>
        <w:numPr>
          <w:ilvl w:val="0"/>
          <w:numId w:val="33"/>
        </w:numPr>
        <w:spacing w:line="360" w:lineRule="auto"/>
        <w:jc w:val="both"/>
      </w:pPr>
      <w:r w:rsidRPr="00C346B6">
        <w:t>wójt opracowuje plan operacyjny ochrony przed powodzią oraz ogłasza  i odwołuje pogotowie i alarm przeciwpowodziowy oraz może zarządzić ewakuację z obszarów bezpośrednio zagrożonych</w:t>
      </w:r>
    </w:p>
    <w:p w:rsidR="001842E9" w:rsidRDefault="001842E9" w:rsidP="001842E9">
      <w:pPr>
        <w:spacing w:line="360" w:lineRule="auto"/>
        <w:jc w:val="both"/>
      </w:pPr>
    </w:p>
    <w:p w:rsidR="00EC4440" w:rsidRPr="00EC4440" w:rsidRDefault="00EC4440" w:rsidP="001842E9">
      <w:pPr>
        <w:spacing w:line="360" w:lineRule="auto"/>
        <w:jc w:val="both"/>
      </w:pPr>
      <w:r>
        <w:t>Inne ustawy przyznające kompetencje w zakresie ochrony środowiska:</w:t>
      </w:r>
    </w:p>
    <w:p w:rsidR="00EC4440" w:rsidRPr="00C346B6" w:rsidRDefault="00EC4440" w:rsidP="001842E9">
      <w:pPr>
        <w:spacing w:line="360" w:lineRule="auto"/>
        <w:jc w:val="both"/>
        <w:rPr>
          <w:i/>
        </w:rPr>
      </w:pPr>
    </w:p>
    <w:p w:rsidR="001842E9" w:rsidRPr="00C346B6" w:rsidRDefault="001842E9" w:rsidP="001842E9">
      <w:pPr>
        <w:spacing w:line="360" w:lineRule="auto"/>
        <w:jc w:val="both"/>
        <w:rPr>
          <w:u w:val="single"/>
        </w:rPr>
      </w:pPr>
      <w:r w:rsidRPr="00C346B6">
        <w:rPr>
          <w:u w:val="single"/>
        </w:rPr>
        <w:t xml:space="preserve">Kompetencje wynikające z ustawy z dnia 13 września 1996 r. Ustawa o utrzymaniu czystości i porządku w gminach: </w:t>
      </w:r>
    </w:p>
    <w:p w:rsidR="001842E9" w:rsidRPr="00C346B6" w:rsidRDefault="001842E9" w:rsidP="00B36B0F">
      <w:pPr>
        <w:pStyle w:val="Akapitzlist"/>
        <w:numPr>
          <w:ilvl w:val="0"/>
          <w:numId w:val="34"/>
        </w:numPr>
        <w:spacing w:line="360" w:lineRule="auto"/>
        <w:jc w:val="both"/>
      </w:pPr>
      <w:r w:rsidRPr="00C346B6">
        <w:t xml:space="preserve">wydaje zezwolenia na prowadzenie przez przedsiębiorców działalności w zakresie: </w:t>
      </w:r>
    </w:p>
    <w:p w:rsidR="001842E9" w:rsidRPr="00C346B6" w:rsidRDefault="001842E9" w:rsidP="00B36B0F">
      <w:pPr>
        <w:numPr>
          <w:ilvl w:val="0"/>
          <w:numId w:val="30"/>
        </w:numPr>
        <w:spacing w:line="360" w:lineRule="auto"/>
        <w:ind w:left="1440" w:right="720"/>
        <w:jc w:val="both"/>
      </w:pPr>
      <w:r w:rsidRPr="00C346B6">
        <w:t xml:space="preserve">odbierania odpadów komunalnych od właścicieli nieruchomości, </w:t>
      </w:r>
    </w:p>
    <w:p w:rsidR="001842E9" w:rsidRPr="00C346B6" w:rsidRDefault="001842E9" w:rsidP="00B36B0F">
      <w:pPr>
        <w:numPr>
          <w:ilvl w:val="0"/>
          <w:numId w:val="30"/>
        </w:numPr>
        <w:spacing w:line="360" w:lineRule="auto"/>
        <w:ind w:left="1440" w:right="720"/>
        <w:jc w:val="both"/>
      </w:pPr>
      <w:r w:rsidRPr="00C346B6">
        <w:t xml:space="preserve">opróżniania zbiorników bezodpływowych i transportu nieczystości ciekłych, </w:t>
      </w:r>
    </w:p>
    <w:p w:rsidR="001842E9" w:rsidRPr="00C346B6" w:rsidRDefault="001842E9" w:rsidP="00B36B0F">
      <w:pPr>
        <w:numPr>
          <w:ilvl w:val="0"/>
          <w:numId w:val="30"/>
        </w:numPr>
        <w:spacing w:line="360" w:lineRule="auto"/>
        <w:ind w:left="1440" w:right="720"/>
        <w:jc w:val="both"/>
      </w:pPr>
      <w:r w:rsidRPr="00C346B6">
        <w:t xml:space="preserve">ochrony przed bezdomnymi zwierzętami, </w:t>
      </w:r>
    </w:p>
    <w:p w:rsidR="001842E9" w:rsidRPr="00C346B6" w:rsidRDefault="001842E9" w:rsidP="00B36B0F">
      <w:pPr>
        <w:numPr>
          <w:ilvl w:val="0"/>
          <w:numId w:val="30"/>
        </w:numPr>
        <w:spacing w:line="360" w:lineRule="auto"/>
        <w:ind w:left="1440" w:right="720"/>
        <w:jc w:val="both"/>
      </w:pPr>
      <w:r w:rsidRPr="00C346B6">
        <w:t xml:space="preserve">prowadzenia schronisk dla bezdomnych zwierząt, a także grzebowisk i spalarni zwłok zwierzęcych i ich części </w:t>
      </w:r>
    </w:p>
    <w:p w:rsidR="001842E9" w:rsidRPr="00C346B6" w:rsidRDefault="001842E9" w:rsidP="00B36B0F">
      <w:pPr>
        <w:pStyle w:val="Akapitzlist"/>
        <w:numPr>
          <w:ilvl w:val="0"/>
          <w:numId w:val="34"/>
        </w:numPr>
        <w:spacing w:line="360" w:lineRule="auto"/>
        <w:jc w:val="both"/>
      </w:pPr>
      <w:r w:rsidRPr="00C346B6">
        <w:t>określa i podaje do publicznej wiadomości wymagania, jakie powinien spełniać przedsiębiorca ubiegający się o uzyskanie zezwolenia o którym mowa w pkt. 3. i 4</w:t>
      </w:r>
      <w:r>
        <w:t xml:space="preserve"> w/w ustawy</w:t>
      </w:r>
      <w:r w:rsidRPr="00C346B6">
        <w:t>.</w:t>
      </w:r>
    </w:p>
    <w:p w:rsidR="001842E9" w:rsidRPr="00C346B6" w:rsidRDefault="001842E9" w:rsidP="00B36B0F">
      <w:pPr>
        <w:pStyle w:val="Akapitzlist"/>
        <w:numPr>
          <w:ilvl w:val="0"/>
          <w:numId w:val="34"/>
        </w:numPr>
        <w:spacing w:line="360" w:lineRule="auto"/>
        <w:jc w:val="both"/>
      </w:pPr>
      <w:r w:rsidRPr="00C346B6">
        <w:lastRenderedPageBreak/>
        <w:t>określa i podaje do publicznej wiadomości wymagania, jakie powinien spełniać przedsiębiorca ubiegający się o uzyskanie zezwolenia o którym mowa w pkt.1. i 2.</w:t>
      </w:r>
      <w:r>
        <w:t xml:space="preserve"> w/w ustawy</w:t>
      </w:r>
      <w:r w:rsidRPr="00C346B6">
        <w:t>, uwzględniając:</w:t>
      </w:r>
    </w:p>
    <w:p w:rsidR="001842E9" w:rsidRPr="00C346B6" w:rsidRDefault="001842E9" w:rsidP="00B36B0F">
      <w:pPr>
        <w:numPr>
          <w:ilvl w:val="0"/>
          <w:numId w:val="32"/>
        </w:numPr>
        <w:tabs>
          <w:tab w:val="clear" w:pos="720"/>
          <w:tab w:val="num" w:pos="1080"/>
        </w:tabs>
        <w:spacing w:line="360" w:lineRule="auto"/>
        <w:ind w:left="1080"/>
        <w:jc w:val="both"/>
      </w:pPr>
      <w:r w:rsidRPr="00C346B6">
        <w:t>opis wyposażenia technicznego niezbędnego do realizacji zadania,</w:t>
      </w:r>
    </w:p>
    <w:p w:rsidR="001842E9" w:rsidRDefault="001842E9" w:rsidP="00B36B0F">
      <w:pPr>
        <w:numPr>
          <w:ilvl w:val="0"/>
          <w:numId w:val="32"/>
        </w:numPr>
        <w:tabs>
          <w:tab w:val="clear" w:pos="720"/>
          <w:tab w:val="num" w:pos="1080"/>
        </w:tabs>
        <w:spacing w:line="360" w:lineRule="auto"/>
        <w:ind w:left="1080"/>
        <w:jc w:val="both"/>
      </w:pPr>
      <w:r w:rsidRPr="00C346B6">
        <w:t xml:space="preserve">w przypadku zezwolenia na odbiór odpadów komunalnych od właścicieli nieruchomości – również miejsca odzysku lub unieszkodliwiania odpadów komunalnych wynikające z wojewódzkiego planu gospodarki odpadami, do których odpady mają być przekazane. </w:t>
      </w:r>
    </w:p>
    <w:p w:rsidR="006E04E9" w:rsidRPr="00C346B6" w:rsidRDefault="006E04E9" w:rsidP="006E04E9">
      <w:pPr>
        <w:spacing w:line="360" w:lineRule="auto"/>
        <w:ind w:left="1080"/>
        <w:jc w:val="both"/>
      </w:pPr>
    </w:p>
    <w:p w:rsidR="001842E9" w:rsidRPr="00080A2C" w:rsidRDefault="001842E9" w:rsidP="001842E9">
      <w:pPr>
        <w:spacing w:line="360" w:lineRule="auto"/>
        <w:jc w:val="both"/>
        <w:rPr>
          <w:u w:val="single"/>
        </w:rPr>
      </w:pPr>
      <w:r w:rsidRPr="00080A2C">
        <w:rPr>
          <w:u w:val="single"/>
        </w:rPr>
        <w:t xml:space="preserve">Kompetencje wynikające z ustawy z dnia 27 kwietnia 2001r. Prawo ochrony środowiska: </w:t>
      </w:r>
    </w:p>
    <w:p w:rsidR="001842E9" w:rsidRPr="00C346B6" w:rsidRDefault="001842E9" w:rsidP="00B36B0F">
      <w:pPr>
        <w:pStyle w:val="Akapitzlist"/>
        <w:numPr>
          <w:ilvl w:val="0"/>
          <w:numId w:val="35"/>
        </w:numPr>
        <w:spacing w:line="360" w:lineRule="auto"/>
        <w:jc w:val="both"/>
      </w:pPr>
      <w:r w:rsidRPr="00C346B6">
        <w:t>w celu realizacji polityki ekologicznej państwa sporządza gminne programy ochrony środowiska, uwzględniające:</w:t>
      </w:r>
    </w:p>
    <w:p w:rsidR="001842E9" w:rsidRPr="00C346B6" w:rsidRDefault="001842E9" w:rsidP="00B36B0F">
      <w:pPr>
        <w:pStyle w:val="Akapitzlist"/>
        <w:numPr>
          <w:ilvl w:val="0"/>
          <w:numId w:val="36"/>
        </w:numPr>
        <w:spacing w:line="360" w:lineRule="auto"/>
        <w:jc w:val="both"/>
      </w:pPr>
      <w:r w:rsidRPr="00C346B6">
        <w:t>cele ekologiczne</w:t>
      </w:r>
    </w:p>
    <w:p w:rsidR="001842E9" w:rsidRPr="00C346B6" w:rsidRDefault="001842E9" w:rsidP="00B36B0F">
      <w:pPr>
        <w:pStyle w:val="Akapitzlist"/>
        <w:numPr>
          <w:ilvl w:val="0"/>
          <w:numId w:val="36"/>
        </w:numPr>
        <w:spacing w:line="360" w:lineRule="auto"/>
        <w:jc w:val="both"/>
      </w:pPr>
      <w:r w:rsidRPr="00C346B6">
        <w:t>priorytety ekologiczne</w:t>
      </w:r>
    </w:p>
    <w:p w:rsidR="001842E9" w:rsidRPr="00C346B6" w:rsidRDefault="001842E9" w:rsidP="00B36B0F">
      <w:pPr>
        <w:pStyle w:val="Akapitzlist"/>
        <w:numPr>
          <w:ilvl w:val="0"/>
          <w:numId w:val="36"/>
        </w:numPr>
        <w:spacing w:line="360" w:lineRule="auto"/>
        <w:jc w:val="both"/>
      </w:pPr>
      <w:r w:rsidRPr="00C346B6">
        <w:t>rodzaj i harmonogram działań proekologicznych</w:t>
      </w:r>
    </w:p>
    <w:p w:rsidR="001842E9" w:rsidRPr="00C346B6" w:rsidRDefault="001842E9" w:rsidP="00B36B0F">
      <w:pPr>
        <w:pStyle w:val="Akapitzlist"/>
        <w:numPr>
          <w:ilvl w:val="0"/>
          <w:numId w:val="36"/>
        </w:numPr>
        <w:spacing w:line="360" w:lineRule="auto"/>
        <w:jc w:val="both"/>
      </w:pPr>
      <w:r w:rsidRPr="00C346B6">
        <w:t>środki niezbędne do osiągnięcia celów, w tym mechanizmy prawno-ekonomiczne i środki finansowe</w:t>
      </w:r>
    </w:p>
    <w:p w:rsidR="001842E9" w:rsidRPr="00C346B6" w:rsidRDefault="001842E9" w:rsidP="00B36B0F">
      <w:pPr>
        <w:pStyle w:val="Akapitzlist"/>
        <w:numPr>
          <w:ilvl w:val="0"/>
          <w:numId w:val="35"/>
        </w:numPr>
        <w:spacing w:line="360" w:lineRule="auto"/>
        <w:jc w:val="both"/>
      </w:pPr>
      <w:r w:rsidRPr="00C346B6">
        <w:t>realizuje uchwalony przez radę gminy program ochrony środowiska</w:t>
      </w:r>
      <w:r>
        <w:t>,</w:t>
      </w:r>
    </w:p>
    <w:p w:rsidR="001842E9" w:rsidRPr="00C346B6" w:rsidRDefault="001842E9" w:rsidP="00B36B0F">
      <w:pPr>
        <w:pStyle w:val="Akapitzlist"/>
        <w:numPr>
          <w:ilvl w:val="0"/>
          <w:numId w:val="35"/>
        </w:numPr>
        <w:spacing w:line="360" w:lineRule="auto"/>
        <w:jc w:val="both"/>
      </w:pPr>
      <w:r w:rsidRPr="00C346B6">
        <w:t>sporządza co 2 lata raport z programu ochrony środowiska, który przedstawia radzie gminy</w:t>
      </w:r>
      <w:r>
        <w:t>.</w:t>
      </w:r>
    </w:p>
    <w:p w:rsidR="001842E9" w:rsidRPr="00080A2C" w:rsidRDefault="001842E9" w:rsidP="001842E9">
      <w:pPr>
        <w:spacing w:line="360" w:lineRule="auto"/>
        <w:jc w:val="both"/>
        <w:rPr>
          <w:u w:val="single"/>
        </w:rPr>
      </w:pPr>
      <w:r w:rsidRPr="00080A2C">
        <w:rPr>
          <w:u w:val="single"/>
        </w:rPr>
        <w:t xml:space="preserve">Kompetencje wynikające </w:t>
      </w:r>
      <w:r w:rsidR="006E04E9">
        <w:rPr>
          <w:u w:val="single"/>
        </w:rPr>
        <w:t>z ustawy z dnia 14 grudnia 2012</w:t>
      </w:r>
      <w:r w:rsidRPr="00080A2C">
        <w:rPr>
          <w:u w:val="single"/>
        </w:rPr>
        <w:t xml:space="preserve"> r. o odpadach </w:t>
      </w:r>
    </w:p>
    <w:p w:rsidR="001842E9" w:rsidRPr="00C346B6" w:rsidRDefault="001842E9" w:rsidP="00B36B0F">
      <w:pPr>
        <w:pStyle w:val="Akapitzlist"/>
        <w:numPr>
          <w:ilvl w:val="0"/>
          <w:numId w:val="37"/>
        </w:numPr>
        <w:spacing w:line="360" w:lineRule="auto"/>
        <w:jc w:val="both"/>
      </w:pPr>
      <w:r w:rsidRPr="00C346B6">
        <w:t>sporządza projekt gminnego planu gospodarki odpadami</w:t>
      </w:r>
      <w:r>
        <w:t>,</w:t>
      </w:r>
    </w:p>
    <w:p w:rsidR="001842E9" w:rsidRPr="00C346B6" w:rsidRDefault="001842E9" w:rsidP="00B36B0F">
      <w:pPr>
        <w:pStyle w:val="Akapitzlist"/>
        <w:numPr>
          <w:ilvl w:val="0"/>
          <w:numId w:val="37"/>
        </w:numPr>
        <w:spacing w:line="360" w:lineRule="auto"/>
        <w:jc w:val="both"/>
      </w:pPr>
      <w:r w:rsidRPr="00C346B6">
        <w:t>przekazuje projekt gminnego planu gospodarki odpadami do zaopiniowania przez zarz</w:t>
      </w:r>
      <w:r>
        <w:t>ąd województwa i zarząd powiatu,</w:t>
      </w:r>
    </w:p>
    <w:p w:rsidR="001842E9" w:rsidRPr="00C346B6" w:rsidRDefault="001842E9" w:rsidP="00B36B0F">
      <w:pPr>
        <w:pStyle w:val="Akapitzlist"/>
        <w:numPr>
          <w:ilvl w:val="0"/>
          <w:numId w:val="37"/>
        </w:numPr>
        <w:spacing w:line="360" w:lineRule="auto"/>
        <w:jc w:val="both"/>
      </w:pPr>
      <w:r w:rsidRPr="00C346B6">
        <w:t>realizuje uchwalony przez radę gminy plan gospodarki odpadami</w:t>
      </w:r>
      <w:r>
        <w:t>,</w:t>
      </w:r>
    </w:p>
    <w:p w:rsidR="001842E9" w:rsidRPr="00C346B6" w:rsidRDefault="001842E9" w:rsidP="00B36B0F">
      <w:pPr>
        <w:pStyle w:val="Akapitzlist"/>
        <w:numPr>
          <w:ilvl w:val="0"/>
          <w:numId w:val="37"/>
        </w:numPr>
        <w:spacing w:line="360" w:lineRule="auto"/>
        <w:jc w:val="both"/>
      </w:pPr>
      <w:r w:rsidRPr="00C346B6">
        <w:t>opiniuje program gospodarki odpadami niebezpiecznymi</w:t>
      </w:r>
      <w:r>
        <w:t>.</w:t>
      </w:r>
    </w:p>
    <w:p w:rsidR="001842E9" w:rsidRPr="00C346B6" w:rsidRDefault="001842E9" w:rsidP="00B36B0F">
      <w:pPr>
        <w:pStyle w:val="Akapitzlist"/>
        <w:numPr>
          <w:ilvl w:val="0"/>
          <w:numId w:val="37"/>
        </w:numPr>
        <w:spacing w:line="360" w:lineRule="auto"/>
        <w:jc w:val="both"/>
      </w:pPr>
      <w:r w:rsidRPr="00C346B6">
        <w:t>opiniuje wydawane zezwolenia na prowadzenie działalności w zakresie odzysku lub unieszkodliwiania odpadów</w:t>
      </w:r>
    </w:p>
    <w:p w:rsidR="001842E9" w:rsidRPr="00C346B6" w:rsidRDefault="001842E9" w:rsidP="00B36B0F">
      <w:pPr>
        <w:pStyle w:val="Akapitzlist"/>
        <w:numPr>
          <w:ilvl w:val="0"/>
          <w:numId w:val="37"/>
        </w:numPr>
        <w:spacing w:line="360" w:lineRule="auto"/>
        <w:jc w:val="both"/>
      </w:pPr>
      <w:r w:rsidRPr="00C346B6">
        <w:t>opiniuje wydawane zezwolenia na prowadzenie działalności w zakresie zbierania lub transportu odpadów</w:t>
      </w:r>
    </w:p>
    <w:p w:rsidR="001842E9" w:rsidRDefault="001842E9" w:rsidP="00B36B0F">
      <w:pPr>
        <w:pStyle w:val="Akapitzlist"/>
        <w:numPr>
          <w:ilvl w:val="0"/>
          <w:numId w:val="37"/>
        </w:numPr>
        <w:spacing w:line="360" w:lineRule="auto"/>
        <w:jc w:val="both"/>
      </w:pPr>
      <w:r w:rsidRPr="00C346B6">
        <w:t>wydaje decyzje w sprawie usunięcia odpadów z miejsc nieprzeznaczonych do ich składowania lub magazynowania</w:t>
      </w:r>
    </w:p>
    <w:p w:rsidR="006E04E9" w:rsidRDefault="006E04E9" w:rsidP="006E04E9">
      <w:pPr>
        <w:spacing w:line="360" w:lineRule="auto"/>
        <w:jc w:val="both"/>
      </w:pPr>
    </w:p>
    <w:p w:rsidR="006E04E9" w:rsidRPr="00C346B6" w:rsidRDefault="006E04E9" w:rsidP="006E04E9">
      <w:pPr>
        <w:spacing w:line="360" w:lineRule="auto"/>
        <w:jc w:val="both"/>
      </w:pPr>
    </w:p>
    <w:p w:rsidR="001842E9" w:rsidRPr="00080A2C" w:rsidRDefault="001842E9" w:rsidP="001842E9">
      <w:pPr>
        <w:spacing w:line="360" w:lineRule="auto"/>
        <w:jc w:val="both"/>
        <w:rPr>
          <w:u w:val="single"/>
        </w:rPr>
      </w:pPr>
      <w:r w:rsidRPr="00080A2C">
        <w:rPr>
          <w:u w:val="single"/>
        </w:rPr>
        <w:t xml:space="preserve">Kompetencje wynikające z Ustawy z dnia 18 lipca 2001r. Prawo wodne </w:t>
      </w:r>
    </w:p>
    <w:p w:rsidR="001842E9" w:rsidRDefault="001842E9" w:rsidP="00B36B0F">
      <w:pPr>
        <w:pStyle w:val="Akapitzlist"/>
        <w:numPr>
          <w:ilvl w:val="0"/>
          <w:numId w:val="38"/>
        </w:numPr>
        <w:spacing w:line="360" w:lineRule="auto"/>
        <w:jc w:val="both"/>
      </w:pPr>
      <w:r w:rsidRPr="00C346B6">
        <w:t>jeżeli spowodowane przez właściciela gruntu zmiany stanu wody na gruncie szkodliwie wpływają na grunty sąsiednie, wójt, burmistrz lub prezydent miasta może, w drodze decyzji, nakazać właścicielowi gruntu przywrócenie stanu poprzedniego lub wykonanie urządzeń zapobiegających szkodom</w:t>
      </w:r>
      <w:r>
        <w:t>.</w:t>
      </w:r>
    </w:p>
    <w:p w:rsidR="006E04E9" w:rsidRPr="00C346B6" w:rsidRDefault="006E04E9" w:rsidP="006E04E9">
      <w:pPr>
        <w:pStyle w:val="Akapitzlist"/>
        <w:spacing w:line="360" w:lineRule="auto"/>
        <w:jc w:val="both"/>
      </w:pPr>
    </w:p>
    <w:p w:rsidR="001842E9" w:rsidRPr="00080A2C" w:rsidRDefault="001842E9" w:rsidP="001842E9">
      <w:pPr>
        <w:spacing w:line="360" w:lineRule="auto"/>
        <w:jc w:val="both"/>
        <w:rPr>
          <w:u w:val="single"/>
        </w:rPr>
      </w:pPr>
      <w:r w:rsidRPr="00080A2C">
        <w:rPr>
          <w:u w:val="single"/>
        </w:rPr>
        <w:t>Kompetencje wynikające z Ustawy z dnia 7 czerwca 200</w:t>
      </w:r>
      <w:r>
        <w:rPr>
          <w:u w:val="single"/>
        </w:rPr>
        <w:t>1 r. o zbiorowym zaopatrzeniu w </w:t>
      </w:r>
      <w:r w:rsidRPr="00080A2C">
        <w:rPr>
          <w:u w:val="single"/>
        </w:rPr>
        <w:t>wodę i zbiorowym odprowadzaniu ścieków:</w:t>
      </w:r>
    </w:p>
    <w:p w:rsidR="001842E9" w:rsidRPr="00C346B6" w:rsidRDefault="001842E9" w:rsidP="00B36B0F">
      <w:pPr>
        <w:pStyle w:val="Akapitzlist"/>
        <w:numPr>
          <w:ilvl w:val="0"/>
          <w:numId w:val="38"/>
        </w:numPr>
        <w:spacing w:line="360" w:lineRule="auto"/>
        <w:jc w:val="both"/>
      </w:pPr>
      <w:r w:rsidRPr="00C346B6">
        <w:t>sprawdza, czy taryfy dostarczania wody i odprowadzania ścieków oraz plan zostały opracowane zgodnie z przepisami ustawy, i weryfikuje koszty, pod względem celowości ich ponoszenia</w:t>
      </w:r>
      <w:r>
        <w:t>,</w:t>
      </w:r>
    </w:p>
    <w:p w:rsidR="001842E9" w:rsidRPr="00C346B6" w:rsidRDefault="001842E9" w:rsidP="00B36B0F">
      <w:pPr>
        <w:pStyle w:val="Akapitzlist"/>
        <w:numPr>
          <w:ilvl w:val="0"/>
          <w:numId w:val="38"/>
        </w:numPr>
        <w:spacing w:line="360" w:lineRule="auto"/>
        <w:jc w:val="both"/>
      </w:pPr>
      <w:r w:rsidRPr="00C346B6">
        <w:t>ogłasza uchwalone ceny i stawki opłat w miejscowej prasie lub w sposób zwyczajowo przyjęty w terminie 7 dni od dnia podjęcia uchwały</w:t>
      </w:r>
      <w:r>
        <w:t>.</w:t>
      </w:r>
    </w:p>
    <w:p w:rsidR="001842E9" w:rsidRDefault="001842E9" w:rsidP="001842E9">
      <w:pPr>
        <w:spacing w:line="360" w:lineRule="auto"/>
        <w:jc w:val="both"/>
        <w:rPr>
          <w:b/>
          <w:i/>
        </w:rPr>
      </w:pPr>
    </w:p>
    <w:p w:rsidR="00EC4440" w:rsidRPr="00EC4440" w:rsidRDefault="00EC4440" w:rsidP="001842E9">
      <w:pPr>
        <w:spacing w:line="360" w:lineRule="auto"/>
        <w:jc w:val="both"/>
      </w:pPr>
      <w:r w:rsidRPr="00EC4440">
        <w:t>Zadania z zakresu ochrony środowiska realizuje również  Rada Gminy</w:t>
      </w:r>
      <w:r>
        <w:t>:</w:t>
      </w:r>
    </w:p>
    <w:p w:rsidR="00EC4440" w:rsidRDefault="00EC4440" w:rsidP="001842E9">
      <w:pPr>
        <w:spacing w:line="360" w:lineRule="auto"/>
        <w:jc w:val="both"/>
        <w:rPr>
          <w:b/>
          <w:i/>
        </w:rPr>
      </w:pPr>
    </w:p>
    <w:p w:rsidR="001842E9" w:rsidRPr="00080A2C" w:rsidRDefault="001842E9" w:rsidP="001842E9">
      <w:pPr>
        <w:spacing w:line="360" w:lineRule="auto"/>
        <w:jc w:val="both"/>
        <w:rPr>
          <w:u w:val="single"/>
        </w:rPr>
      </w:pPr>
      <w:r w:rsidRPr="00080A2C">
        <w:rPr>
          <w:u w:val="single"/>
        </w:rPr>
        <w:t xml:space="preserve">Kompetencje wynikające z ustawy z dnia 8 marca 1990 r. Ustawa o samorządzie gminnym: </w:t>
      </w:r>
    </w:p>
    <w:p w:rsidR="001842E9" w:rsidRPr="00C346B6" w:rsidRDefault="001842E9" w:rsidP="00B36B0F">
      <w:pPr>
        <w:pStyle w:val="Akapitzlist"/>
        <w:numPr>
          <w:ilvl w:val="0"/>
          <w:numId w:val="39"/>
        </w:numPr>
        <w:spacing w:line="360" w:lineRule="auto"/>
        <w:jc w:val="both"/>
      </w:pPr>
      <w:r w:rsidRPr="00C346B6">
        <w:t>uchwalanie studium uwarunkowań i kierunków zagospodarowania przestrzennego oraz miejscowych planów zagospodarowania przestrzennego,</w:t>
      </w:r>
    </w:p>
    <w:p w:rsidR="001842E9" w:rsidRPr="00C346B6" w:rsidRDefault="001842E9" w:rsidP="00B36B0F">
      <w:pPr>
        <w:pStyle w:val="Akapitzlist"/>
        <w:numPr>
          <w:ilvl w:val="0"/>
          <w:numId w:val="39"/>
        </w:numPr>
        <w:spacing w:line="360" w:lineRule="auto"/>
        <w:jc w:val="both"/>
      </w:pPr>
      <w:r w:rsidRPr="00C346B6">
        <w:t>uchwalanie programów gospodarczych,</w:t>
      </w:r>
    </w:p>
    <w:p w:rsidR="001842E9" w:rsidRDefault="001842E9" w:rsidP="00B36B0F">
      <w:pPr>
        <w:pStyle w:val="Akapitzlist"/>
        <w:numPr>
          <w:ilvl w:val="0"/>
          <w:numId w:val="39"/>
        </w:numPr>
        <w:spacing w:line="360" w:lineRule="auto"/>
        <w:jc w:val="both"/>
      </w:pPr>
      <w:r w:rsidRPr="00C346B6">
        <w:t>ustalanie zakresu działania jednostek pomocniczych, zasad przekazywania im składników mienia do korzystania oraz zasad przekazywania środków budżetowych na real</w:t>
      </w:r>
      <w:r>
        <w:t>izację zadań przez te jednostki.</w:t>
      </w:r>
    </w:p>
    <w:p w:rsidR="00EC4440" w:rsidRPr="00C346B6" w:rsidRDefault="00EC4440" w:rsidP="00EC4440">
      <w:pPr>
        <w:pStyle w:val="Akapitzlist"/>
        <w:spacing w:line="360" w:lineRule="auto"/>
        <w:jc w:val="both"/>
      </w:pPr>
    </w:p>
    <w:p w:rsidR="001842E9" w:rsidRPr="00080A2C" w:rsidRDefault="001842E9" w:rsidP="001842E9">
      <w:pPr>
        <w:spacing w:line="360" w:lineRule="auto"/>
        <w:jc w:val="both"/>
        <w:rPr>
          <w:u w:val="single"/>
        </w:rPr>
      </w:pPr>
      <w:r w:rsidRPr="00080A2C">
        <w:rPr>
          <w:u w:val="single"/>
        </w:rPr>
        <w:t xml:space="preserve">Kompetencje wynikające z ustawy z dnia 13 września 1996 r. Ustawa o utrzymaniu czystości i porządku w gminach: </w:t>
      </w:r>
    </w:p>
    <w:p w:rsidR="001842E9" w:rsidRPr="00080A2C" w:rsidRDefault="001842E9" w:rsidP="00B36B0F">
      <w:pPr>
        <w:pStyle w:val="Akapitzlist"/>
        <w:numPr>
          <w:ilvl w:val="0"/>
          <w:numId w:val="40"/>
        </w:numPr>
        <w:spacing w:line="360" w:lineRule="auto"/>
        <w:jc w:val="both"/>
        <w:rPr>
          <w:strike/>
        </w:rPr>
      </w:pPr>
      <w:r w:rsidRPr="00C346B6">
        <w:t xml:space="preserve">uchwala, po zasięgnięciu opinii państwowego powiatowego inspektora sanitarnego, regulamin utrzymania czystości i porządku na terenie gminy, który jest aktem prawa miejscowego i dotyczy: </w:t>
      </w:r>
    </w:p>
    <w:p w:rsidR="001842E9" w:rsidRPr="00C346B6" w:rsidRDefault="001842E9" w:rsidP="00B36B0F">
      <w:pPr>
        <w:numPr>
          <w:ilvl w:val="0"/>
          <w:numId w:val="29"/>
        </w:numPr>
        <w:spacing w:line="360" w:lineRule="auto"/>
        <w:ind w:right="720" w:hanging="540"/>
        <w:jc w:val="both"/>
      </w:pPr>
      <w:r>
        <w:t>W</w:t>
      </w:r>
      <w:r w:rsidRPr="00C346B6">
        <w:t xml:space="preserve">ymagań w zakresie utrzymania czystości i porządku na terenie nieruchomości obejmujących: </w:t>
      </w:r>
    </w:p>
    <w:p w:rsidR="001842E9" w:rsidRDefault="001842E9" w:rsidP="00B36B0F">
      <w:pPr>
        <w:pStyle w:val="Akapitzlist"/>
        <w:numPr>
          <w:ilvl w:val="0"/>
          <w:numId w:val="41"/>
        </w:numPr>
        <w:spacing w:line="360" w:lineRule="auto"/>
        <w:ind w:left="2268" w:right="72"/>
        <w:jc w:val="both"/>
      </w:pPr>
      <w:r w:rsidRPr="00C346B6">
        <w:t xml:space="preserve">prowadzenie we wskazanym zakresie selektywnego zbierania odpadów komunalnych, w tym powstających w gospodarstwach </w:t>
      </w:r>
      <w:r w:rsidRPr="00C346B6">
        <w:lastRenderedPageBreak/>
        <w:t>domowych, odpadów niebezpiecznych, odpadów wielkogabarytowych i odpadów z remontów,</w:t>
      </w:r>
    </w:p>
    <w:p w:rsidR="001842E9" w:rsidRDefault="001842E9" w:rsidP="00B36B0F">
      <w:pPr>
        <w:pStyle w:val="Akapitzlist"/>
        <w:numPr>
          <w:ilvl w:val="0"/>
          <w:numId w:val="41"/>
        </w:numPr>
        <w:spacing w:line="360" w:lineRule="auto"/>
        <w:ind w:left="2268" w:right="72"/>
        <w:jc w:val="both"/>
      </w:pPr>
      <w:r w:rsidRPr="00C346B6">
        <w:t>uprzątanie błota, śniegu, lodu i innych zani</w:t>
      </w:r>
      <w:r>
        <w:t>eczyszczeń                    z </w:t>
      </w:r>
      <w:r w:rsidRPr="00C346B6">
        <w:t xml:space="preserve">części nieruchomości służących do użytku publicznego, </w:t>
      </w:r>
    </w:p>
    <w:p w:rsidR="001842E9" w:rsidRPr="00C346B6" w:rsidRDefault="001842E9" w:rsidP="00B36B0F">
      <w:pPr>
        <w:pStyle w:val="Akapitzlist"/>
        <w:numPr>
          <w:ilvl w:val="0"/>
          <w:numId w:val="41"/>
        </w:numPr>
        <w:spacing w:line="360" w:lineRule="auto"/>
        <w:ind w:left="2268" w:right="72"/>
        <w:jc w:val="both"/>
      </w:pPr>
      <w:r w:rsidRPr="00C346B6">
        <w:t>mycie i naprawy pojazdó</w:t>
      </w:r>
      <w:r>
        <w:t>w samochodowych poza myjniami i </w:t>
      </w:r>
      <w:r w:rsidRPr="00C346B6">
        <w:t>warsztatami naprawczymi.</w:t>
      </w:r>
    </w:p>
    <w:p w:rsidR="001842E9" w:rsidRPr="00C346B6" w:rsidRDefault="001842E9" w:rsidP="00B36B0F">
      <w:pPr>
        <w:numPr>
          <w:ilvl w:val="0"/>
          <w:numId w:val="29"/>
        </w:numPr>
        <w:spacing w:line="360" w:lineRule="auto"/>
        <w:ind w:right="72" w:hanging="540"/>
        <w:jc w:val="both"/>
      </w:pPr>
      <w:r>
        <w:t>R</w:t>
      </w:r>
      <w:r w:rsidRPr="00C346B6">
        <w:t>odzaju i minimalnej pojemności urządzeń przeznaczonych do zbierania odpadów komunalnych na terenie nieruchomości oraz na drogach publicznych, warunków rozmieszczania tych urządzeń i ich  utrzymywania w odpowiednim stanie sanitarnym, porządkowym i technicznym,  przy uwzględnieniu:</w:t>
      </w:r>
    </w:p>
    <w:p w:rsidR="001842E9" w:rsidRDefault="001842E9" w:rsidP="00B36B0F">
      <w:pPr>
        <w:pStyle w:val="Akapitzlist"/>
        <w:numPr>
          <w:ilvl w:val="0"/>
          <w:numId w:val="42"/>
        </w:numPr>
        <w:spacing w:line="360" w:lineRule="auto"/>
        <w:ind w:right="72"/>
        <w:jc w:val="both"/>
      </w:pPr>
      <w:r w:rsidRPr="00C346B6">
        <w:t>średniej ilości odp</w:t>
      </w:r>
      <w:r>
        <w:t>adów komunalnych wytwarzanych w </w:t>
      </w:r>
      <w:r w:rsidRPr="00C346B6">
        <w:t>gospodarstwach domowych, bądź w innych źródłach,</w:t>
      </w:r>
    </w:p>
    <w:p w:rsidR="001842E9" w:rsidRPr="00C346B6" w:rsidRDefault="001842E9" w:rsidP="00B36B0F">
      <w:pPr>
        <w:pStyle w:val="Akapitzlist"/>
        <w:numPr>
          <w:ilvl w:val="0"/>
          <w:numId w:val="42"/>
        </w:numPr>
        <w:spacing w:line="360" w:lineRule="auto"/>
        <w:ind w:right="72"/>
        <w:jc w:val="both"/>
      </w:pPr>
      <w:r w:rsidRPr="00C346B6">
        <w:t>liczby osób korzystających z tych urządzeń,</w:t>
      </w:r>
    </w:p>
    <w:p w:rsidR="001842E9" w:rsidRPr="00C346B6" w:rsidRDefault="001842E9" w:rsidP="00B36B0F">
      <w:pPr>
        <w:numPr>
          <w:ilvl w:val="0"/>
          <w:numId w:val="29"/>
        </w:numPr>
        <w:spacing w:line="360" w:lineRule="auto"/>
        <w:ind w:right="72" w:hanging="540"/>
        <w:jc w:val="both"/>
      </w:pPr>
      <w:r>
        <w:t>C</w:t>
      </w:r>
      <w:r w:rsidRPr="00C346B6">
        <w:t xml:space="preserve">zęstotliwości i sposobu pozbywania się odpadów komunalnych i nieczystości ciekłych z terenu nieruchomości oraz z terenów przeznaczonych do użytku publicznego, </w:t>
      </w:r>
    </w:p>
    <w:p w:rsidR="001842E9" w:rsidRPr="00C346B6" w:rsidRDefault="001842E9" w:rsidP="00B36B0F">
      <w:pPr>
        <w:numPr>
          <w:ilvl w:val="0"/>
          <w:numId w:val="29"/>
        </w:numPr>
        <w:spacing w:line="360" w:lineRule="auto"/>
        <w:ind w:right="72" w:hanging="540"/>
        <w:jc w:val="both"/>
      </w:pPr>
      <w:r>
        <w:t>M</w:t>
      </w:r>
      <w:r w:rsidRPr="00C346B6">
        <w:t>aksymalny poziom odpadów komunalnych ulegających biodegradacji dopuszczonych do składowania na składowisku odpadów,</w:t>
      </w:r>
    </w:p>
    <w:p w:rsidR="001842E9" w:rsidRPr="00C346B6" w:rsidRDefault="001842E9" w:rsidP="00B36B0F">
      <w:pPr>
        <w:numPr>
          <w:ilvl w:val="0"/>
          <w:numId w:val="29"/>
        </w:numPr>
        <w:spacing w:line="360" w:lineRule="auto"/>
        <w:ind w:right="72" w:hanging="540"/>
        <w:jc w:val="both"/>
      </w:pPr>
      <w:r>
        <w:t>I</w:t>
      </w:r>
      <w:r w:rsidRPr="00C346B6">
        <w:t>nnych wymagań wynikających z gminnego planu gospodarki odpadami,</w:t>
      </w:r>
    </w:p>
    <w:p w:rsidR="001842E9" w:rsidRPr="00C346B6" w:rsidRDefault="001842E9" w:rsidP="00B36B0F">
      <w:pPr>
        <w:numPr>
          <w:ilvl w:val="0"/>
          <w:numId w:val="29"/>
        </w:numPr>
        <w:spacing w:line="360" w:lineRule="auto"/>
        <w:ind w:right="72" w:hanging="540"/>
        <w:jc w:val="both"/>
      </w:pPr>
      <w:r>
        <w:t>O</w:t>
      </w:r>
      <w:r w:rsidRPr="00C346B6">
        <w:t xml:space="preserve">bowiązków osób utrzymujących zwierzęta domowe, mających na celu ochronę przed zagrożeniem lub uciążliwością dla ludzi oraz przed zanieczyszczeniem terenów przeznaczonych do wspólnego użytku, </w:t>
      </w:r>
    </w:p>
    <w:p w:rsidR="001842E9" w:rsidRPr="00C346B6" w:rsidRDefault="001842E9" w:rsidP="00B36B0F">
      <w:pPr>
        <w:numPr>
          <w:ilvl w:val="0"/>
          <w:numId w:val="29"/>
        </w:numPr>
        <w:spacing w:line="360" w:lineRule="auto"/>
        <w:ind w:right="72" w:hanging="540"/>
        <w:jc w:val="both"/>
      </w:pPr>
      <w:r>
        <w:t>W</w:t>
      </w:r>
      <w:r w:rsidRPr="00C346B6">
        <w:t>ymagań utrzymywania zwierząt gospodarskich na terenach wy</w:t>
      </w:r>
      <w:r>
        <w:t>łączonych z </w:t>
      </w:r>
      <w:r w:rsidRPr="00C346B6">
        <w:t xml:space="preserve">produkcji rolniczej, w tym także zakazu ich utrzymywania na określonych obszarach lub w poszczególnych nieruchomościach, </w:t>
      </w:r>
    </w:p>
    <w:p w:rsidR="001842E9" w:rsidRDefault="001842E9" w:rsidP="00B36B0F">
      <w:pPr>
        <w:numPr>
          <w:ilvl w:val="0"/>
          <w:numId w:val="29"/>
        </w:numPr>
        <w:spacing w:line="360" w:lineRule="auto"/>
        <w:ind w:right="72" w:hanging="540"/>
        <w:jc w:val="both"/>
      </w:pPr>
      <w:r>
        <w:t>W</w:t>
      </w:r>
      <w:r w:rsidRPr="00C346B6">
        <w:t>yznaczania obszarów podlegających obowiązkowej dera</w:t>
      </w:r>
      <w:r>
        <w:t>tyzacji                       i </w:t>
      </w:r>
      <w:r w:rsidRPr="00C346B6">
        <w:t xml:space="preserve">terminów jej przeprowadzania. </w:t>
      </w:r>
    </w:p>
    <w:p w:rsidR="00EC4440" w:rsidRPr="00C346B6" w:rsidRDefault="00EC4440" w:rsidP="00EC4440">
      <w:pPr>
        <w:spacing w:line="360" w:lineRule="auto"/>
        <w:ind w:right="72"/>
        <w:jc w:val="both"/>
      </w:pPr>
    </w:p>
    <w:p w:rsidR="001842E9" w:rsidRPr="00080A2C" w:rsidRDefault="001842E9" w:rsidP="001842E9">
      <w:pPr>
        <w:spacing w:line="360" w:lineRule="auto"/>
        <w:jc w:val="both"/>
        <w:rPr>
          <w:u w:val="single"/>
        </w:rPr>
      </w:pPr>
      <w:r w:rsidRPr="00080A2C">
        <w:rPr>
          <w:u w:val="single"/>
        </w:rPr>
        <w:t xml:space="preserve">Kompetencje wynikające z ustawy z dnia 27 kwietnia 2001 r. Prawo ochrony środowiska: </w:t>
      </w:r>
    </w:p>
    <w:p w:rsidR="001842E9" w:rsidRPr="00C346B6" w:rsidRDefault="001842E9" w:rsidP="00B36B0F">
      <w:pPr>
        <w:pStyle w:val="Akapitzlist"/>
        <w:numPr>
          <w:ilvl w:val="0"/>
          <w:numId w:val="40"/>
        </w:numPr>
        <w:spacing w:line="360" w:lineRule="auto"/>
        <w:jc w:val="both"/>
      </w:pPr>
      <w:r w:rsidRPr="00C346B6">
        <w:t>uchwala gminny program ochrony środowiska</w:t>
      </w:r>
    </w:p>
    <w:p w:rsidR="001842E9" w:rsidRDefault="001842E9" w:rsidP="00B36B0F">
      <w:pPr>
        <w:pStyle w:val="Akapitzlist"/>
        <w:numPr>
          <w:ilvl w:val="0"/>
          <w:numId w:val="40"/>
        </w:numPr>
        <w:spacing w:line="360" w:lineRule="auto"/>
        <w:jc w:val="both"/>
      </w:pPr>
      <w:r w:rsidRPr="00C346B6">
        <w:t>może, w drodze uchwały, ustanawiać ograniczenia</w:t>
      </w:r>
      <w:r>
        <w:t>,</w:t>
      </w:r>
      <w:r w:rsidRPr="00C346B6">
        <w:t xml:space="preserve"> co do czasu funkcjonowania instalacji lub korzystania z urządzeń, z których emitowany hałas może negatywnie oddziaływać na środowisko.</w:t>
      </w:r>
    </w:p>
    <w:p w:rsidR="006E04E9" w:rsidRPr="00C346B6" w:rsidRDefault="006E04E9" w:rsidP="00564243">
      <w:pPr>
        <w:pStyle w:val="Akapitzlist"/>
        <w:spacing w:line="360" w:lineRule="auto"/>
        <w:jc w:val="both"/>
      </w:pPr>
    </w:p>
    <w:p w:rsidR="001842E9" w:rsidRPr="00D73FF7" w:rsidRDefault="001842E9" w:rsidP="001842E9">
      <w:pPr>
        <w:spacing w:line="360" w:lineRule="auto"/>
        <w:jc w:val="both"/>
        <w:rPr>
          <w:u w:val="single"/>
        </w:rPr>
      </w:pPr>
      <w:r w:rsidRPr="00D73FF7">
        <w:rPr>
          <w:u w:val="single"/>
        </w:rPr>
        <w:lastRenderedPageBreak/>
        <w:t xml:space="preserve">Kompetencje wynikające </w:t>
      </w:r>
      <w:r w:rsidR="006E04E9">
        <w:rPr>
          <w:u w:val="single"/>
        </w:rPr>
        <w:t>z ustawy z dnia 14 grudnia 2012</w:t>
      </w:r>
      <w:r w:rsidRPr="00D73FF7">
        <w:rPr>
          <w:u w:val="single"/>
        </w:rPr>
        <w:t xml:space="preserve"> r. o odpadach </w:t>
      </w:r>
    </w:p>
    <w:p w:rsidR="001842E9" w:rsidRDefault="001842E9" w:rsidP="00B36B0F">
      <w:pPr>
        <w:pStyle w:val="Akapitzlist"/>
        <w:numPr>
          <w:ilvl w:val="0"/>
          <w:numId w:val="43"/>
        </w:numPr>
        <w:spacing w:line="360" w:lineRule="auto"/>
        <w:jc w:val="both"/>
      </w:pPr>
      <w:r w:rsidRPr="00C346B6">
        <w:t xml:space="preserve">uchwala gminny plan gospodarki odpadami </w:t>
      </w:r>
    </w:p>
    <w:p w:rsidR="006E04E9" w:rsidRPr="00C346B6" w:rsidRDefault="006E04E9" w:rsidP="006E04E9">
      <w:pPr>
        <w:pStyle w:val="Akapitzlist"/>
        <w:spacing w:line="360" w:lineRule="auto"/>
        <w:jc w:val="both"/>
      </w:pPr>
    </w:p>
    <w:p w:rsidR="001842E9" w:rsidRPr="00D73FF7" w:rsidRDefault="001842E9" w:rsidP="001842E9">
      <w:pPr>
        <w:spacing w:line="360" w:lineRule="auto"/>
        <w:jc w:val="both"/>
        <w:rPr>
          <w:u w:val="single"/>
        </w:rPr>
      </w:pPr>
      <w:r w:rsidRPr="00D73FF7">
        <w:rPr>
          <w:u w:val="single"/>
        </w:rPr>
        <w:t>Kompetencje wynikające z Ustawy z dnia 7 czerwca 200</w:t>
      </w:r>
      <w:r>
        <w:rPr>
          <w:u w:val="single"/>
        </w:rPr>
        <w:t>1 r. o zbiorowym zaopatrzeniu w </w:t>
      </w:r>
      <w:r w:rsidRPr="00D73FF7">
        <w:rPr>
          <w:u w:val="single"/>
        </w:rPr>
        <w:t>wodę i zbiorowym odprowadzaniu ścieków</w:t>
      </w:r>
    </w:p>
    <w:p w:rsidR="001842E9" w:rsidRPr="00C346B6" w:rsidRDefault="001842E9" w:rsidP="00B36B0F">
      <w:pPr>
        <w:pStyle w:val="HTML-wstpniesformatowany"/>
        <w:numPr>
          <w:ilvl w:val="0"/>
          <w:numId w:val="43"/>
        </w:numPr>
        <w:tabs>
          <w:tab w:val="clear" w:pos="916"/>
          <w:tab w:val="clear" w:pos="8244"/>
          <w:tab w:val="clear" w:pos="9160"/>
          <w:tab w:val="left" w:pos="9180"/>
        </w:tabs>
        <w:spacing w:line="360" w:lineRule="auto"/>
        <w:ind w:right="-108"/>
        <w:jc w:val="both"/>
        <w:rPr>
          <w:rFonts w:ascii="Times New Roman" w:hAnsi="Times New Roman"/>
          <w:sz w:val="24"/>
          <w:szCs w:val="24"/>
        </w:rPr>
      </w:pPr>
      <w:r w:rsidRPr="00C346B6">
        <w:rPr>
          <w:rFonts w:ascii="Times New Roman" w:hAnsi="Times New Roman"/>
          <w:sz w:val="24"/>
          <w:szCs w:val="24"/>
        </w:rPr>
        <w:t>po dokonaniu analizy projektów regulaminów dostarczania wody                                       i odprowadzania ścieków, opracowanych przez przedsiębiorstwa wodociągowo-kanalizacyjne, uchwala regulamin dostarczania wody i odprowadzania ścieków, który jest aktem prawa miejscowego,</w:t>
      </w:r>
    </w:p>
    <w:p w:rsidR="001842E9" w:rsidRPr="00C346B6" w:rsidRDefault="001842E9" w:rsidP="00B36B0F">
      <w:pPr>
        <w:pStyle w:val="HTML-wstpniesformatowany"/>
        <w:numPr>
          <w:ilvl w:val="0"/>
          <w:numId w:val="43"/>
        </w:numPr>
        <w:tabs>
          <w:tab w:val="clear" w:pos="916"/>
          <w:tab w:val="clear" w:pos="8244"/>
          <w:tab w:val="clear" w:pos="9160"/>
          <w:tab w:val="left" w:pos="720"/>
          <w:tab w:val="left" w:pos="9180"/>
        </w:tabs>
        <w:spacing w:line="360" w:lineRule="auto"/>
        <w:ind w:right="-108"/>
        <w:jc w:val="both"/>
        <w:rPr>
          <w:rFonts w:ascii="Times New Roman" w:hAnsi="Times New Roman"/>
          <w:sz w:val="24"/>
          <w:szCs w:val="24"/>
        </w:rPr>
      </w:pPr>
      <w:r w:rsidRPr="00C346B6">
        <w:rPr>
          <w:rFonts w:ascii="Times New Roman" w:hAnsi="Times New Roman"/>
          <w:sz w:val="24"/>
          <w:szCs w:val="24"/>
        </w:rPr>
        <w:t>uchwala wieloletnie plany rozwoju i moderni</w:t>
      </w:r>
      <w:r>
        <w:rPr>
          <w:rFonts w:ascii="Times New Roman" w:hAnsi="Times New Roman"/>
          <w:sz w:val="24"/>
          <w:szCs w:val="24"/>
        </w:rPr>
        <w:t>zacji urządzeń wodociągowych  i </w:t>
      </w:r>
      <w:r w:rsidRPr="00C346B6">
        <w:rPr>
          <w:rFonts w:ascii="Times New Roman" w:hAnsi="Times New Roman"/>
          <w:sz w:val="24"/>
          <w:szCs w:val="24"/>
        </w:rPr>
        <w:t>urządzeń kanalizacyjnych,</w:t>
      </w:r>
    </w:p>
    <w:p w:rsidR="001842E9" w:rsidRPr="00C346B6" w:rsidRDefault="001842E9" w:rsidP="00B36B0F">
      <w:pPr>
        <w:pStyle w:val="HTML-wstpniesformatowany"/>
        <w:numPr>
          <w:ilvl w:val="0"/>
          <w:numId w:val="43"/>
        </w:numPr>
        <w:tabs>
          <w:tab w:val="clear" w:pos="916"/>
          <w:tab w:val="clear" w:pos="8244"/>
          <w:tab w:val="clear" w:pos="9160"/>
          <w:tab w:val="left" w:pos="720"/>
          <w:tab w:val="left" w:pos="9180"/>
        </w:tabs>
        <w:spacing w:line="360" w:lineRule="auto"/>
        <w:ind w:right="-108"/>
        <w:jc w:val="both"/>
        <w:rPr>
          <w:rFonts w:ascii="Times New Roman" w:hAnsi="Times New Roman"/>
          <w:sz w:val="24"/>
          <w:szCs w:val="24"/>
        </w:rPr>
      </w:pPr>
      <w:r w:rsidRPr="00C346B6">
        <w:rPr>
          <w:rFonts w:ascii="Times New Roman" w:hAnsi="Times New Roman"/>
          <w:sz w:val="24"/>
          <w:szCs w:val="24"/>
        </w:rPr>
        <w:t>podejmuje uchwałę o zatwierdzeniu taryf albo o odmowie zatwierdzenia taryf przedstawionych przez przedsiębiorstwo wodociągowo-kanalizacyjne,</w:t>
      </w:r>
    </w:p>
    <w:p w:rsidR="001842E9" w:rsidRPr="00C346B6" w:rsidRDefault="001842E9" w:rsidP="00B36B0F">
      <w:pPr>
        <w:pStyle w:val="HTML-wstpniesformatowany"/>
        <w:numPr>
          <w:ilvl w:val="0"/>
          <w:numId w:val="43"/>
        </w:numPr>
        <w:tabs>
          <w:tab w:val="clear" w:pos="916"/>
          <w:tab w:val="clear" w:pos="8244"/>
          <w:tab w:val="clear" w:pos="9160"/>
          <w:tab w:val="left" w:pos="720"/>
          <w:tab w:val="left" w:pos="9180"/>
        </w:tabs>
        <w:spacing w:line="360" w:lineRule="auto"/>
        <w:ind w:right="-108"/>
        <w:jc w:val="both"/>
        <w:rPr>
          <w:rFonts w:ascii="Times New Roman" w:hAnsi="Times New Roman"/>
          <w:sz w:val="24"/>
          <w:szCs w:val="24"/>
        </w:rPr>
      </w:pPr>
      <w:r w:rsidRPr="00C346B6">
        <w:rPr>
          <w:rFonts w:ascii="Times New Roman" w:hAnsi="Times New Roman"/>
          <w:sz w:val="24"/>
          <w:szCs w:val="24"/>
        </w:rPr>
        <w:t>na uzasadniony wniosek przedsiębiorstwa wodociągowo-kanalizacyjnego, rada gminy, w drodze uchwały przedłuża czas obowiązywania dotychczasowych tary</w:t>
      </w:r>
      <w:r>
        <w:rPr>
          <w:rFonts w:ascii="Times New Roman" w:hAnsi="Times New Roman"/>
          <w:sz w:val="24"/>
          <w:szCs w:val="24"/>
        </w:rPr>
        <w:t>f, lecz nie dłużej niż na 1 rok.</w:t>
      </w:r>
    </w:p>
    <w:p w:rsidR="001842E9" w:rsidRDefault="001842E9" w:rsidP="00E56B44"/>
    <w:p w:rsidR="00E56B44" w:rsidRPr="00E56B44" w:rsidRDefault="00E56B44" w:rsidP="00E56B44"/>
    <w:p w:rsidR="00230433" w:rsidRDefault="006E04E9" w:rsidP="00230433">
      <w:pPr>
        <w:pStyle w:val="Spistreci2"/>
        <w:rPr>
          <w:b/>
          <w:noProof/>
          <w:sz w:val="24"/>
        </w:rPr>
      </w:pPr>
      <w:r>
        <w:rPr>
          <w:b/>
          <w:noProof/>
          <w:sz w:val="24"/>
        </w:rPr>
        <w:t xml:space="preserve">6.4. </w:t>
      </w:r>
      <w:r w:rsidR="00230433" w:rsidRPr="00181796">
        <w:rPr>
          <w:b/>
          <w:noProof/>
          <w:sz w:val="24"/>
        </w:rPr>
        <w:t xml:space="preserve"> monitorowanie oraz okresowa sprawozdawczo</w:t>
      </w:r>
      <w:r w:rsidR="005420E2">
        <w:rPr>
          <w:b/>
          <w:noProof/>
          <w:sz w:val="24"/>
        </w:rPr>
        <w:t>ść programu ochrony środowiska</w:t>
      </w:r>
    </w:p>
    <w:p w:rsidR="00EC4440" w:rsidRDefault="00EC4440" w:rsidP="00EC4440"/>
    <w:p w:rsidR="00B10963" w:rsidRDefault="00B10963" w:rsidP="00B10963">
      <w:pPr>
        <w:spacing w:line="360" w:lineRule="auto"/>
        <w:ind w:firstLine="567"/>
        <w:jc w:val="both"/>
      </w:pPr>
      <w:r w:rsidRPr="00B10963">
        <w:t>Monitoring jest narzędziem wspomagającym prawne, finansowe i społeczne instrumenty zarządzania środowiskiem. Dostarcza on informacji o efektach wszystkich działań na rzecz ochrony środowiska.</w:t>
      </w:r>
    </w:p>
    <w:p w:rsidR="00B10963" w:rsidRDefault="00B10963" w:rsidP="00B10963">
      <w:pPr>
        <w:spacing w:line="360" w:lineRule="auto"/>
        <w:ind w:firstLine="567"/>
        <w:jc w:val="both"/>
      </w:pPr>
      <w:r>
        <w:t xml:space="preserve">Obecnie w województwie świętokrzyskim monitoring jakości środowiska prowadzony jest w ramach sieci punktów krajowych i regionalnych. Badania jakości wód powierzchniowych i podziemnych, powietrza, gleb, hałasu oraz stanu gospodarki odpadami, a także ochrony przyrody prowadzone są pod koordynacją Wojewódzkiego Inspektoratu Ochrony Środowiska w Kielcach. </w:t>
      </w:r>
    </w:p>
    <w:p w:rsidR="00B10963" w:rsidRDefault="00B10963" w:rsidP="00B10963">
      <w:pPr>
        <w:spacing w:line="360" w:lineRule="auto"/>
        <w:ind w:firstLine="567"/>
        <w:jc w:val="both"/>
      </w:pPr>
      <w:r w:rsidRPr="00B10963">
        <w:t>W celu usprawnienia działań monitoringu wybrano wskaźniki, które będą pomocne w przedstawianiu stopnia realizacji założonych zadań. Analiza tych wskaźników będzie podstawą do korekty i weryfikacji przedsięwzięć w przyszłych aktualizacjach Programu ochrony środowiska. Wskaźniki monitorowania Programu zaproponowano wzorując się dodatkowo na wskaźnikach określonych na poziomie powiatowym.</w:t>
      </w:r>
    </w:p>
    <w:p w:rsidR="00B10963" w:rsidRDefault="00B10963" w:rsidP="00B10963">
      <w:pPr>
        <w:spacing w:line="360" w:lineRule="auto"/>
        <w:ind w:firstLine="567"/>
        <w:jc w:val="both"/>
      </w:pPr>
    </w:p>
    <w:p w:rsidR="00B10963" w:rsidRPr="004B2E7D" w:rsidRDefault="00386722" w:rsidP="004B2E7D">
      <w:pPr>
        <w:spacing w:line="360" w:lineRule="auto"/>
        <w:jc w:val="both"/>
        <w:rPr>
          <w:b/>
          <w:sz w:val="22"/>
          <w:szCs w:val="22"/>
        </w:rPr>
      </w:pPr>
      <w:r w:rsidRPr="00386722">
        <w:rPr>
          <w:b/>
          <w:sz w:val="22"/>
          <w:szCs w:val="22"/>
        </w:rPr>
        <w:lastRenderedPageBreak/>
        <w:t>Tabela 62.</w:t>
      </w:r>
      <w:r w:rsidR="00B10963" w:rsidRPr="004B2E7D">
        <w:rPr>
          <w:sz w:val="22"/>
          <w:szCs w:val="22"/>
        </w:rPr>
        <w:t xml:space="preserve"> </w:t>
      </w:r>
      <w:r w:rsidR="00B10963" w:rsidRPr="004B2E7D">
        <w:rPr>
          <w:b/>
          <w:sz w:val="22"/>
          <w:szCs w:val="22"/>
        </w:rPr>
        <w:t xml:space="preserve">Wskaźniki stopnia realizacji Programu Ochrony Środowiska </w:t>
      </w:r>
      <w:r w:rsidR="004B2E7D" w:rsidRPr="004B2E7D">
        <w:rPr>
          <w:b/>
          <w:sz w:val="22"/>
          <w:szCs w:val="22"/>
        </w:rPr>
        <w:t>dla Gminy Brody</w:t>
      </w:r>
    </w:p>
    <w:tbl>
      <w:tblPr>
        <w:tblStyle w:val="Jasnasiatkaakcent3"/>
        <w:tblW w:w="0" w:type="auto"/>
        <w:tblLook w:val="04A0"/>
      </w:tblPr>
      <w:tblGrid>
        <w:gridCol w:w="2303"/>
        <w:gridCol w:w="2330"/>
        <w:gridCol w:w="2732"/>
        <w:gridCol w:w="1874"/>
      </w:tblGrid>
      <w:tr w:rsidR="00B10963" w:rsidTr="004B2E7D">
        <w:trPr>
          <w:cnfStyle w:val="100000000000"/>
        </w:trPr>
        <w:tc>
          <w:tcPr>
            <w:cnfStyle w:val="001000000000"/>
            <w:tcW w:w="2303" w:type="dxa"/>
            <w:vAlign w:val="center"/>
          </w:tcPr>
          <w:p w:rsidR="00B10963" w:rsidRDefault="004B2E7D" w:rsidP="004B2E7D">
            <w:pPr>
              <w:spacing w:line="360" w:lineRule="auto"/>
              <w:jc w:val="center"/>
            </w:pPr>
            <w:r>
              <w:t>OBSZAR</w:t>
            </w:r>
          </w:p>
        </w:tc>
        <w:tc>
          <w:tcPr>
            <w:tcW w:w="2303" w:type="dxa"/>
            <w:vAlign w:val="center"/>
          </w:tcPr>
          <w:p w:rsidR="00B10963" w:rsidRDefault="004B2E7D" w:rsidP="004B2E7D">
            <w:pPr>
              <w:spacing w:line="360" w:lineRule="auto"/>
              <w:jc w:val="center"/>
              <w:cnfStyle w:val="100000000000"/>
            </w:pPr>
            <w:r>
              <w:t>WSKAŹNIK</w:t>
            </w:r>
          </w:p>
        </w:tc>
        <w:tc>
          <w:tcPr>
            <w:tcW w:w="2732" w:type="dxa"/>
            <w:vAlign w:val="center"/>
          </w:tcPr>
          <w:p w:rsidR="00B10963" w:rsidRDefault="004B2E7D" w:rsidP="004B2E7D">
            <w:pPr>
              <w:spacing w:line="360" w:lineRule="auto"/>
              <w:jc w:val="center"/>
              <w:cnfStyle w:val="100000000000"/>
            </w:pPr>
            <w:r>
              <w:t>STAN WYJŚCIOWY (DANE Z 2015 ROKU)</w:t>
            </w:r>
          </w:p>
        </w:tc>
        <w:tc>
          <w:tcPr>
            <w:tcW w:w="1874" w:type="dxa"/>
            <w:vAlign w:val="center"/>
          </w:tcPr>
          <w:p w:rsidR="00B10963" w:rsidRDefault="004B2E7D" w:rsidP="004B2E7D">
            <w:pPr>
              <w:spacing w:line="360" w:lineRule="auto"/>
              <w:jc w:val="center"/>
              <w:cnfStyle w:val="100000000000"/>
            </w:pPr>
            <w:r>
              <w:t>ZRÓDŁA DANYCH</w:t>
            </w:r>
          </w:p>
        </w:tc>
      </w:tr>
      <w:tr w:rsidR="00B10963" w:rsidTr="004B2E7D">
        <w:trPr>
          <w:cnfStyle w:val="000000100000"/>
        </w:trPr>
        <w:tc>
          <w:tcPr>
            <w:cnfStyle w:val="001000000000"/>
            <w:tcW w:w="2303" w:type="dxa"/>
            <w:vAlign w:val="center"/>
          </w:tcPr>
          <w:p w:rsidR="00B10963" w:rsidRDefault="004B2E7D" w:rsidP="004B2E7D">
            <w:pPr>
              <w:jc w:val="center"/>
            </w:pPr>
            <w:r>
              <w:t>Ochrona klimatu i jakości powietrza</w:t>
            </w:r>
          </w:p>
        </w:tc>
        <w:tc>
          <w:tcPr>
            <w:tcW w:w="2303" w:type="dxa"/>
            <w:vAlign w:val="center"/>
          </w:tcPr>
          <w:p w:rsidR="004B2E7D" w:rsidRDefault="003864AE" w:rsidP="003864AE">
            <w:pPr>
              <w:jc w:val="center"/>
              <w:cnfStyle w:val="000000100000"/>
              <w:rPr>
                <w:b/>
              </w:rPr>
            </w:pPr>
            <w:r>
              <w:rPr>
                <w:b/>
              </w:rPr>
              <w:t>Wartość</w:t>
            </w:r>
            <w:r w:rsidR="004B2E7D" w:rsidRPr="004B2E7D">
              <w:rPr>
                <w:b/>
              </w:rPr>
              <w:t xml:space="preserve"> pyłu zawieszonego PM10</w:t>
            </w:r>
          </w:p>
          <w:p w:rsidR="001D6297" w:rsidRDefault="001D6297" w:rsidP="003864AE">
            <w:pPr>
              <w:jc w:val="center"/>
              <w:cnfStyle w:val="000000100000"/>
              <w:rPr>
                <w:b/>
              </w:rPr>
            </w:pPr>
          </w:p>
          <w:p w:rsidR="001D6297" w:rsidRPr="004B2E7D" w:rsidRDefault="001D6297" w:rsidP="003864AE">
            <w:pPr>
              <w:jc w:val="center"/>
              <w:cnfStyle w:val="000000100000"/>
              <w:rPr>
                <w:b/>
              </w:rPr>
            </w:pPr>
            <w:r>
              <w:rPr>
                <w:b/>
              </w:rPr>
              <w:t>Liczba budynków użyteczności publicznej poddania termomodernizacji</w:t>
            </w:r>
          </w:p>
        </w:tc>
        <w:tc>
          <w:tcPr>
            <w:tcW w:w="2732" w:type="dxa"/>
            <w:vAlign w:val="center"/>
          </w:tcPr>
          <w:p w:rsidR="007F77B1" w:rsidRDefault="007F77B1" w:rsidP="004B2E7D">
            <w:pPr>
              <w:jc w:val="center"/>
              <w:cnfStyle w:val="000000100000"/>
              <w:rPr>
                <w:b/>
              </w:rPr>
            </w:pPr>
          </w:p>
          <w:p w:rsidR="003864AE" w:rsidRDefault="003864AE" w:rsidP="007F77B1">
            <w:pPr>
              <w:jc w:val="center"/>
              <w:cnfStyle w:val="000000100000"/>
              <w:rPr>
                <w:b/>
              </w:rPr>
            </w:pPr>
            <w:r>
              <w:rPr>
                <w:b/>
              </w:rPr>
              <w:t xml:space="preserve">26,3 </w:t>
            </w:r>
          </w:p>
          <w:p w:rsidR="001D6297" w:rsidRDefault="001D6297" w:rsidP="007F77B1">
            <w:pPr>
              <w:jc w:val="center"/>
              <w:cnfStyle w:val="000000100000"/>
              <w:rPr>
                <w:b/>
              </w:rPr>
            </w:pPr>
          </w:p>
          <w:p w:rsidR="001D6297" w:rsidRDefault="001D6297" w:rsidP="007F77B1">
            <w:pPr>
              <w:jc w:val="center"/>
              <w:cnfStyle w:val="000000100000"/>
              <w:rPr>
                <w:b/>
              </w:rPr>
            </w:pPr>
          </w:p>
          <w:p w:rsidR="001D6297" w:rsidRDefault="001D6297" w:rsidP="007F77B1">
            <w:pPr>
              <w:jc w:val="center"/>
              <w:cnfStyle w:val="000000100000"/>
              <w:rPr>
                <w:b/>
              </w:rPr>
            </w:pPr>
          </w:p>
          <w:p w:rsidR="003864AE" w:rsidRDefault="00FE4F73" w:rsidP="004B2E7D">
            <w:pPr>
              <w:jc w:val="center"/>
              <w:cnfStyle w:val="000000100000"/>
              <w:rPr>
                <w:b/>
              </w:rPr>
            </w:pPr>
            <w:r>
              <w:rPr>
                <w:b/>
              </w:rPr>
              <w:t>21</w:t>
            </w:r>
          </w:p>
          <w:p w:rsidR="003864AE" w:rsidRPr="004B2E7D" w:rsidRDefault="003864AE" w:rsidP="003864AE">
            <w:pPr>
              <w:cnfStyle w:val="000000100000"/>
              <w:rPr>
                <w:b/>
              </w:rPr>
            </w:pPr>
          </w:p>
        </w:tc>
        <w:tc>
          <w:tcPr>
            <w:tcW w:w="1874" w:type="dxa"/>
            <w:vAlign w:val="center"/>
          </w:tcPr>
          <w:p w:rsidR="00B10963" w:rsidRDefault="004B2E7D" w:rsidP="004B2E7D">
            <w:pPr>
              <w:jc w:val="center"/>
              <w:cnfStyle w:val="000000100000"/>
              <w:rPr>
                <w:b/>
              </w:rPr>
            </w:pPr>
            <w:r w:rsidRPr="004B2E7D">
              <w:rPr>
                <w:b/>
              </w:rPr>
              <w:t>WIOŚ</w:t>
            </w:r>
          </w:p>
          <w:p w:rsidR="001D6297" w:rsidRDefault="001D6297" w:rsidP="004B2E7D">
            <w:pPr>
              <w:jc w:val="center"/>
              <w:cnfStyle w:val="000000100000"/>
              <w:rPr>
                <w:b/>
              </w:rPr>
            </w:pPr>
          </w:p>
          <w:p w:rsidR="001D6297" w:rsidRDefault="001D6297" w:rsidP="004B2E7D">
            <w:pPr>
              <w:jc w:val="center"/>
              <w:cnfStyle w:val="000000100000"/>
              <w:rPr>
                <w:b/>
              </w:rPr>
            </w:pPr>
          </w:p>
          <w:p w:rsidR="001D6297" w:rsidRPr="004B2E7D" w:rsidRDefault="001D6297" w:rsidP="004B2E7D">
            <w:pPr>
              <w:jc w:val="center"/>
              <w:cnfStyle w:val="000000100000"/>
              <w:rPr>
                <w:b/>
              </w:rPr>
            </w:pPr>
            <w:r>
              <w:rPr>
                <w:b/>
              </w:rPr>
              <w:t>Dane Gminy</w:t>
            </w:r>
          </w:p>
        </w:tc>
      </w:tr>
      <w:tr w:rsidR="00B10963" w:rsidTr="003864AE">
        <w:trPr>
          <w:cnfStyle w:val="000000010000"/>
        </w:trPr>
        <w:tc>
          <w:tcPr>
            <w:cnfStyle w:val="001000000000"/>
            <w:tcW w:w="2303" w:type="dxa"/>
            <w:vAlign w:val="center"/>
          </w:tcPr>
          <w:p w:rsidR="00B10963" w:rsidRDefault="004B2E7D" w:rsidP="002D0970">
            <w:pPr>
              <w:jc w:val="center"/>
            </w:pPr>
            <w:r>
              <w:t>Zagrożenie hałasem</w:t>
            </w:r>
          </w:p>
        </w:tc>
        <w:tc>
          <w:tcPr>
            <w:tcW w:w="2303" w:type="dxa"/>
            <w:vAlign w:val="center"/>
          </w:tcPr>
          <w:p w:rsidR="00B10963" w:rsidRPr="002D0970" w:rsidRDefault="002D0970" w:rsidP="002D0970">
            <w:pPr>
              <w:jc w:val="center"/>
              <w:cnfStyle w:val="000000010000"/>
              <w:rPr>
                <w:b/>
              </w:rPr>
            </w:pPr>
            <w:r w:rsidRPr="002D0970">
              <w:rPr>
                <w:b/>
              </w:rPr>
              <w:t>Liczba punktów hałasu, w których stwierdzono przekroczenia poziomów dopuszczalnych</w:t>
            </w:r>
          </w:p>
        </w:tc>
        <w:tc>
          <w:tcPr>
            <w:tcW w:w="2732" w:type="dxa"/>
            <w:vAlign w:val="center"/>
          </w:tcPr>
          <w:p w:rsidR="00B10963" w:rsidRPr="003864AE" w:rsidRDefault="003864AE" w:rsidP="003864AE">
            <w:pPr>
              <w:spacing w:line="360" w:lineRule="auto"/>
              <w:jc w:val="center"/>
              <w:cnfStyle w:val="000000010000"/>
              <w:rPr>
                <w:b/>
              </w:rPr>
            </w:pPr>
            <w:r w:rsidRPr="003864AE">
              <w:rPr>
                <w:b/>
              </w:rPr>
              <w:t>0</w:t>
            </w:r>
          </w:p>
        </w:tc>
        <w:tc>
          <w:tcPr>
            <w:tcW w:w="1874" w:type="dxa"/>
            <w:vAlign w:val="center"/>
          </w:tcPr>
          <w:p w:rsidR="00B10963" w:rsidRPr="002D0970" w:rsidRDefault="003864AE" w:rsidP="002D0970">
            <w:pPr>
              <w:spacing w:line="360" w:lineRule="auto"/>
              <w:jc w:val="center"/>
              <w:cnfStyle w:val="000000010000"/>
              <w:rPr>
                <w:b/>
              </w:rPr>
            </w:pPr>
            <w:r>
              <w:rPr>
                <w:b/>
              </w:rPr>
              <w:t>Brak pomiarów</w:t>
            </w:r>
          </w:p>
        </w:tc>
      </w:tr>
      <w:tr w:rsidR="00B10963" w:rsidTr="003864AE">
        <w:trPr>
          <w:cnfStyle w:val="000000100000"/>
        </w:trPr>
        <w:tc>
          <w:tcPr>
            <w:cnfStyle w:val="001000000000"/>
            <w:tcW w:w="2303" w:type="dxa"/>
            <w:vAlign w:val="center"/>
          </w:tcPr>
          <w:p w:rsidR="00B10963" w:rsidRDefault="004B2E7D" w:rsidP="002D0970">
            <w:pPr>
              <w:jc w:val="center"/>
            </w:pPr>
            <w:r>
              <w:t>Pola elektromagnetyczne</w:t>
            </w:r>
          </w:p>
        </w:tc>
        <w:tc>
          <w:tcPr>
            <w:tcW w:w="2303" w:type="dxa"/>
            <w:vAlign w:val="center"/>
          </w:tcPr>
          <w:p w:rsidR="00B10963" w:rsidRPr="002D0970" w:rsidRDefault="002D0970" w:rsidP="002D0970">
            <w:pPr>
              <w:jc w:val="center"/>
              <w:cnfStyle w:val="000000100000"/>
              <w:rPr>
                <w:b/>
              </w:rPr>
            </w:pPr>
            <w:r w:rsidRPr="002D0970">
              <w:rPr>
                <w:b/>
              </w:rPr>
              <w:t>Punkty przekroczenia dopuszczalnych poziomów pól elektromagnetycznych</w:t>
            </w:r>
            <w:r>
              <w:rPr>
                <w:b/>
              </w:rPr>
              <w:t xml:space="preserve"> (szt.)</w:t>
            </w:r>
          </w:p>
        </w:tc>
        <w:tc>
          <w:tcPr>
            <w:tcW w:w="2732" w:type="dxa"/>
            <w:vAlign w:val="center"/>
          </w:tcPr>
          <w:p w:rsidR="00B10963" w:rsidRPr="003864AE" w:rsidRDefault="003864AE" w:rsidP="003864AE">
            <w:pPr>
              <w:spacing w:line="360" w:lineRule="auto"/>
              <w:jc w:val="center"/>
              <w:cnfStyle w:val="000000100000"/>
              <w:rPr>
                <w:b/>
              </w:rPr>
            </w:pPr>
            <w:r w:rsidRPr="003864AE">
              <w:rPr>
                <w:b/>
              </w:rPr>
              <w:t>0</w:t>
            </w:r>
          </w:p>
        </w:tc>
        <w:tc>
          <w:tcPr>
            <w:tcW w:w="1874" w:type="dxa"/>
            <w:vAlign w:val="center"/>
          </w:tcPr>
          <w:p w:rsidR="00B10963" w:rsidRPr="002D0970" w:rsidRDefault="003864AE" w:rsidP="002D0970">
            <w:pPr>
              <w:spacing w:line="360" w:lineRule="auto"/>
              <w:jc w:val="center"/>
              <w:cnfStyle w:val="000000100000"/>
              <w:rPr>
                <w:b/>
              </w:rPr>
            </w:pPr>
            <w:r>
              <w:rPr>
                <w:b/>
              </w:rPr>
              <w:t>Brak pomiarów</w:t>
            </w:r>
          </w:p>
        </w:tc>
      </w:tr>
      <w:tr w:rsidR="00B10963" w:rsidTr="003864AE">
        <w:trPr>
          <w:cnfStyle w:val="000000010000"/>
        </w:trPr>
        <w:tc>
          <w:tcPr>
            <w:cnfStyle w:val="001000000000"/>
            <w:tcW w:w="2303" w:type="dxa"/>
            <w:vAlign w:val="center"/>
          </w:tcPr>
          <w:p w:rsidR="00B10963" w:rsidRDefault="004B2E7D" w:rsidP="002D0970">
            <w:pPr>
              <w:jc w:val="center"/>
            </w:pPr>
            <w:r>
              <w:t>Gospodarowanie wodami</w:t>
            </w:r>
          </w:p>
        </w:tc>
        <w:tc>
          <w:tcPr>
            <w:tcW w:w="2303" w:type="dxa"/>
            <w:vAlign w:val="center"/>
          </w:tcPr>
          <w:p w:rsidR="00B10963" w:rsidRPr="002D0970" w:rsidRDefault="002D0970" w:rsidP="002D0970">
            <w:pPr>
              <w:jc w:val="center"/>
              <w:cnfStyle w:val="000000010000"/>
              <w:rPr>
                <w:b/>
              </w:rPr>
            </w:pPr>
            <w:r w:rsidRPr="002D0970">
              <w:rPr>
                <w:b/>
              </w:rPr>
              <w:t>Klasa jakości wód podziemnych</w:t>
            </w:r>
          </w:p>
        </w:tc>
        <w:tc>
          <w:tcPr>
            <w:tcW w:w="2732" w:type="dxa"/>
            <w:vAlign w:val="center"/>
          </w:tcPr>
          <w:p w:rsidR="00B10963" w:rsidRPr="003864AE" w:rsidRDefault="003864AE" w:rsidP="003864AE">
            <w:pPr>
              <w:spacing w:line="360" w:lineRule="auto"/>
              <w:jc w:val="center"/>
              <w:cnfStyle w:val="000000010000"/>
              <w:rPr>
                <w:b/>
              </w:rPr>
            </w:pPr>
            <w:r w:rsidRPr="003864AE">
              <w:rPr>
                <w:b/>
              </w:rPr>
              <w:t>III</w:t>
            </w:r>
          </w:p>
        </w:tc>
        <w:tc>
          <w:tcPr>
            <w:tcW w:w="1874" w:type="dxa"/>
            <w:vAlign w:val="center"/>
          </w:tcPr>
          <w:p w:rsidR="00B10963" w:rsidRPr="00AB5999" w:rsidRDefault="00AB5999" w:rsidP="00AB5999">
            <w:pPr>
              <w:spacing w:line="360" w:lineRule="auto"/>
              <w:jc w:val="center"/>
              <w:cnfStyle w:val="000000010000"/>
              <w:rPr>
                <w:b/>
              </w:rPr>
            </w:pPr>
            <w:r w:rsidRPr="00AB5999">
              <w:rPr>
                <w:b/>
              </w:rPr>
              <w:t>WIOS</w:t>
            </w:r>
          </w:p>
        </w:tc>
      </w:tr>
      <w:tr w:rsidR="004B2E7D" w:rsidTr="003E5FEE">
        <w:trPr>
          <w:cnfStyle w:val="000000100000"/>
        </w:trPr>
        <w:tc>
          <w:tcPr>
            <w:cnfStyle w:val="001000000000"/>
            <w:tcW w:w="2303" w:type="dxa"/>
            <w:vAlign w:val="center"/>
          </w:tcPr>
          <w:p w:rsidR="004B2E7D" w:rsidRDefault="004B2E7D" w:rsidP="002D0970">
            <w:pPr>
              <w:jc w:val="center"/>
            </w:pPr>
            <w:r>
              <w:t>Gospodarka wodno-ściekowa</w:t>
            </w:r>
          </w:p>
        </w:tc>
        <w:tc>
          <w:tcPr>
            <w:tcW w:w="2303" w:type="dxa"/>
            <w:vAlign w:val="center"/>
          </w:tcPr>
          <w:p w:rsidR="004B2E7D" w:rsidRDefault="002D0970" w:rsidP="002D0970">
            <w:pPr>
              <w:jc w:val="center"/>
              <w:cnfStyle w:val="000000100000"/>
              <w:rPr>
                <w:b/>
              </w:rPr>
            </w:pPr>
            <w:r w:rsidRPr="002D0970">
              <w:rPr>
                <w:b/>
              </w:rPr>
              <w:t>Długość sieci wodociągowej (km)</w:t>
            </w:r>
          </w:p>
          <w:p w:rsidR="007970FD" w:rsidRPr="002D0970" w:rsidRDefault="007970FD" w:rsidP="002D0970">
            <w:pPr>
              <w:jc w:val="center"/>
              <w:cnfStyle w:val="000000100000"/>
              <w:rPr>
                <w:b/>
              </w:rPr>
            </w:pPr>
          </w:p>
          <w:p w:rsidR="002D0970" w:rsidRDefault="002D0970" w:rsidP="002D0970">
            <w:pPr>
              <w:jc w:val="center"/>
              <w:cnfStyle w:val="000000100000"/>
              <w:rPr>
                <w:b/>
              </w:rPr>
            </w:pPr>
            <w:r w:rsidRPr="002D0970">
              <w:rPr>
                <w:b/>
              </w:rPr>
              <w:t>Długość sieci kanalizacyjnej</w:t>
            </w:r>
            <w:r>
              <w:rPr>
                <w:b/>
              </w:rPr>
              <w:t xml:space="preserve"> (km)</w:t>
            </w:r>
          </w:p>
          <w:p w:rsidR="007970FD" w:rsidRDefault="007970FD" w:rsidP="002D0970">
            <w:pPr>
              <w:jc w:val="center"/>
              <w:cnfStyle w:val="000000100000"/>
              <w:rPr>
                <w:b/>
              </w:rPr>
            </w:pPr>
          </w:p>
          <w:p w:rsidR="007970FD" w:rsidRDefault="007970FD" w:rsidP="002D0970">
            <w:pPr>
              <w:jc w:val="center"/>
              <w:cnfStyle w:val="000000100000"/>
              <w:rPr>
                <w:b/>
              </w:rPr>
            </w:pPr>
            <w:r>
              <w:rPr>
                <w:b/>
              </w:rPr>
              <w:t>Liczba oczyszczalni ścieków w gminie</w:t>
            </w:r>
          </w:p>
          <w:p w:rsidR="007970FD" w:rsidRPr="002D0970" w:rsidRDefault="007970FD" w:rsidP="002D0970">
            <w:pPr>
              <w:jc w:val="center"/>
              <w:cnfStyle w:val="000000100000"/>
              <w:rPr>
                <w:b/>
              </w:rPr>
            </w:pPr>
          </w:p>
        </w:tc>
        <w:tc>
          <w:tcPr>
            <w:tcW w:w="2732" w:type="dxa"/>
            <w:vAlign w:val="center"/>
          </w:tcPr>
          <w:p w:rsidR="007970FD" w:rsidRPr="003E5FEE" w:rsidRDefault="003E5FEE" w:rsidP="003E5FEE">
            <w:pPr>
              <w:spacing w:line="360" w:lineRule="auto"/>
              <w:jc w:val="center"/>
              <w:cnfStyle w:val="000000100000"/>
              <w:rPr>
                <w:b/>
              </w:rPr>
            </w:pPr>
            <w:r w:rsidRPr="003E5FEE">
              <w:rPr>
                <w:b/>
              </w:rPr>
              <w:t>124,2</w:t>
            </w:r>
          </w:p>
          <w:p w:rsidR="003E5FEE" w:rsidRDefault="003E5FEE" w:rsidP="003E5FEE">
            <w:pPr>
              <w:spacing w:line="360" w:lineRule="auto"/>
              <w:jc w:val="center"/>
              <w:cnfStyle w:val="000000100000"/>
              <w:rPr>
                <w:b/>
              </w:rPr>
            </w:pPr>
            <w:r w:rsidRPr="003E5FEE">
              <w:rPr>
                <w:b/>
              </w:rPr>
              <w:t>98,9</w:t>
            </w:r>
          </w:p>
          <w:p w:rsidR="007970FD" w:rsidRPr="007970FD" w:rsidRDefault="007970FD" w:rsidP="003E5FEE">
            <w:pPr>
              <w:spacing w:line="360" w:lineRule="auto"/>
              <w:jc w:val="center"/>
              <w:cnfStyle w:val="000000100000"/>
              <w:rPr>
                <w:b/>
              </w:rPr>
            </w:pPr>
            <w:r w:rsidRPr="007970FD">
              <w:rPr>
                <w:b/>
              </w:rPr>
              <w:t>2</w:t>
            </w:r>
          </w:p>
        </w:tc>
        <w:tc>
          <w:tcPr>
            <w:tcW w:w="1874" w:type="dxa"/>
            <w:vAlign w:val="center"/>
          </w:tcPr>
          <w:p w:rsidR="007970FD" w:rsidRDefault="003E5FEE" w:rsidP="003E5FEE">
            <w:pPr>
              <w:jc w:val="center"/>
              <w:cnfStyle w:val="000000100000"/>
              <w:rPr>
                <w:b/>
              </w:rPr>
            </w:pPr>
            <w:r>
              <w:rPr>
                <w:b/>
              </w:rPr>
              <w:t>GUS, dane powiatu</w:t>
            </w:r>
          </w:p>
          <w:p w:rsidR="003E5FEE" w:rsidRDefault="003E5FEE" w:rsidP="003E5FEE">
            <w:pPr>
              <w:jc w:val="center"/>
              <w:cnfStyle w:val="000000100000"/>
              <w:rPr>
                <w:b/>
              </w:rPr>
            </w:pPr>
          </w:p>
          <w:p w:rsidR="007970FD" w:rsidRPr="003E5FEE" w:rsidRDefault="003E5FEE" w:rsidP="003E5FEE">
            <w:pPr>
              <w:jc w:val="center"/>
              <w:cnfStyle w:val="000000100000"/>
              <w:rPr>
                <w:b/>
              </w:rPr>
            </w:pPr>
            <w:r>
              <w:rPr>
                <w:b/>
              </w:rPr>
              <w:t>GUS, dane powiatu</w:t>
            </w:r>
          </w:p>
          <w:p w:rsidR="007970FD" w:rsidRPr="003E5FEE" w:rsidRDefault="007970FD" w:rsidP="003E5FEE">
            <w:pPr>
              <w:jc w:val="center"/>
              <w:cnfStyle w:val="000000100000"/>
              <w:rPr>
                <w:b/>
              </w:rPr>
            </w:pPr>
          </w:p>
          <w:p w:rsidR="007970FD" w:rsidRPr="003E5FEE" w:rsidRDefault="007970FD" w:rsidP="003E5FEE">
            <w:pPr>
              <w:jc w:val="center"/>
              <w:cnfStyle w:val="000000100000"/>
              <w:rPr>
                <w:b/>
              </w:rPr>
            </w:pPr>
            <w:r w:rsidRPr="003E5FEE">
              <w:rPr>
                <w:b/>
              </w:rPr>
              <w:t>GUS</w:t>
            </w:r>
          </w:p>
        </w:tc>
      </w:tr>
      <w:tr w:rsidR="004B2E7D" w:rsidTr="003E5FEE">
        <w:trPr>
          <w:cnfStyle w:val="000000010000"/>
        </w:trPr>
        <w:tc>
          <w:tcPr>
            <w:cnfStyle w:val="001000000000"/>
            <w:tcW w:w="2303" w:type="dxa"/>
            <w:vAlign w:val="center"/>
          </w:tcPr>
          <w:p w:rsidR="003E5FEE" w:rsidRDefault="003E5FEE" w:rsidP="002D0970">
            <w:pPr>
              <w:jc w:val="center"/>
            </w:pPr>
          </w:p>
          <w:p w:rsidR="004B2E7D" w:rsidRDefault="004B2E7D" w:rsidP="002D0970">
            <w:pPr>
              <w:jc w:val="center"/>
            </w:pPr>
            <w:r>
              <w:t>Zasoby geologiczne</w:t>
            </w:r>
          </w:p>
          <w:p w:rsidR="003E5FEE" w:rsidRDefault="003E5FEE" w:rsidP="002D0970">
            <w:pPr>
              <w:jc w:val="center"/>
            </w:pPr>
          </w:p>
        </w:tc>
        <w:tc>
          <w:tcPr>
            <w:tcW w:w="2303" w:type="dxa"/>
            <w:vAlign w:val="center"/>
          </w:tcPr>
          <w:p w:rsidR="004B2E7D" w:rsidRPr="002D0970" w:rsidRDefault="002D0970" w:rsidP="002D0970">
            <w:pPr>
              <w:spacing w:line="360" w:lineRule="auto"/>
              <w:jc w:val="center"/>
              <w:cnfStyle w:val="000000010000"/>
              <w:rPr>
                <w:b/>
              </w:rPr>
            </w:pPr>
            <w:r w:rsidRPr="002D0970">
              <w:rPr>
                <w:b/>
              </w:rPr>
              <w:t>Liczba złóż kopalin</w:t>
            </w:r>
          </w:p>
        </w:tc>
        <w:tc>
          <w:tcPr>
            <w:tcW w:w="2732" w:type="dxa"/>
            <w:vAlign w:val="center"/>
          </w:tcPr>
          <w:p w:rsidR="004B2E7D" w:rsidRPr="003E5FEE" w:rsidRDefault="003E5FEE" w:rsidP="003E5FEE">
            <w:pPr>
              <w:spacing w:line="360" w:lineRule="auto"/>
              <w:jc w:val="center"/>
              <w:cnfStyle w:val="000000010000"/>
              <w:rPr>
                <w:b/>
              </w:rPr>
            </w:pPr>
            <w:r w:rsidRPr="003E5FEE">
              <w:rPr>
                <w:b/>
              </w:rPr>
              <w:t>11</w:t>
            </w:r>
          </w:p>
        </w:tc>
        <w:tc>
          <w:tcPr>
            <w:tcW w:w="1874" w:type="dxa"/>
            <w:vAlign w:val="center"/>
          </w:tcPr>
          <w:p w:rsidR="004B2E7D" w:rsidRPr="003E5FEE" w:rsidRDefault="003E5FEE" w:rsidP="003E5FEE">
            <w:pPr>
              <w:spacing w:line="360" w:lineRule="auto"/>
              <w:jc w:val="center"/>
              <w:cnfStyle w:val="000000010000"/>
              <w:rPr>
                <w:b/>
              </w:rPr>
            </w:pPr>
            <w:r>
              <w:rPr>
                <w:b/>
              </w:rPr>
              <w:t>Dane powiatu</w:t>
            </w:r>
          </w:p>
        </w:tc>
      </w:tr>
      <w:tr w:rsidR="004B2E7D" w:rsidTr="003E5FEE">
        <w:trPr>
          <w:cnfStyle w:val="000000100000"/>
        </w:trPr>
        <w:tc>
          <w:tcPr>
            <w:cnfStyle w:val="001000000000"/>
            <w:tcW w:w="2303" w:type="dxa"/>
            <w:vAlign w:val="center"/>
          </w:tcPr>
          <w:p w:rsidR="004B2E7D" w:rsidRDefault="004B2E7D" w:rsidP="002D0970">
            <w:pPr>
              <w:jc w:val="center"/>
            </w:pPr>
            <w:r>
              <w:t>Gleby</w:t>
            </w:r>
          </w:p>
        </w:tc>
        <w:tc>
          <w:tcPr>
            <w:tcW w:w="2303" w:type="dxa"/>
            <w:vAlign w:val="center"/>
          </w:tcPr>
          <w:p w:rsidR="003E5FEE" w:rsidRDefault="003E5FEE" w:rsidP="002D0970">
            <w:pPr>
              <w:jc w:val="center"/>
              <w:cnfStyle w:val="000000100000"/>
              <w:rPr>
                <w:b/>
              </w:rPr>
            </w:pPr>
          </w:p>
          <w:p w:rsidR="003E5FEE" w:rsidRPr="002D0970" w:rsidRDefault="003E5FEE" w:rsidP="002D0970">
            <w:pPr>
              <w:jc w:val="center"/>
              <w:cnfStyle w:val="000000100000"/>
              <w:rPr>
                <w:b/>
              </w:rPr>
            </w:pPr>
            <w:r>
              <w:rPr>
                <w:b/>
              </w:rPr>
              <w:t>Udział gruntów pod wodami</w:t>
            </w:r>
          </w:p>
        </w:tc>
        <w:tc>
          <w:tcPr>
            <w:tcW w:w="2732" w:type="dxa"/>
            <w:vAlign w:val="center"/>
          </w:tcPr>
          <w:p w:rsidR="003E5FEE" w:rsidRPr="003E5FEE" w:rsidRDefault="003E5FEE" w:rsidP="008544C0">
            <w:pPr>
              <w:spacing w:line="360" w:lineRule="auto"/>
              <w:cnfStyle w:val="000000100000"/>
              <w:rPr>
                <w:b/>
              </w:rPr>
            </w:pPr>
          </w:p>
          <w:p w:rsidR="003E5FEE" w:rsidRPr="003E5FEE" w:rsidRDefault="003E5FEE" w:rsidP="003E5FEE">
            <w:pPr>
              <w:spacing w:line="360" w:lineRule="auto"/>
              <w:jc w:val="center"/>
              <w:cnfStyle w:val="000000100000"/>
              <w:rPr>
                <w:b/>
              </w:rPr>
            </w:pPr>
            <w:r w:rsidRPr="003E5FEE">
              <w:rPr>
                <w:b/>
              </w:rPr>
              <w:t>259</w:t>
            </w:r>
          </w:p>
        </w:tc>
        <w:tc>
          <w:tcPr>
            <w:tcW w:w="1874" w:type="dxa"/>
            <w:vAlign w:val="center"/>
          </w:tcPr>
          <w:p w:rsidR="003E5FEE" w:rsidRPr="003E5FEE" w:rsidRDefault="003E5FEE" w:rsidP="008544C0">
            <w:pPr>
              <w:spacing w:line="360" w:lineRule="auto"/>
              <w:cnfStyle w:val="000000100000"/>
              <w:rPr>
                <w:b/>
              </w:rPr>
            </w:pPr>
          </w:p>
          <w:p w:rsidR="003E5FEE" w:rsidRPr="003E5FEE" w:rsidRDefault="003E5FEE" w:rsidP="007970FD">
            <w:pPr>
              <w:spacing w:line="360" w:lineRule="auto"/>
              <w:jc w:val="center"/>
              <w:cnfStyle w:val="000000100000"/>
              <w:rPr>
                <w:b/>
              </w:rPr>
            </w:pPr>
            <w:r w:rsidRPr="003E5FEE">
              <w:rPr>
                <w:b/>
              </w:rPr>
              <w:t>GUS</w:t>
            </w:r>
          </w:p>
        </w:tc>
      </w:tr>
      <w:tr w:rsidR="004B2E7D" w:rsidTr="007970FD">
        <w:trPr>
          <w:cnfStyle w:val="000000010000"/>
        </w:trPr>
        <w:tc>
          <w:tcPr>
            <w:cnfStyle w:val="001000000000"/>
            <w:tcW w:w="2303" w:type="dxa"/>
            <w:vAlign w:val="center"/>
          </w:tcPr>
          <w:p w:rsidR="004B2E7D" w:rsidRDefault="004B2E7D" w:rsidP="002D0970">
            <w:pPr>
              <w:jc w:val="center"/>
            </w:pPr>
            <w:r>
              <w:t>Gospodarka odpadami i zapobieganie powstawaniu odpadów</w:t>
            </w:r>
          </w:p>
        </w:tc>
        <w:tc>
          <w:tcPr>
            <w:tcW w:w="2303" w:type="dxa"/>
            <w:vAlign w:val="center"/>
          </w:tcPr>
          <w:p w:rsidR="004B2E7D" w:rsidRDefault="002D0970" w:rsidP="002D0970">
            <w:pPr>
              <w:jc w:val="center"/>
              <w:cnfStyle w:val="000000010000"/>
              <w:rPr>
                <w:b/>
              </w:rPr>
            </w:pPr>
            <w:r w:rsidRPr="002D0970">
              <w:rPr>
                <w:b/>
              </w:rPr>
              <w:t>Istniejące dzikie wysypiska</w:t>
            </w:r>
          </w:p>
          <w:p w:rsidR="007970FD" w:rsidRDefault="007970FD" w:rsidP="002D0970">
            <w:pPr>
              <w:jc w:val="center"/>
              <w:cnfStyle w:val="000000010000"/>
              <w:rPr>
                <w:b/>
              </w:rPr>
            </w:pPr>
          </w:p>
          <w:p w:rsidR="007970FD" w:rsidRDefault="001D6297" w:rsidP="002D0970">
            <w:pPr>
              <w:jc w:val="center"/>
              <w:cnfStyle w:val="000000010000"/>
              <w:rPr>
                <w:b/>
              </w:rPr>
            </w:pPr>
            <w:r>
              <w:rPr>
                <w:b/>
              </w:rPr>
              <w:t>Masa</w:t>
            </w:r>
            <w:r w:rsidR="007970FD">
              <w:rPr>
                <w:b/>
              </w:rPr>
              <w:t xml:space="preserve"> zebranych odpadów komunalnych</w:t>
            </w:r>
          </w:p>
          <w:p w:rsidR="001D6297" w:rsidRDefault="001D6297" w:rsidP="002D0970">
            <w:pPr>
              <w:jc w:val="center"/>
              <w:cnfStyle w:val="000000010000"/>
              <w:rPr>
                <w:b/>
              </w:rPr>
            </w:pPr>
          </w:p>
          <w:p w:rsidR="001D6297" w:rsidRPr="002D0970" w:rsidRDefault="001D6297" w:rsidP="002D0970">
            <w:pPr>
              <w:jc w:val="center"/>
              <w:cnfStyle w:val="000000010000"/>
              <w:rPr>
                <w:b/>
              </w:rPr>
            </w:pPr>
            <w:r>
              <w:rPr>
                <w:b/>
              </w:rPr>
              <w:t>Osiągnięty poziom recyklingu</w:t>
            </w:r>
          </w:p>
        </w:tc>
        <w:tc>
          <w:tcPr>
            <w:tcW w:w="2732" w:type="dxa"/>
            <w:vAlign w:val="center"/>
          </w:tcPr>
          <w:p w:rsidR="007970FD" w:rsidRDefault="003E5FEE" w:rsidP="003E5FEE">
            <w:pPr>
              <w:spacing w:line="360" w:lineRule="auto"/>
              <w:jc w:val="center"/>
              <w:cnfStyle w:val="000000010000"/>
              <w:rPr>
                <w:b/>
              </w:rPr>
            </w:pPr>
            <w:r w:rsidRPr="003E5FEE">
              <w:rPr>
                <w:b/>
              </w:rPr>
              <w:t>0</w:t>
            </w:r>
          </w:p>
          <w:p w:rsidR="00FE4F73" w:rsidRDefault="00FE4F73" w:rsidP="003E5FEE">
            <w:pPr>
              <w:spacing w:line="360" w:lineRule="auto"/>
              <w:jc w:val="center"/>
              <w:cnfStyle w:val="000000010000"/>
              <w:rPr>
                <w:b/>
              </w:rPr>
            </w:pPr>
          </w:p>
          <w:p w:rsidR="00407498" w:rsidRPr="00407498" w:rsidRDefault="00407498" w:rsidP="00407498">
            <w:pPr>
              <w:spacing w:line="276" w:lineRule="auto"/>
              <w:jc w:val="center"/>
              <w:cnfStyle w:val="000000010000"/>
              <w:rPr>
                <w:b/>
              </w:rPr>
            </w:pPr>
            <w:r w:rsidRPr="00407498">
              <w:rPr>
                <w:b/>
                <w:color w:val="000000"/>
              </w:rPr>
              <w:t>1046,69</w:t>
            </w:r>
            <w:r w:rsidRPr="00407498">
              <w:rPr>
                <w:b/>
              </w:rPr>
              <w:t xml:space="preserve"> Mg</w:t>
            </w:r>
          </w:p>
          <w:p w:rsidR="007970FD" w:rsidRPr="003E5FEE" w:rsidRDefault="007970FD" w:rsidP="00407498">
            <w:pPr>
              <w:spacing w:line="360" w:lineRule="auto"/>
              <w:cnfStyle w:val="000000010000"/>
              <w:rPr>
                <w:b/>
              </w:rPr>
            </w:pPr>
          </w:p>
          <w:p w:rsidR="00407498" w:rsidRPr="00407498" w:rsidRDefault="00407498" w:rsidP="00407498">
            <w:pPr>
              <w:jc w:val="center"/>
              <w:cnfStyle w:val="000000010000"/>
              <w:rPr>
                <w:b/>
              </w:rPr>
            </w:pPr>
            <w:r w:rsidRPr="00407498">
              <w:rPr>
                <w:b/>
              </w:rPr>
              <w:t>18,53 %</w:t>
            </w:r>
          </w:p>
          <w:p w:rsidR="00407498" w:rsidRPr="00407498" w:rsidRDefault="00407498" w:rsidP="00407498">
            <w:pPr>
              <w:jc w:val="center"/>
              <w:cnfStyle w:val="000000010000"/>
              <w:rPr>
                <w:b/>
              </w:rPr>
            </w:pPr>
            <w:r w:rsidRPr="00407498">
              <w:rPr>
                <w:b/>
              </w:rPr>
              <w:t>95,57 %</w:t>
            </w:r>
          </w:p>
          <w:p w:rsidR="007970FD" w:rsidRPr="003E5FEE" w:rsidRDefault="007970FD" w:rsidP="007970FD">
            <w:pPr>
              <w:spacing w:line="360" w:lineRule="auto"/>
              <w:jc w:val="center"/>
              <w:cnfStyle w:val="000000010000"/>
              <w:rPr>
                <w:b/>
              </w:rPr>
            </w:pPr>
          </w:p>
        </w:tc>
        <w:tc>
          <w:tcPr>
            <w:tcW w:w="1874" w:type="dxa"/>
            <w:vAlign w:val="center"/>
          </w:tcPr>
          <w:p w:rsidR="004B2E7D" w:rsidRPr="003E5FEE" w:rsidRDefault="003E5FEE" w:rsidP="007970FD">
            <w:pPr>
              <w:spacing w:line="360" w:lineRule="auto"/>
              <w:jc w:val="center"/>
              <w:cnfStyle w:val="000000010000"/>
              <w:rPr>
                <w:b/>
              </w:rPr>
            </w:pPr>
            <w:r w:rsidRPr="003E5FEE">
              <w:rPr>
                <w:b/>
              </w:rPr>
              <w:t>Dane Gminy</w:t>
            </w:r>
          </w:p>
          <w:p w:rsidR="007970FD" w:rsidRPr="003E5FEE" w:rsidRDefault="007970FD" w:rsidP="003E5FEE">
            <w:pPr>
              <w:spacing w:line="360" w:lineRule="auto"/>
              <w:cnfStyle w:val="000000010000"/>
              <w:rPr>
                <w:b/>
              </w:rPr>
            </w:pPr>
          </w:p>
          <w:p w:rsidR="007970FD" w:rsidRDefault="008544C0" w:rsidP="007970FD">
            <w:pPr>
              <w:spacing w:line="360" w:lineRule="auto"/>
              <w:jc w:val="center"/>
              <w:cnfStyle w:val="000000010000"/>
              <w:rPr>
                <w:b/>
              </w:rPr>
            </w:pPr>
            <w:r>
              <w:rPr>
                <w:b/>
              </w:rPr>
              <w:t>Dane Gminy</w:t>
            </w:r>
          </w:p>
          <w:p w:rsidR="001D6297" w:rsidRDefault="001D6297" w:rsidP="007970FD">
            <w:pPr>
              <w:spacing w:line="360" w:lineRule="auto"/>
              <w:jc w:val="center"/>
              <w:cnfStyle w:val="000000010000"/>
              <w:rPr>
                <w:b/>
              </w:rPr>
            </w:pPr>
          </w:p>
          <w:p w:rsidR="001D6297" w:rsidRPr="003E5FEE" w:rsidRDefault="001D6297" w:rsidP="007970FD">
            <w:pPr>
              <w:spacing w:line="360" w:lineRule="auto"/>
              <w:jc w:val="center"/>
              <w:cnfStyle w:val="000000010000"/>
              <w:rPr>
                <w:b/>
              </w:rPr>
            </w:pPr>
            <w:r>
              <w:rPr>
                <w:b/>
              </w:rPr>
              <w:t>Dane Gminy</w:t>
            </w:r>
          </w:p>
        </w:tc>
      </w:tr>
      <w:tr w:rsidR="004B2E7D" w:rsidTr="007970FD">
        <w:trPr>
          <w:cnfStyle w:val="000000100000"/>
        </w:trPr>
        <w:tc>
          <w:tcPr>
            <w:cnfStyle w:val="001000000000"/>
            <w:tcW w:w="2303" w:type="dxa"/>
          </w:tcPr>
          <w:p w:rsidR="004B2E7D" w:rsidRDefault="004B2E7D" w:rsidP="004B2E7D">
            <w:pPr>
              <w:jc w:val="center"/>
            </w:pPr>
            <w:r>
              <w:t>Zasoby przyrodnicze</w:t>
            </w:r>
          </w:p>
        </w:tc>
        <w:tc>
          <w:tcPr>
            <w:tcW w:w="2303" w:type="dxa"/>
            <w:vAlign w:val="center"/>
          </w:tcPr>
          <w:p w:rsidR="004B2E7D" w:rsidRDefault="002D0970" w:rsidP="002D0970">
            <w:pPr>
              <w:jc w:val="center"/>
              <w:cnfStyle w:val="000000100000"/>
              <w:rPr>
                <w:b/>
              </w:rPr>
            </w:pPr>
            <w:r>
              <w:rPr>
                <w:b/>
              </w:rPr>
              <w:t>L</w:t>
            </w:r>
            <w:r w:rsidRPr="002D0970">
              <w:rPr>
                <w:b/>
              </w:rPr>
              <w:t>esistość</w:t>
            </w:r>
            <w:r w:rsidR="00AB5999">
              <w:rPr>
                <w:b/>
              </w:rPr>
              <w:t xml:space="preserve"> (%)</w:t>
            </w:r>
          </w:p>
          <w:p w:rsidR="00AB5999" w:rsidRDefault="00AB5999" w:rsidP="002D0970">
            <w:pPr>
              <w:jc w:val="center"/>
              <w:cnfStyle w:val="000000100000"/>
              <w:rPr>
                <w:b/>
              </w:rPr>
            </w:pPr>
          </w:p>
          <w:p w:rsidR="00AB5999" w:rsidRDefault="00AB5999" w:rsidP="002D0970">
            <w:pPr>
              <w:jc w:val="center"/>
              <w:cnfStyle w:val="000000100000"/>
              <w:rPr>
                <w:b/>
              </w:rPr>
            </w:pPr>
            <w:r>
              <w:rPr>
                <w:b/>
              </w:rPr>
              <w:t>Liczba pomników przyrody</w:t>
            </w:r>
          </w:p>
          <w:p w:rsidR="00511746" w:rsidRDefault="00511746" w:rsidP="002D0970">
            <w:pPr>
              <w:jc w:val="center"/>
              <w:cnfStyle w:val="000000100000"/>
              <w:rPr>
                <w:b/>
              </w:rPr>
            </w:pPr>
          </w:p>
          <w:p w:rsidR="00511746" w:rsidRPr="002D0970" w:rsidRDefault="00511746" w:rsidP="002D0970">
            <w:pPr>
              <w:jc w:val="center"/>
              <w:cnfStyle w:val="000000100000"/>
              <w:rPr>
                <w:b/>
              </w:rPr>
            </w:pPr>
            <w:r>
              <w:rPr>
                <w:b/>
              </w:rPr>
              <w:lastRenderedPageBreak/>
              <w:t>Powierzchnia obszarów chronionych(ha)</w:t>
            </w:r>
          </w:p>
        </w:tc>
        <w:tc>
          <w:tcPr>
            <w:tcW w:w="2732" w:type="dxa"/>
            <w:vAlign w:val="center"/>
          </w:tcPr>
          <w:p w:rsidR="004B2E7D" w:rsidRPr="007970FD" w:rsidRDefault="00511746" w:rsidP="007970FD">
            <w:pPr>
              <w:spacing w:line="360" w:lineRule="auto"/>
              <w:jc w:val="center"/>
              <w:cnfStyle w:val="000000100000"/>
              <w:rPr>
                <w:b/>
              </w:rPr>
            </w:pPr>
            <w:r>
              <w:rPr>
                <w:b/>
              </w:rPr>
              <w:lastRenderedPageBreak/>
              <w:t>69</w:t>
            </w:r>
          </w:p>
          <w:p w:rsidR="007970FD" w:rsidRPr="007970FD" w:rsidRDefault="007970FD" w:rsidP="007970FD">
            <w:pPr>
              <w:spacing w:line="360" w:lineRule="auto"/>
              <w:jc w:val="center"/>
              <w:cnfStyle w:val="000000100000"/>
              <w:rPr>
                <w:b/>
              </w:rPr>
            </w:pPr>
          </w:p>
          <w:p w:rsidR="007970FD" w:rsidRDefault="00244DB4" w:rsidP="007970FD">
            <w:pPr>
              <w:spacing w:line="360" w:lineRule="auto"/>
              <w:jc w:val="center"/>
              <w:cnfStyle w:val="000000100000"/>
              <w:rPr>
                <w:b/>
              </w:rPr>
            </w:pPr>
            <w:r>
              <w:rPr>
                <w:b/>
              </w:rPr>
              <w:t>7</w:t>
            </w:r>
          </w:p>
          <w:p w:rsidR="00511746" w:rsidRDefault="00511746" w:rsidP="007970FD">
            <w:pPr>
              <w:spacing w:line="360" w:lineRule="auto"/>
              <w:jc w:val="center"/>
              <w:cnfStyle w:val="000000100000"/>
              <w:rPr>
                <w:b/>
              </w:rPr>
            </w:pPr>
          </w:p>
          <w:p w:rsidR="00511746" w:rsidRPr="004C1E07" w:rsidRDefault="00511746" w:rsidP="007970FD">
            <w:pPr>
              <w:spacing w:line="360" w:lineRule="auto"/>
              <w:jc w:val="center"/>
              <w:cnfStyle w:val="000000100000"/>
              <w:rPr>
                <w:b/>
              </w:rPr>
            </w:pPr>
            <w:r w:rsidRPr="004C1E07">
              <w:rPr>
                <w:b/>
              </w:rPr>
              <w:t>16128</w:t>
            </w:r>
          </w:p>
        </w:tc>
        <w:tc>
          <w:tcPr>
            <w:tcW w:w="1874" w:type="dxa"/>
            <w:vAlign w:val="center"/>
          </w:tcPr>
          <w:p w:rsidR="007970FD" w:rsidRDefault="007970FD" w:rsidP="007970FD">
            <w:pPr>
              <w:spacing w:line="360" w:lineRule="auto"/>
              <w:jc w:val="center"/>
              <w:cnfStyle w:val="000000100000"/>
              <w:rPr>
                <w:b/>
              </w:rPr>
            </w:pPr>
            <w:r>
              <w:rPr>
                <w:b/>
              </w:rPr>
              <w:lastRenderedPageBreak/>
              <w:t>GUS</w:t>
            </w:r>
          </w:p>
          <w:p w:rsidR="007970FD" w:rsidRDefault="007970FD" w:rsidP="007970FD">
            <w:pPr>
              <w:spacing w:line="360" w:lineRule="auto"/>
              <w:jc w:val="center"/>
              <w:cnfStyle w:val="000000100000"/>
              <w:rPr>
                <w:b/>
              </w:rPr>
            </w:pPr>
          </w:p>
          <w:p w:rsidR="004B2E7D" w:rsidRDefault="007970FD" w:rsidP="007970FD">
            <w:pPr>
              <w:spacing w:line="360" w:lineRule="auto"/>
              <w:jc w:val="center"/>
              <w:cnfStyle w:val="000000100000"/>
              <w:rPr>
                <w:b/>
              </w:rPr>
            </w:pPr>
            <w:r w:rsidRPr="007970FD">
              <w:rPr>
                <w:b/>
              </w:rPr>
              <w:t>RDOŚ</w:t>
            </w:r>
          </w:p>
          <w:p w:rsidR="00511746" w:rsidRDefault="00511746" w:rsidP="007970FD">
            <w:pPr>
              <w:spacing w:line="360" w:lineRule="auto"/>
              <w:jc w:val="center"/>
              <w:cnfStyle w:val="000000100000"/>
              <w:rPr>
                <w:b/>
              </w:rPr>
            </w:pPr>
          </w:p>
          <w:p w:rsidR="00511746" w:rsidRPr="007970FD" w:rsidRDefault="00511746" w:rsidP="007970FD">
            <w:pPr>
              <w:spacing w:line="360" w:lineRule="auto"/>
              <w:jc w:val="center"/>
              <w:cnfStyle w:val="000000100000"/>
              <w:rPr>
                <w:b/>
              </w:rPr>
            </w:pPr>
            <w:r>
              <w:rPr>
                <w:b/>
              </w:rPr>
              <w:t>Dane UG</w:t>
            </w:r>
          </w:p>
        </w:tc>
      </w:tr>
      <w:tr w:rsidR="004B2E7D" w:rsidTr="003E5FEE">
        <w:trPr>
          <w:cnfStyle w:val="000000010000"/>
        </w:trPr>
        <w:tc>
          <w:tcPr>
            <w:cnfStyle w:val="001000000000"/>
            <w:tcW w:w="2303" w:type="dxa"/>
          </w:tcPr>
          <w:p w:rsidR="004B2E7D" w:rsidRDefault="004B2E7D" w:rsidP="004B2E7D">
            <w:pPr>
              <w:jc w:val="center"/>
            </w:pPr>
            <w:r>
              <w:lastRenderedPageBreak/>
              <w:t>Zagrożenie poważnymi awariami</w:t>
            </w:r>
          </w:p>
        </w:tc>
        <w:tc>
          <w:tcPr>
            <w:tcW w:w="2303" w:type="dxa"/>
            <w:vAlign w:val="center"/>
          </w:tcPr>
          <w:p w:rsidR="004B2E7D" w:rsidRPr="002D0970" w:rsidRDefault="002D0970" w:rsidP="002D0970">
            <w:pPr>
              <w:jc w:val="center"/>
              <w:cnfStyle w:val="000000010000"/>
              <w:rPr>
                <w:b/>
              </w:rPr>
            </w:pPr>
            <w:r w:rsidRPr="002D0970">
              <w:rPr>
                <w:b/>
              </w:rPr>
              <w:t>Liczba poważnych awarii i miejscowych zagrożeń</w:t>
            </w:r>
          </w:p>
        </w:tc>
        <w:tc>
          <w:tcPr>
            <w:tcW w:w="2732" w:type="dxa"/>
            <w:vAlign w:val="center"/>
          </w:tcPr>
          <w:p w:rsidR="004B2E7D" w:rsidRPr="003E5FEE" w:rsidRDefault="003E5FEE" w:rsidP="003E5FEE">
            <w:pPr>
              <w:spacing w:line="360" w:lineRule="auto"/>
              <w:jc w:val="center"/>
              <w:cnfStyle w:val="000000010000"/>
              <w:rPr>
                <w:b/>
              </w:rPr>
            </w:pPr>
            <w:r w:rsidRPr="003E5FEE">
              <w:rPr>
                <w:b/>
              </w:rPr>
              <w:t>0</w:t>
            </w:r>
          </w:p>
        </w:tc>
        <w:tc>
          <w:tcPr>
            <w:tcW w:w="1874" w:type="dxa"/>
            <w:vAlign w:val="center"/>
          </w:tcPr>
          <w:p w:rsidR="004B2E7D" w:rsidRPr="003E5FEE" w:rsidRDefault="003E5FEE" w:rsidP="003E5FEE">
            <w:pPr>
              <w:spacing w:line="360" w:lineRule="auto"/>
              <w:jc w:val="center"/>
              <w:cnfStyle w:val="000000010000"/>
              <w:rPr>
                <w:b/>
              </w:rPr>
            </w:pPr>
            <w:r w:rsidRPr="003E5FEE">
              <w:rPr>
                <w:b/>
              </w:rPr>
              <w:t>Dane Gminy</w:t>
            </w:r>
          </w:p>
        </w:tc>
      </w:tr>
    </w:tbl>
    <w:p w:rsidR="00B10963" w:rsidRPr="006E04E9" w:rsidRDefault="006E04E9" w:rsidP="00B10963">
      <w:pPr>
        <w:spacing w:line="360" w:lineRule="auto"/>
        <w:ind w:firstLine="567"/>
        <w:jc w:val="both"/>
        <w:rPr>
          <w:sz w:val="20"/>
          <w:szCs w:val="20"/>
        </w:rPr>
      </w:pPr>
      <w:r w:rsidRPr="006E04E9">
        <w:rPr>
          <w:sz w:val="20"/>
          <w:szCs w:val="20"/>
        </w:rPr>
        <w:t>Źródło: opracowanie własne</w:t>
      </w:r>
    </w:p>
    <w:p w:rsidR="00EC4440" w:rsidRPr="00EC4440" w:rsidRDefault="00EC4440" w:rsidP="00EC4440"/>
    <w:p w:rsidR="00230433" w:rsidRDefault="00230433"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386722" w:rsidRDefault="00386722" w:rsidP="00230433">
      <w:pPr>
        <w:rPr>
          <w:b/>
        </w:rPr>
      </w:pPr>
    </w:p>
    <w:p w:rsidR="004C1E07" w:rsidRPr="00181796" w:rsidRDefault="004C1E07" w:rsidP="00230433">
      <w:pPr>
        <w:rPr>
          <w:b/>
        </w:rPr>
      </w:pPr>
    </w:p>
    <w:p w:rsidR="00230433" w:rsidRDefault="005420E2" w:rsidP="00474FC5">
      <w:pPr>
        <w:pStyle w:val="Spistreci1"/>
      </w:pPr>
      <w:r>
        <w:lastRenderedPageBreak/>
        <w:t>Spis tabel</w:t>
      </w:r>
    </w:p>
    <w:p w:rsidR="00386722" w:rsidRPr="00386722" w:rsidRDefault="00386722" w:rsidP="00386722"/>
    <w:p w:rsidR="00386722" w:rsidRPr="00B17286" w:rsidRDefault="00386722" w:rsidP="00386722">
      <w:pPr>
        <w:rPr>
          <w:b/>
        </w:rPr>
      </w:pPr>
      <w:r w:rsidRPr="00B17286">
        <w:rPr>
          <w:b/>
        </w:rPr>
        <w:t>Tabela 1. Liczba ludności w Gminie Brody w latach 2011- 2016</w:t>
      </w:r>
    </w:p>
    <w:p w:rsidR="00386722" w:rsidRPr="00B17286" w:rsidRDefault="00386722" w:rsidP="00386722">
      <w:pPr>
        <w:pStyle w:val="Legenda"/>
        <w:spacing w:line="360" w:lineRule="auto"/>
        <w:rPr>
          <w:sz w:val="24"/>
        </w:rPr>
      </w:pPr>
      <w:r w:rsidRPr="00B17286">
        <w:rPr>
          <w:sz w:val="24"/>
        </w:rPr>
        <w:t xml:space="preserve">Tabela </w:t>
      </w:r>
      <w:r w:rsidR="00F10EE3" w:rsidRPr="00B17286">
        <w:rPr>
          <w:sz w:val="24"/>
        </w:rPr>
        <w:fldChar w:fldCharType="begin"/>
      </w:r>
      <w:r w:rsidRPr="00B17286">
        <w:rPr>
          <w:sz w:val="24"/>
        </w:rPr>
        <w:instrText xml:space="preserve"> SEQ Tabela \* ARABIC </w:instrText>
      </w:r>
      <w:r w:rsidR="00F10EE3" w:rsidRPr="00B17286">
        <w:rPr>
          <w:sz w:val="24"/>
        </w:rPr>
        <w:fldChar w:fldCharType="separate"/>
      </w:r>
      <w:r w:rsidRPr="00B17286">
        <w:rPr>
          <w:noProof/>
          <w:sz w:val="24"/>
        </w:rPr>
        <w:t>2</w:t>
      </w:r>
      <w:r w:rsidR="00F10EE3" w:rsidRPr="00B17286">
        <w:rPr>
          <w:noProof/>
          <w:sz w:val="24"/>
        </w:rPr>
        <w:fldChar w:fldCharType="end"/>
      </w:r>
      <w:r w:rsidRPr="00B17286">
        <w:rPr>
          <w:sz w:val="24"/>
        </w:rPr>
        <w:t>. Ruch naturalny ludności w latach 2011–2016</w:t>
      </w:r>
    </w:p>
    <w:p w:rsidR="00386722" w:rsidRPr="00B17286" w:rsidRDefault="00386722" w:rsidP="00386722">
      <w:pPr>
        <w:pStyle w:val="Legenda"/>
        <w:spacing w:line="360" w:lineRule="auto"/>
        <w:rPr>
          <w:sz w:val="24"/>
        </w:rPr>
      </w:pPr>
      <w:r w:rsidRPr="00B17286">
        <w:rPr>
          <w:sz w:val="24"/>
        </w:rPr>
        <w:t xml:space="preserve">Tabela </w:t>
      </w:r>
      <w:r w:rsidR="00F10EE3" w:rsidRPr="00B17286">
        <w:rPr>
          <w:sz w:val="24"/>
        </w:rPr>
        <w:fldChar w:fldCharType="begin"/>
      </w:r>
      <w:r w:rsidRPr="00B17286">
        <w:rPr>
          <w:sz w:val="24"/>
        </w:rPr>
        <w:instrText xml:space="preserve"> SEQ Tabela \* ARABIC </w:instrText>
      </w:r>
      <w:r w:rsidR="00F10EE3" w:rsidRPr="00B17286">
        <w:rPr>
          <w:sz w:val="24"/>
        </w:rPr>
        <w:fldChar w:fldCharType="separate"/>
      </w:r>
      <w:r w:rsidRPr="00B17286">
        <w:rPr>
          <w:noProof/>
          <w:sz w:val="24"/>
        </w:rPr>
        <w:t>3</w:t>
      </w:r>
      <w:r w:rsidR="00F10EE3" w:rsidRPr="00B17286">
        <w:rPr>
          <w:noProof/>
          <w:sz w:val="24"/>
        </w:rPr>
        <w:fldChar w:fldCharType="end"/>
      </w:r>
      <w:r w:rsidRPr="00B17286">
        <w:rPr>
          <w:sz w:val="24"/>
        </w:rPr>
        <w:t>. Migracje ludności na pobyt stały notowane w latach 2011–2016</w:t>
      </w:r>
    </w:p>
    <w:p w:rsidR="00386722" w:rsidRPr="00B17286" w:rsidRDefault="00386722" w:rsidP="00386722">
      <w:pPr>
        <w:pStyle w:val="Legenda"/>
        <w:spacing w:line="360" w:lineRule="auto"/>
        <w:rPr>
          <w:sz w:val="24"/>
        </w:rPr>
      </w:pPr>
      <w:r w:rsidRPr="00B17286">
        <w:rPr>
          <w:sz w:val="24"/>
        </w:rPr>
        <w:t xml:space="preserve">Tabela </w:t>
      </w:r>
      <w:r w:rsidR="00F10EE3" w:rsidRPr="00B17286">
        <w:rPr>
          <w:sz w:val="24"/>
        </w:rPr>
        <w:fldChar w:fldCharType="begin"/>
      </w:r>
      <w:r w:rsidRPr="00B17286">
        <w:rPr>
          <w:sz w:val="24"/>
        </w:rPr>
        <w:instrText xml:space="preserve"> SEQ Tabela \* ARABIC </w:instrText>
      </w:r>
      <w:r w:rsidR="00F10EE3" w:rsidRPr="00B17286">
        <w:rPr>
          <w:sz w:val="24"/>
        </w:rPr>
        <w:fldChar w:fldCharType="separate"/>
      </w:r>
      <w:r w:rsidRPr="00B17286">
        <w:rPr>
          <w:noProof/>
          <w:sz w:val="24"/>
        </w:rPr>
        <w:t>4</w:t>
      </w:r>
      <w:r w:rsidR="00F10EE3" w:rsidRPr="00B17286">
        <w:rPr>
          <w:noProof/>
          <w:sz w:val="24"/>
        </w:rPr>
        <w:fldChar w:fldCharType="end"/>
      </w:r>
      <w:r w:rsidRPr="00B17286">
        <w:rPr>
          <w:sz w:val="24"/>
        </w:rPr>
        <w:t>. Zmiany w zasobach mieszkalnych w Gminie Brody w latach 2010 – 2015</w:t>
      </w:r>
    </w:p>
    <w:p w:rsidR="00386722" w:rsidRPr="00B17286" w:rsidRDefault="00386722" w:rsidP="00386722">
      <w:pPr>
        <w:pStyle w:val="Legenda"/>
        <w:spacing w:line="360" w:lineRule="auto"/>
        <w:rPr>
          <w:sz w:val="24"/>
        </w:rPr>
      </w:pPr>
      <w:r w:rsidRPr="00B17286">
        <w:rPr>
          <w:sz w:val="24"/>
        </w:rPr>
        <w:t xml:space="preserve">Tabela </w:t>
      </w:r>
      <w:r w:rsidR="00F10EE3" w:rsidRPr="00B17286">
        <w:rPr>
          <w:sz w:val="24"/>
        </w:rPr>
        <w:fldChar w:fldCharType="begin"/>
      </w:r>
      <w:r w:rsidRPr="00B17286">
        <w:rPr>
          <w:sz w:val="24"/>
        </w:rPr>
        <w:instrText xml:space="preserve"> SEQ Tabela \* ARABIC </w:instrText>
      </w:r>
      <w:r w:rsidR="00F10EE3" w:rsidRPr="00B17286">
        <w:rPr>
          <w:sz w:val="24"/>
        </w:rPr>
        <w:fldChar w:fldCharType="separate"/>
      </w:r>
      <w:r w:rsidRPr="00B17286">
        <w:rPr>
          <w:noProof/>
          <w:sz w:val="24"/>
        </w:rPr>
        <w:t>5</w:t>
      </w:r>
      <w:r w:rsidR="00F10EE3" w:rsidRPr="00B17286">
        <w:rPr>
          <w:noProof/>
          <w:sz w:val="24"/>
        </w:rPr>
        <w:fldChar w:fldCharType="end"/>
      </w:r>
      <w:r w:rsidRPr="00B17286">
        <w:rPr>
          <w:sz w:val="24"/>
        </w:rPr>
        <w:t>. Wyposażenie w infrastrukturę techniczno-sanitarną w 2015 r.</w:t>
      </w:r>
    </w:p>
    <w:p w:rsidR="00386722" w:rsidRDefault="00386722" w:rsidP="00386722">
      <w:pPr>
        <w:spacing w:line="276" w:lineRule="auto"/>
        <w:jc w:val="both"/>
        <w:rPr>
          <w:b/>
        </w:rPr>
      </w:pPr>
      <w:r w:rsidRPr="00B17286">
        <w:rPr>
          <w:b/>
        </w:rPr>
        <w:t>Tabela 6. Podmioty prowadzące zbiórkę odpadów na terenie Gminy Brody</w:t>
      </w:r>
    </w:p>
    <w:p w:rsidR="00386722" w:rsidRPr="00B17286" w:rsidRDefault="00386722" w:rsidP="00386722">
      <w:pPr>
        <w:spacing w:line="276" w:lineRule="auto"/>
        <w:jc w:val="both"/>
        <w:rPr>
          <w:b/>
        </w:rPr>
      </w:pPr>
      <w:r w:rsidRPr="00B17286">
        <w:rPr>
          <w:b/>
          <w:bCs/>
        </w:rPr>
        <w:t>Tabela 7.  Struktura bezrobotnych na koniec roku 2016</w:t>
      </w:r>
    </w:p>
    <w:p w:rsidR="00386722" w:rsidRPr="00B17286" w:rsidRDefault="00386722" w:rsidP="00386722">
      <w:pPr>
        <w:pStyle w:val="Tekstpodstawowy2"/>
        <w:spacing w:line="276" w:lineRule="auto"/>
        <w:jc w:val="both"/>
        <w:rPr>
          <w:b/>
          <w:bCs/>
          <w:iCs/>
        </w:rPr>
      </w:pPr>
      <w:r w:rsidRPr="00B17286">
        <w:rPr>
          <w:b/>
          <w:bCs/>
          <w:iCs/>
        </w:rPr>
        <w:t>Tabela 8. Struktura użytkowania gruntów w gminie Brody stan maj 2014r.</w:t>
      </w:r>
    </w:p>
    <w:p w:rsidR="00386722" w:rsidRPr="00B17286" w:rsidRDefault="00386722" w:rsidP="00386722">
      <w:pPr>
        <w:pStyle w:val="Tekstpodstawowywcity3"/>
        <w:spacing w:line="276" w:lineRule="auto"/>
        <w:ind w:left="0"/>
        <w:jc w:val="both"/>
        <w:rPr>
          <w:b/>
          <w:sz w:val="24"/>
          <w:szCs w:val="24"/>
        </w:rPr>
      </w:pPr>
      <w:r w:rsidRPr="00B17286">
        <w:rPr>
          <w:b/>
          <w:sz w:val="24"/>
          <w:szCs w:val="24"/>
        </w:rPr>
        <w:t xml:space="preserve">Tabela 9. Obiekty użyteczności publicznej po termomodernizacji oraz instalacji ogrzewania gazowego. </w:t>
      </w:r>
    </w:p>
    <w:p w:rsidR="00386722" w:rsidRPr="00B17286" w:rsidRDefault="00386722" w:rsidP="00386722">
      <w:pPr>
        <w:spacing w:line="276" w:lineRule="auto"/>
        <w:rPr>
          <w:b/>
        </w:rPr>
      </w:pPr>
      <w:r w:rsidRPr="00B17286">
        <w:rPr>
          <w:b/>
        </w:rPr>
        <w:t>Tabela 10. Analiza SWOT- Powietrze</w:t>
      </w:r>
    </w:p>
    <w:p w:rsidR="00386722" w:rsidRPr="00B17286" w:rsidRDefault="00386722" w:rsidP="00386722">
      <w:pPr>
        <w:spacing w:line="276" w:lineRule="auto"/>
        <w:rPr>
          <w:b/>
        </w:rPr>
      </w:pPr>
      <w:r w:rsidRPr="00B17286">
        <w:rPr>
          <w:b/>
        </w:rPr>
        <w:t>Tabela 11. Problemy i sukcesy- Powietrze i klimat</w:t>
      </w:r>
    </w:p>
    <w:p w:rsidR="00386722" w:rsidRPr="00B17286" w:rsidRDefault="00386722" w:rsidP="00386722">
      <w:pPr>
        <w:spacing w:line="276" w:lineRule="auto"/>
        <w:rPr>
          <w:b/>
        </w:rPr>
      </w:pPr>
      <w:r w:rsidRPr="00B17286">
        <w:rPr>
          <w:b/>
        </w:rPr>
        <w:t>Tabela 12.  Potrzeby realizacji celów rekomendowanych przez MŚ- Powietrze i klimat</w:t>
      </w:r>
    </w:p>
    <w:p w:rsidR="00386722" w:rsidRPr="00B17286" w:rsidRDefault="00386722" w:rsidP="00386722">
      <w:pPr>
        <w:spacing w:line="276" w:lineRule="auto"/>
        <w:rPr>
          <w:b/>
        </w:rPr>
      </w:pPr>
      <w:r w:rsidRPr="00B17286">
        <w:rPr>
          <w:b/>
        </w:rPr>
        <w:t>Tabela 13.  Zagadnienia horyzontalne – Powietrze i klimat</w:t>
      </w:r>
    </w:p>
    <w:p w:rsidR="00386722" w:rsidRPr="00B17286" w:rsidRDefault="00386722" w:rsidP="00386722">
      <w:pPr>
        <w:spacing w:line="276" w:lineRule="auto"/>
        <w:rPr>
          <w:b/>
        </w:rPr>
      </w:pPr>
      <w:r w:rsidRPr="00B17286">
        <w:rPr>
          <w:b/>
        </w:rPr>
        <w:t xml:space="preserve">Tabela 14. Poziom hałasu w rejonie dróg krajowych nr 9 i 42 </w:t>
      </w:r>
    </w:p>
    <w:p w:rsidR="00386722" w:rsidRPr="00B17286" w:rsidRDefault="00386722" w:rsidP="00386722">
      <w:pPr>
        <w:spacing w:line="276" w:lineRule="auto"/>
        <w:rPr>
          <w:b/>
        </w:rPr>
      </w:pPr>
      <w:r w:rsidRPr="00B17286">
        <w:rPr>
          <w:b/>
        </w:rPr>
        <w:t>Tabela 15.  Analiza SWOT- Hałas</w:t>
      </w:r>
    </w:p>
    <w:p w:rsidR="00386722" w:rsidRPr="00B17286" w:rsidRDefault="00386722" w:rsidP="00386722">
      <w:pPr>
        <w:spacing w:line="276" w:lineRule="auto"/>
        <w:rPr>
          <w:b/>
        </w:rPr>
      </w:pPr>
      <w:r w:rsidRPr="00B17286">
        <w:rPr>
          <w:b/>
        </w:rPr>
        <w:t>Tabela 16.  Problemy i sukcesy- hałas</w:t>
      </w:r>
    </w:p>
    <w:p w:rsidR="00386722" w:rsidRPr="00B17286" w:rsidRDefault="00386722" w:rsidP="00386722">
      <w:pPr>
        <w:spacing w:line="276" w:lineRule="auto"/>
        <w:rPr>
          <w:b/>
        </w:rPr>
      </w:pPr>
      <w:r w:rsidRPr="00B17286">
        <w:rPr>
          <w:b/>
        </w:rPr>
        <w:t>Tabela 17.  Potrzeby realizacji celów rekomendowanych przez MŚ- hałas</w:t>
      </w:r>
    </w:p>
    <w:p w:rsidR="00386722" w:rsidRPr="00B17286" w:rsidRDefault="00386722" w:rsidP="00386722">
      <w:pPr>
        <w:spacing w:line="276" w:lineRule="auto"/>
        <w:rPr>
          <w:b/>
        </w:rPr>
      </w:pPr>
      <w:r w:rsidRPr="00B17286">
        <w:rPr>
          <w:b/>
        </w:rPr>
        <w:t>Tabela 18. Zagadnienia horyzontalne - hałas</w:t>
      </w:r>
    </w:p>
    <w:p w:rsidR="00386722" w:rsidRPr="00B17286" w:rsidRDefault="00386722" w:rsidP="00386722">
      <w:pPr>
        <w:spacing w:line="276" w:lineRule="auto"/>
        <w:rPr>
          <w:b/>
        </w:rPr>
      </w:pPr>
      <w:r w:rsidRPr="00B17286">
        <w:rPr>
          <w:b/>
        </w:rPr>
        <w:t>Tabela 19.  Analiza SWOT – Pole elektromagnetyczne</w:t>
      </w:r>
    </w:p>
    <w:p w:rsidR="00386722" w:rsidRPr="00B17286" w:rsidRDefault="00386722" w:rsidP="00386722">
      <w:pPr>
        <w:spacing w:line="276" w:lineRule="auto"/>
        <w:rPr>
          <w:b/>
        </w:rPr>
      </w:pPr>
      <w:r w:rsidRPr="00B17286">
        <w:rPr>
          <w:b/>
        </w:rPr>
        <w:t xml:space="preserve">Tabela 20.  Problemy i sukcesy- Pole elektromagnetyczne </w:t>
      </w:r>
    </w:p>
    <w:p w:rsidR="00386722" w:rsidRPr="00B17286" w:rsidRDefault="00386722" w:rsidP="00386722">
      <w:pPr>
        <w:spacing w:line="276" w:lineRule="auto"/>
        <w:rPr>
          <w:b/>
        </w:rPr>
      </w:pPr>
      <w:r w:rsidRPr="00B17286">
        <w:rPr>
          <w:b/>
        </w:rPr>
        <w:t xml:space="preserve">Tabela 21.  Ocena potrzeby realizacji celów rekomendowanych przez MŚ- pole elektromagnetyczne </w:t>
      </w:r>
    </w:p>
    <w:p w:rsidR="00386722" w:rsidRPr="00B17286" w:rsidRDefault="00386722" w:rsidP="00386722">
      <w:pPr>
        <w:spacing w:line="276" w:lineRule="auto"/>
        <w:rPr>
          <w:b/>
        </w:rPr>
      </w:pPr>
      <w:r w:rsidRPr="00B17286">
        <w:rPr>
          <w:b/>
        </w:rPr>
        <w:t>Tabela 22. Zagadnienia horyzontalne – pola elektromagnetyczne</w:t>
      </w:r>
    </w:p>
    <w:p w:rsidR="00386722" w:rsidRPr="00B17286" w:rsidRDefault="00386722" w:rsidP="00386722">
      <w:pPr>
        <w:spacing w:line="276" w:lineRule="auto"/>
        <w:jc w:val="both"/>
      </w:pPr>
      <w:r w:rsidRPr="00B17286">
        <w:rPr>
          <w:b/>
        </w:rPr>
        <w:t xml:space="preserve">Tabela 23.  Wybrane parametry badanej wody z ujęcia Krynki </w:t>
      </w:r>
      <w:proofErr w:type="spellStart"/>
      <w:r w:rsidRPr="00B17286">
        <w:rPr>
          <w:b/>
        </w:rPr>
        <w:t>wg</w:t>
      </w:r>
      <w:proofErr w:type="spellEnd"/>
      <w:r w:rsidRPr="00B17286">
        <w:rPr>
          <w:b/>
        </w:rPr>
        <w:t>. stanu na czerwiec 2009</w:t>
      </w:r>
    </w:p>
    <w:p w:rsidR="00386722" w:rsidRPr="00B17286" w:rsidRDefault="00386722" w:rsidP="00386722">
      <w:pPr>
        <w:spacing w:line="276" w:lineRule="auto"/>
        <w:rPr>
          <w:b/>
        </w:rPr>
      </w:pPr>
      <w:r w:rsidRPr="00B17286">
        <w:rPr>
          <w:b/>
        </w:rPr>
        <w:t>Tabela 24. Analiza SWOT- gospodarowanie wodami</w:t>
      </w:r>
    </w:p>
    <w:p w:rsidR="00386722" w:rsidRPr="00B17286" w:rsidRDefault="00386722" w:rsidP="00386722">
      <w:pPr>
        <w:spacing w:line="276" w:lineRule="auto"/>
        <w:rPr>
          <w:b/>
        </w:rPr>
      </w:pPr>
      <w:r w:rsidRPr="00B17286">
        <w:rPr>
          <w:b/>
        </w:rPr>
        <w:t>Tabela 25.  Problemy i sukcesy – gospodarowanie wodami</w:t>
      </w:r>
    </w:p>
    <w:p w:rsidR="00386722" w:rsidRPr="00B17286" w:rsidRDefault="00386722" w:rsidP="00386722">
      <w:pPr>
        <w:spacing w:line="276" w:lineRule="auto"/>
        <w:rPr>
          <w:b/>
        </w:rPr>
      </w:pPr>
      <w:r w:rsidRPr="00B17286">
        <w:rPr>
          <w:b/>
        </w:rPr>
        <w:t xml:space="preserve">Tabela 26.  Ocena potrzeby realizacji celów rekomendowanych przez MŚ – gospodarowanie wodami </w:t>
      </w:r>
    </w:p>
    <w:p w:rsidR="00386722" w:rsidRPr="00B17286" w:rsidRDefault="00386722" w:rsidP="00386722">
      <w:pPr>
        <w:spacing w:line="276" w:lineRule="auto"/>
        <w:rPr>
          <w:b/>
        </w:rPr>
      </w:pPr>
      <w:r w:rsidRPr="00B17286">
        <w:rPr>
          <w:b/>
        </w:rPr>
        <w:t>Tabela 27.  Zagadnienia horyzontalne- gospodarowanie wodami</w:t>
      </w:r>
    </w:p>
    <w:p w:rsidR="00386722" w:rsidRPr="00B17286" w:rsidRDefault="00386722" w:rsidP="00386722">
      <w:pPr>
        <w:spacing w:line="276" w:lineRule="auto"/>
        <w:jc w:val="both"/>
        <w:rPr>
          <w:b/>
        </w:rPr>
      </w:pPr>
      <w:r w:rsidRPr="00B17286">
        <w:rPr>
          <w:b/>
        </w:rPr>
        <w:t>Tabela 28.  Długość sieci wodociągowej w 2015 roku</w:t>
      </w:r>
    </w:p>
    <w:p w:rsidR="00386722" w:rsidRPr="00B17286" w:rsidRDefault="00386722" w:rsidP="00386722">
      <w:pPr>
        <w:spacing w:line="276" w:lineRule="auto"/>
        <w:rPr>
          <w:b/>
        </w:rPr>
      </w:pPr>
      <w:r w:rsidRPr="00B17286">
        <w:rPr>
          <w:b/>
        </w:rPr>
        <w:t>Tabela 29. Zużycie wody z wodociągów w poszczególnych gminach</w:t>
      </w:r>
    </w:p>
    <w:p w:rsidR="00386722" w:rsidRPr="00B17286" w:rsidRDefault="00386722" w:rsidP="00386722">
      <w:pPr>
        <w:spacing w:line="276" w:lineRule="auto"/>
        <w:jc w:val="both"/>
        <w:rPr>
          <w:b/>
          <w:snapToGrid w:val="0"/>
        </w:rPr>
      </w:pPr>
      <w:r w:rsidRPr="00B17286">
        <w:rPr>
          <w:b/>
          <w:snapToGrid w:val="0"/>
        </w:rPr>
        <w:t>Tabela 30.  Długość sieci kanalizacyjnej w powiecie w 2015 roku</w:t>
      </w:r>
    </w:p>
    <w:p w:rsidR="00386722" w:rsidRPr="00B17286" w:rsidRDefault="00386722" w:rsidP="00386722">
      <w:pPr>
        <w:spacing w:line="276" w:lineRule="auto"/>
        <w:jc w:val="both"/>
        <w:rPr>
          <w:b/>
          <w:snapToGrid w:val="0"/>
        </w:rPr>
      </w:pPr>
      <w:r w:rsidRPr="00B17286">
        <w:rPr>
          <w:b/>
          <w:snapToGrid w:val="0"/>
        </w:rPr>
        <w:t xml:space="preserve">Tabela 31. Gospodarka ściekowa w gminie Brody </w:t>
      </w:r>
    </w:p>
    <w:p w:rsidR="00386722" w:rsidRPr="00B17286" w:rsidRDefault="00386722" w:rsidP="00386722">
      <w:pPr>
        <w:spacing w:line="276" w:lineRule="auto"/>
        <w:rPr>
          <w:b/>
        </w:rPr>
      </w:pPr>
      <w:r w:rsidRPr="00B17286">
        <w:rPr>
          <w:b/>
        </w:rPr>
        <w:t>Tabela 32. Analiza SWOT- gospodarka wodno-ściekowa</w:t>
      </w:r>
    </w:p>
    <w:p w:rsidR="00386722" w:rsidRPr="00B17286" w:rsidRDefault="00386722" w:rsidP="00386722">
      <w:pPr>
        <w:spacing w:line="276" w:lineRule="auto"/>
        <w:rPr>
          <w:b/>
        </w:rPr>
      </w:pPr>
      <w:r w:rsidRPr="00B17286">
        <w:rPr>
          <w:b/>
        </w:rPr>
        <w:t>Tabela 33. Problemy i sukcesy- gospodarka wodno-ściekowa</w:t>
      </w:r>
    </w:p>
    <w:p w:rsidR="00386722" w:rsidRPr="00B17286" w:rsidRDefault="00386722" w:rsidP="00386722">
      <w:pPr>
        <w:spacing w:line="276" w:lineRule="auto"/>
        <w:rPr>
          <w:b/>
        </w:rPr>
      </w:pPr>
      <w:r w:rsidRPr="00B17286">
        <w:rPr>
          <w:b/>
        </w:rPr>
        <w:t>Tabela 34.  Oceny potrzeby realizacji celów rekomendowanych- gospodarka wodno-ściekowa</w:t>
      </w:r>
    </w:p>
    <w:p w:rsidR="00386722" w:rsidRPr="00B17286" w:rsidRDefault="00386722" w:rsidP="00386722">
      <w:pPr>
        <w:spacing w:line="276" w:lineRule="auto"/>
        <w:rPr>
          <w:b/>
        </w:rPr>
      </w:pPr>
      <w:r w:rsidRPr="00B17286">
        <w:rPr>
          <w:b/>
        </w:rPr>
        <w:t>Tabela 35.  Zagadnienia horyzontalne- gospodarka wodno-ściekowa</w:t>
      </w:r>
    </w:p>
    <w:p w:rsidR="00386722" w:rsidRPr="00B17286" w:rsidRDefault="00386722" w:rsidP="00386722">
      <w:pPr>
        <w:spacing w:line="276" w:lineRule="auto"/>
        <w:rPr>
          <w:b/>
        </w:rPr>
      </w:pPr>
      <w:r w:rsidRPr="00B17286">
        <w:rPr>
          <w:b/>
        </w:rPr>
        <w:lastRenderedPageBreak/>
        <w:t>Tabela 36.  Analiza SWOT- zasoby geologiczne</w:t>
      </w:r>
    </w:p>
    <w:p w:rsidR="00386722" w:rsidRPr="00B17286" w:rsidRDefault="00386722" w:rsidP="00386722">
      <w:pPr>
        <w:spacing w:line="276" w:lineRule="auto"/>
        <w:rPr>
          <w:b/>
        </w:rPr>
      </w:pPr>
      <w:r w:rsidRPr="00B17286">
        <w:rPr>
          <w:b/>
        </w:rPr>
        <w:t>Tabela 37. Problemy i sukcesy- zasoby geologiczne</w:t>
      </w:r>
    </w:p>
    <w:p w:rsidR="00386722" w:rsidRPr="00B17286" w:rsidRDefault="00386722" w:rsidP="00386722">
      <w:pPr>
        <w:spacing w:line="276" w:lineRule="auto"/>
        <w:rPr>
          <w:b/>
        </w:rPr>
      </w:pPr>
      <w:r w:rsidRPr="00B17286">
        <w:rPr>
          <w:b/>
        </w:rPr>
        <w:t>Tabela 38.  Ocena potrzeby realizacji celów rekomendowanych- zasoby geologiczne</w:t>
      </w:r>
    </w:p>
    <w:p w:rsidR="00386722" w:rsidRPr="00B17286" w:rsidRDefault="00386722" w:rsidP="00386722">
      <w:pPr>
        <w:spacing w:line="276" w:lineRule="auto"/>
        <w:rPr>
          <w:b/>
        </w:rPr>
      </w:pPr>
      <w:r w:rsidRPr="00B17286">
        <w:rPr>
          <w:b/>
        </w:rPr>
        <w:t xml:space="preserve">Tabela 39. Zagadnienia horyzontalne- zasoby geologiczne </w:t>
      </w:r>
    </w:p>
    <w:p w:rsidR="00386722" w:rsidRPr="00B17286" w:rsidRDefault="00386722" w:rsidP="00386722">
      <w:pPr>
        <w:spacing w:line="276" w:lineRule="auto"/>
        <w:jc w:val="both"/>
        <w:rPr>
          <w:b/>
        </w:rPr>
      </w:pPr>
      <w:r w:rsidRPr="00B17286">
        <w:rPr>
          <w:b/>
        </w:rPr>
        <w:t>Tabela 40. Struktura użytkowania gruntów leśnych w 2014 roku</w:t>
      </w:r>
    </w:p>
    <w:p w:rsidR="00386722" w:rsidRPr="00B17286" w:rsidRDefault="00386722" w:rsidP="00386722">
      <w:pPr>
        <w:spacing w:line="276" w:lineRule="auto"/>
        <w:jc w:val="both"/>
        <w:rPr>
          <w:b/>
          <w:snapToGrid w:val="0"/>
        </w:rPr>
      </w:pPr>
      <w:r w:rsidRPr="00B17286">
        <w:rPr>
          <w:b/>
          <w:snapToGrid w:val="0"/>
        </w:rPr>
        <w:t>Tabela 41. Udział gruntów pod wodami w 2014 roku</w:t>
      </w:r>
    </w:p>
    <w:p w:rsidR="00386722" w:rsidRPr="00B17286" w:rsidRDefault="00386722" w:rsidP="00386722">
      <w:pPr>
        <w:spacing w:line="276" w:lineRule="auto"/>
        <w:rPr>
          <w:b/>
        </w:rPr>
      </w:pPr>
      <w:r w:rsidRPr="00B17286">
        <w:rPr>
          <w:b/>
        </w:rPr>
        <w:t>Tabela 42.  Analiza SWOT - gleby</w:t>
      </w:r>
    </w:p>
    <w:p w:rsidR="00386722" w:rsidRPr="00B17286" w:rsidRDefault="00386722" w:rsidP="00386722">
      <w:pPr>
        <w:spacing w:line="276" w:lineRule="auto"/>
        <w:rPr>
          <w:b/>
        </w:rPr>
      </w:pPr>
      <w:r w:rsidRPr="00B17286">
        <w:rPr>
          <w:b/>
        </w:rPr>
        <w:t>Tabela 43. Problemy i sukcesy - Gleby</w:t>
      </w:r>
    </w:p>
    <w:p w:rsidR="00386722" w:rsidRPr="00B17286" w:rsidRDefault="00386722" w:rsidP="00386722">
      <w:pPr>
        <w:spacing w:line="276" w:lineRule="auto"/>
        <w:rPr>
          <w:b/>
        </w:rPr>
      </w:pPr>
      <w:r w:rsidRPr="00B17286">
        <w:rPr>
          <w:b/>
        </w:rPr>
        <w:t>Tabela 44. Ocena potrzeby realizacji celów rekomendowanych przez MŚ- gleby</w:t>
      </w:r>
    </w:p>
    <w:p w:rsidR="00386722" w:rsidRPr="00B17286" w:rsidRDefault="00386722" w:rsidP="00386722">
      <w:pPr>
        <w:spacing w:line="276" w:lineRule="auto"/>
        <w:rPr>
          <w:b/>
        </w:rPr>
      </w:pPr>
      <w:r w:rsidRPr="00B17286">
        <w:rPr>
          <w:b/>
        </w:rPr>
        <w:t>Tabela 45.  Zagadnienia horyzontalne - gleby</w:t>
      </w:r>
    </w:p>
    <w:p w:rsidR="00386722" w:rsidRPr="00B17286" w:rsidRDefault="00386722" w:rsidP="00386722">
      <w:pPr>
        <w:spacing w:line="276" w:lineRule="auto"/>
        <w:jc w:val="both"/>
        <w:rPr>
          <w:b/>
        </w:rPr>
      </w:pPr>
      <w:r w:rsidRPr="00B17286">
        <w:rPr>
          <w:b/>
        </w:rPr>
        <w:t>Tabela 46.  Morfologia zebranych odpadów na terenie Gminy Brody za rok 2016</w:t>
      </w:r>
    </w:p>
    <w:p w:rsidR="00386722" w:rsidRPr="00B17286" w:rsidRDefault="00386722" w:rsidP="00386722">
      <w:pPr>
        <w:spacing w:line="276" w:lineRule="auto"/>
        <w:rPr>
          <w:b/>
        </w:rPr>
      </w:pPr>
      <w:r w:rsidRPr="00B17286">
        <w:rPr>
          <w:b/>
        </w:rPr>
        <w:t>Tabela 47.  Analiza SWOT- Gospodarowanie odpadami i zapobieganie powstawaniu odpadów</w:t>
      </w:r>
    </w:p>
    <w:p w:rsidR="00386722" w:rsidRPr="00B17286" w:rsidRDefault="00386722" w:rsidP="00386722">
      <w:pPr>
        <w:spacing w:line="276" w:lineRule="auto"/>
        <w:rPr>
          <w:b/>
        </w:rPr>
      </w:pPr>
      <w:r w:rsidRPr="00B17286">
        <w:rPr>
          <w:b/>
        </w:rPr>
        <w:t>Tabela 48.  Problemy i sukcesy – gospodarowanie odpadami</w:t>
      </w:r>
    </w:p>
    <w:p w:rsidR="00386722" w:rsidRPr="00B17286" w:rsidRDefault="00386722" w:rsidP="00386722">
      <w:pPr>
        <w:spacing w:line="276" w:lineRule="auto"/>
        <w:rPr>
          <w:b/>
        </w:rPr>
      </w:pPr>
      <w:r w:rsidRPr="00B17286">
        <w:rPr>
          <w:b/>
        </w:rPr>
        <w:t>Tabela 49. Ocena potrzeby realizacji celów rekomendowanych przez MŚ- gospodarowanie odpadami</w:t>
      </w:r>
    </w:p>
    <w:p w:rsidR="00386722" w:rsidRPr="00B17286" w:rsidRDefault="00386722" w:rsidP="00386722">
      <w:pPr>
        <w:spacing w:line="276" w:lineRule="auto"/>
        <w:rPr>
          <w:b/>
        </w:rPr>
      </w:pPr>
      <w:r w:rsidRPr="00B17286">
        <w:rPr>
          <w:b/>
        </w:rPr>
        <w:t>Tabela 50.  Zagadnienia horyzontalne- gospodarowanie odpadami</w:t>
      </w:r>
    </w:p>
    <w:p w:rsidR="00386722" w:rsidRPr="00B17286" w:rsidRDefault="00386722" w:rsidP="00386722">
      <w:pPr>
        <w:spacing w:line="276" w:lineRule="auto"/>
        <w:rPr>
          <w:b/>
        </w:rPr>
      </w:pPr>
      <w:r w:rsidRPr="00B17286">
        <w:rPr>
          <w:b/>
        </w:rPr>
        <w:t>Tabela 51.  Analiza SWOT – zasoby przyrodnicze</w:t>
      </w:r>
    </w:p>
    <w:p w:rsidR="00386722" w:rsidRPr="00B17286" w:rsidRDefault="00386722" w:rsidP="00386722">
      <w:pPr>
        <w:spacing w:line="276" w:lineRule="auto"/>
        <w:rPr>
          <w:b/>
        </w:rPr>
      </w:pPr>
      <w:r w:rsidRPr="00B17286">
        <w:rPr>
          <w:b/>
        </w:rPr>
        <w:t>Tabela 52.  Problemy i sukcesy- zasoby przyrodnicze</w:t>
      </w:r>
    </w:p>
    <w:p w:rsidR="00386722" w:rsidRPr="00B17286" w:rsidRDefault="00386722" w:rsidP="00386722">
      <w:pPr>
        <w:spacing w:line="276" w:lineRule="auto"/>
        <w:rPr>
          <w:b/>
        </w:rPr>
      </w:pPr>
      <w:r w:rsidRPr="00B17286">
        <w:rPr>
          <w:b/>
        </w:rPr>
        <w:t>Tabela 53. Ocena potrzeby realizacji celów rekomendowanych - zasoby przyrodnicze</w:t>
      </w:r>
    </w:p>
    <w:p w:rsidR="00386722" w:rsidRPr="00B17286" w:rsidRDefault="00386722" w:rsidP="00386722">
      <w:pPr>
        <w:spacing w:line="276" w:lineRule="auto"/>
        <w:rPr>
          <w:b/>
        </w:rPr>
      </w:pPr>
      <w:r w:rsidRPr="00B17286">
        <w:rPr>
          <w:b/>
        </w:rPr>
        <w:t>Tabela 54.  Zagadnienia horyzontalne- zasoby przyrodnicze</w:t>
      </w:r>
    </w:p>
    <w:p w:rsidR="00386722" w:rsidRPr="00B17286" w:rsidRDefault="00386722" w:rsidP="00386722">
      <w:pPr>
        <w:spacing w:line="276" w:lineRule="auto"/>
        <w:rPr>
          <w:b/>
        </w:rPr>
      </w:pPr>
      <w:r w:rsidRPr="00B17286">
        <w:rPr>
          <w:b/>
        </w:rPr>
        <w:t>Tabela 55. Analiza SWOT – zagrożenie poważnymi awariami</w:t>
      </w:r>
    </w:p>
    <w:p w:rsidR="00386722" w:rsidRPr="00B17286" w:rsidRDefault="00386722" w:rsidP="00386722">
      <w:pPr>
        <w:spacing w:line="276" w:lineRule="auto"/>
        <w:rPr>
          <w:b/>
        </w:rPr>
      </w:pPr>
      <w:r w:rsidRPr="00B17286">
        <w:rPr>
          <w:b/>
        </w:rPr>
        <w:t>Tabela 56.  Problemy i sukcesy obszaru- zagrożenie poważnymi awariami</w:t>
      </w:r>
    </w:p>
    <w:p w:rsidR="00386722" w:rsidRPr="00B17286" w:rsidRDefault="00386722" w:rsidP="00386722">
      <w:pPr>
        <w:spacing w:line="276" w:lineRule="auto"/>
        <w:rPr>
          <w:b/>
        </w:rPr>
      </w:pPr>
      <w:r w:rsidRPr="00B17286">
        <w:rPr>
          <w:b/>
        </w:rPr>
        <w:t>Tabela 57.  Ocena potrzeby realizacji celów rekomendowanych – zagrożenie poważnymi awariami</w:t>
      </w:r>
    </w:p>
    <w:p w:rsidR="00386722" w:rsidRPr="00B17286" w:rsidRDefault="00386722" w:rsidP="00386722">
      <w:pPr>
        <w:spacing w:line="276" w:lineRule="auto"/>
        <w:rPr>
          <w:b/>
        </w:rPr>
      </w:pPr>
      <w:r w:rsidRPr="00B17286">
        <w:rPr>
          <w:b/>
        </w:rPr>
        <w:t>Tabela 58. Zagadnienia horyzontalne – zagrożenie poważnymi awariami</w:t>
      </w:r>
    </w:p>
    <w:p w:rsidR="00386722" w:rsidRPr="00B17286" w:rsidRDefault="00386722" w:rsidP="00386722">
      <w:pPr>
        <w:spacing w:after="200" w:line="276" w:lineRule="auto"/>
        <w:rPr>
          <w:b/>
        </w:rPr>
      </w:pPr>
      <w:r w:rsidRPr="00B17286">
        <w:rPr>
          <w:b/>
        </w:rPr>
        <w:t>Tabela 59. Cele programu ochrony środowiska</w:t>
      </w:r>
    </w:p>
    <w:p w:rsidR="00386722" w:rsidRPr="00B17286" w:rsidRDefault="00386722" w:rsidP="00386722">
      <w:pPr>
        <w:spacing w:after="200" w:line="276" w:lineRule="auto"/>
        <w:rPr>
          <w:b/>
        </w:rPr>
      </w:pPr>
      <w:r w:rsidRPr="00B17286">
        <w:rPr>
          <w:b/>
        </w:rPr>
        <w:t>Tabela 60. Harmonogram realizacji zadań własnych wraz z ich finansowaniem</w:t>
      </w:r>
    </w:p>
    <w:p w:rsidR="00386722" w:rsidRPr="00B17286" w:rsidRDefault="00386722" w:rsidP="00386722">
      <w:pPr>
        <w:spacing w:line="276" w:lineRule="auto"/>
        <w:rPr>
          <w:b/>
        </w:rPr>
      </w:pPr>
      <w:r w:rsidRPr="00B17286">
        <w:rPr>
          <w:b/>
        </w:rPr>
        <w:t xml:space="preserve">Tabela 61. Harmonogram realizacji zadań monitorowanych wraz z ich finansowaniem </w:t>
      </w:r>
    </w:p>
    <w:p w:rsidR="00386722" w:rsidRPr="00B17286" w:rsidRDefault="00386722" w:rsidP="00386722">
      <w:pPr>
        <w:spacing w:line="276" w:lineRule="auto"/>
        <w:jc w:val="both"/>
        <w:rPr>
          <w:b/>
        </w:rPr>
      </w:pPr>
      <w:r w:rsidRPr="00B17286">
        <w:rPr>
          <w:b/>
        </w:rPr>
        <w:t>Tabela 62.</w:t>
      </w:r>
      <w:r w:rsidRPr="00B17286">
        <w:t xml:space="preserve"> </w:t>
      </w:r>
      <w:r w:rsidRPr="00B17286">
        <w:rPr>
          <w:b/>
        </w:rPr>
        <w:t>Wskaźniki stopnia realizacji Programu Ochrony Środowiska dla Gminy Brody</w:t>
      </w:r>
    </w:p>
    <w:p w:rsidR="00386722" w:rsidRPr="00B17286" w:rsidRDefault="00386722" w:rsidP="00386722">
      <w:pPr>
        <w:spacing w:line="276" w:lineRule="auto"/>
      </w:pPr>
    </w:p>
    <w:p w:rsidR="00386722" w:rsidRPr="00B17286" w:rsidRDefault="00386722" w:rsidP="00386722">
      <w:pPr>
        <w:spacing w:line="276" w:lineRule="auto"/>
      </w:pPr>
    </w:p>
    <w:p w:rsidR="00386722" w:rsidRDefault="00386722" w:rsidP="00386722"/>
    <w:p w:rsidR="00386722" w:rsidRDefault="00386722" w:rsidP="00386722"/>
    <w:p w:rsidR="00386722" w:rsidRDefault="00386722" w:rsidP="00386722"/>
    <w:p w:rsidR="00386722" w:rsidRDefault="00386722" w:rsidP="00386722"/>
    <w:p w:rsidR="00386722" w:rsidRDefault="00386722" w:rsidP="00386722"/>
    <w:p w:rsidR="00386722" w:rsidRDefault="00386722" w:rsidP="00386722"/>
    <w:p w:rsidR="00386722" w:rsidRDefault="00386722" w:rsidP="00386722"/>
    <w:p w:rsidR="00386722" w:rsidRDefault="00386722" w:rsidP="00386722"/>
    <w:p w:rsidR="00386722" w:rsidRDefault="00386722" w:rsidP="00474FC5">
      <w:pPr>
        <w:pStyle w:val="Spistreci1"/>
        <w:rPr>
          <w:rFonts w:eastAsia="Times New Roman"/>
          <w:b w:val="0"/>
          <w:caps w:val="0"/>
          <w:noProof w:val="0"/>
        </w:rPr>
      </w:pPr>
    </w:p>
    <w:p w:rsidR="004C1E07" w:rsidRPr="004C1E07" w:rsidRDefault="004C1E07" w:rsidP="004C1E07"/>
    <w:p w:rsidR="00230433" w:rsidRDefault="005420E2" w:rsidP="00474FC5">
      <w:pPr>
        <w:pStyle w:val="Spistreci1"/>
      </w:pPr>
      <w:r>
        <w:lastRenderedPageBreak/>
        <w:t xml:space="preserve"> Spis rycin</w:t>
      </w:r>
    </w:p>
    <w:p w:rsidR="00386722" w:rsidRDefault="00386722" w:rsidP="00386722"/>
    <w:p w:rsidR="00386722" w:rsidRPr="00B17286" w:rsidRDefault="00386722" w:rsidP="00386722">
      <w:pPr>
        <w:spacing w:line="276" w:lineRule="auto"/>
        <w:rPr>
          <w:b/>
        </w:rPr>
      </w:pPr>
      <w:r w:rsidRPr="00B17286">
        <w:rPr>
          <w:b/>
        </w:rPr>
        <w:t>Ryc. 1. Powiat starachowicki</w:t>
      </w:r>
    </w:p>
    <w:p w:rsidR="00386722" w:rsidRPr="00B17286" w:rsidRDefault="00386722" w:rsidP="00386722">
      <w:pPr>
        <w:spacing w:line="276" w:lineRule="auto"/>
        <w:rPr>
          <w:b/>
        </w:rPr>
      </w:pPr>
      <w:proofErr w:type="spellStart"/>
      <w:r w:rsidRPr="00B17286">
        <w:rPr>
          <w:b/>
        </w:rPr>
        <w:t>Ryc</w:t>
      </w:r>
      <w:proofErr w:type="spellEnd"/>
      <w:r w:rsidRPr="00B17286">
        <w:rPr>
          <w:b/>
        </w:rPr>
        <w:t xml:space="preserve"> 2. Struktura liczby ludności w Gminie Brody w latach 2011-2016</w:t>
      </w:r>
    </w:p>
    <w:p w:rsidR="00386722" w:rsidRPr="00B17286" w:rsidRDefault="00386722" w:rsidP="00386722">
      <w:pPr>
        <w:spacing w:line="276" w:lineRule="auto"/>
        <w:rPr>
          <w:b/>
        </w:rPr>
      </w:pPr>
      <w:r w:rsidRPr="00B17286">
        <w:rPr>
          <w:b/>
        </w:rPr>
        <w:t>Ryc. 3. Poziomy dźwięków w otoczeniu</w:t>
      </w:r>
    </w:p>
    <w:p w:rsidR="00386722" w:rsidRPr="00B17286" w:rsidRDefault="00386722" w:rsidP="00386722">
      <w:pPr>
        <w:pStyle w:val="Tekstpodstawowywcity"/>
        <w:spacing w:line="276" w:lineRule="auto"/>
        <w:rPr>
          <w:b/>
        </w:rPr>
      </w:pPr>
      <w:r w:rsidRPr="00B17286">
        <w:rPr>
          <w:b/>
        </w:rPr>
        <w:t>Ryc. 4.  Zbiornik Brody oraz zbiorniki Relaks i Oczko</w:t>
      </w:r>
    </w:p>
    <w:p w:rsidR="00386722" w:rsidRPr="00B17286" w:rsidRDefault="00386722" w:rsidP="00386722">
      <w:pPr>
        <w:pStyle w:val="Tekstpodstawowywcity"/>
        <w:spacing w:line="276" w:lineRule="auto"/>
        <w:rPr>
          <w:b/>
        </w:rPr>
      </w:pPr>
      <w:r w:rsidRPr="00B17286">
        <w:rPr>
          <w:b/>
        </w:rPr>
        <w:t>Ryc. 5. Ocena stanu ekologicznego zlewni Kamienna</w:t>
      </w:r>
    </w:p>
    <w:p w:rsidR="00386722" w:rsidRPr="00B17286" w:rsidRDefault="00386722" w:rsidP="00386722">
      <w:pPr>
        <w:spacing w:line="276" w:lineRule="auto"/>
        <w:jc w:val="both"/>
        <w:rPr>
          <w:b/>
        </w:rPr>
      </w:pPr>
      <w:r w:rsidRPr="00B17286">
        <w:rPr>
          <w:b/>
        </w:rPr>
        <w:t xml:space="preserve">Ryc. 6. Ocena stanu chemicznego Zlewni Kamiennej </w:t>
      </w:r>
    </w:p>
    <w:p w:rsidR="00386722" w:rsidRPr="00B17286" w:rsidRDefault="00386722" w:rsidP="00386722">
      <w:pPr>
        <w:spacing w:line="276" w:lineRule="auto"/>
        <w:jc w:val="both"/>
        <w:rPr>
          <w:b/>
        </w:rPr>
      </w:pPr>
      <w:r w:rsidRPr="00B17286">
        <w:rPr>
          <w:b/>
        </w:rPr>
        <w:t>Ryc. 7. Lokalizacja głównych zbiorników podziemnych</w:t>
      </w:r>
    </w:p>
    <w:p w:rsidR="00386722" w:rsidRPr="00B17286" w:rsidRDefault="00386722" w:rsidP="00386722">
      <w:pPr>
        <w:pStyle w:val="Tekstpodstawowy3"/>
        <w:spacing w:after="0" w:line="276" w:lineRule="auto"/>
        <w:jc w:val="both"/>
        <w:rPr>
          <w:b/>
          <w:sz w:val="24"/>
          <w:szCs w:val="24"/>
        </w:rPr>
      </w:pPr>
      <w:r w:rsidRPr="00B17286">
        <w:rPr>
          <w:b/>
          <w:sz w:val="24"/>
          <w:szCs w:val="24"/>
        </w:rPr>
        <w:t>Ryc. 8.  Ilość wyrobów zawierających azbest</w:t>
      </w:r>
    </w:p>
    <w:p w:rsidR="00386722" w:rsidRPr="00B17286" w:rsidRDefault="00386722" w:rsidP="00386722">
      <w:pPr>
        <w:spacing w:line="276" w:lineRule="auto"/>
        <w:jc w:val="both"/>
        <w:rPr>
          <w:b/>
        </w:rPr>
      </w:pPr>
      <w:r w:rsidRPr="00B17286">
        <w:rPr>
          <w:b/>
        </w:rPr>
        <w:t>Ryc</w:t>
      </w:r>
      <w:r>
        <w:rPr>
          <w:b/>
        </w:rPr>
        <w:t>.</w:t>
      </w:r>
      <w:r w:rsidRPr="00B17286">
        <w:rPr>
          <w:b/>
        </w:rPr>
        <w:t xml:space="preserve"> 9. Łączna ilość zebranych odpadów za rok 2016</w:t>
      </w:r>
    </w:p>
    <w:p w:rsidR="00386722" w:rsidRPr="00B17286" w:rsidRDefault="00386722" w:rsidP="00386722">
      <w:pPr>
        <w:spacing w:line="276" w:lineRule="auto"/>
        <w:jc w:val="both"/>
        <w:rPr>
          <w:b/>
        </w:rPr>
      </w:pPr>
      <w:r w:rsidRPr="00B17286">
        <w:rPr>
          <w:b/>
        </w:rPr>
        <w:t>Ryc. 10. Udział poszczególnych rodzajów odpadów</w:t>
      </w:r>
    </w:p>
    <w:p w:rsidR="00386722" w:rsidRPr="00B17286" w:rsidRDefault="00386722" w:rsidP="00386722">
      <w:pPr>
        <w:spacing w:line="276" w:lineRule="auto"/>
        <w:jc w:val="both"/>
        <w:rPr>
          <w:b/>
        </w:rPr>
      </w:pPr>
      <w:r w:rsidRPr="00B17286">
        <w:rPr>
          <w:b/>
        </w:rPr>
        <w:t>Ryc. 11. Odpady niesegregowane w roku 2016 w Gminie Brody</w:t>
      </w:r>
    </w:p>
    <w:p w:rsidR="00386722" w:rsidRPr="00B17286" w:rsidRDefault="00386722" w:rsidP="00386722">
      <w:pPr>
        <w:spacing w:line="276" w:lineRule="auto"/>
        <w:jc w:val="both"/>
        <w:rPr>
          <w:b/>
        </w:rPr>
      </w:pPr>
      <w:r w:rsidRPr="00B17286">
        <w:rPr>
          <w:b/>
        </w:rPr>
        <w:t>Ryc. 12. Podział fizyczno-geograficzny województwa świętokrzyskiego</w:t>
      </w:r>
    </w:p>
    <w:p w:rsidR="00386722" w:rsidRPr="00B17286" w:rsidRDefault="00386722" w:rsidP="00386722">
      <w:pPr>
        <w:pStyle w:val="Tekstpodstawowywcity2"/>
        <w:spacing w:line="276" w:lineRule="auto"/>
        <w:ind w:left="0"/>
        <w:jc w:val="both"/>
        <w:rPr>
          <w:b/>
        </w:rPr>
      </w:pPr>
      <w:r w:rsidRPr="00B17286">
        <w:rPr>
          <w:b/>
        </w:rPr>
        <w:t>Ryc. 13.  Rzeczka Świętojanka w rezerwacie „</w:t>
      </w:r>
      <w:proofErr w:type="spellStart"/>
      <w:r w:rsidRPr="00B17286">
        <w:rPr>
          <w:b/>
        </w:rPr>
        <w:t>Rosochacz</w:t>
      </w:r>
      <w:proofErr w:type="spellEnd"/>
      <w:r w:rsidRPr="00B17286">
        <w:rPr>
          <w:b/>
        </w:rPr>
        <w:t>”</w:t>
      </w:r>
    </w:p>
    <w:p w:rsidR="00386722" w:rsidRPr="00B17286" w:rsidRDefault="00386722" w:rsidP="00386722">
      <w:pPr>
        <w:spacing w:line="276" w:lineRule="auto"/>
        <w:jc w:val="both"/>
        <w:rPr>
          <w:b/>
        </w:rPr>
      </w:pPr>
      <w:r w:rsidRPr="00B17286">
        <w:rPr>
          <w:b/>
        </w:rPr>
        <w:t>Ryc. 14. Rezerwat „Skały pod Adamowem”</w:t>
      </w:r>
    </w:p>
    <w:p w:rsidR="00386722" w:rsidRPr="00B17286" w:rsidRDefault="00386722" w:rsidP="00386722">
      <w:pPr>
        <w:spacing w:line="276" w:lineRule="auto"/>
        <w:jc w:val="both"/>
        <w:rPr>
          <w:b/>
        </w:rPr>
      </w:pPr>
      <w:r w:rsidRPr="00B17286">
        <w:rPr>
          <w:b/>
        </w:rPr>
        <w:t>Ryc. 15. Rezerwat „Skały w Krynkach”</w:t>
      </w:r>
    </w:p>
    <w:p w:rsidR="00386722" w:rsidRPr="00B17286" w:rsidRDefault="00386722" w:rsidP="00386722">
      <w:pPr>
        <w:spacing w:line="276" w:lineRule="auto"/>
        <w:jc w:val="both"/>
        <w:rPr>
          <w:b/>
        </w:rPr>
      </w:pPr>
      <w:r w:rsidRPr="00B17286">
        <w:rPr>
          <w:b/>
        </w:rPr>
        <w:t>Ryc. 16. Pomnik przyrody „Skały w Rudzie”</w:t>
      </w:r>
    </w:p>
    <w:p w:rsidR="00386722" w:rsidRPr="00B17286" w:rsidRDefault="00386722" w:rsidP="00386722">
      <w:pPr>
        <w:spacing w:line="276" w:lineRule="auto"/>
        <w:jc w:val="both"/>
        <w:rPr>
          <w:b/>
        </w:rPr>
      </w:pPr>
      <w:r w:rsidRPr="00B17286">
        <w:rPr>
          <w:b/>
        </w:rPr>
        <w:t>Ryc. 17. Pomnik przyrody „Odsłonięcie i źródło”</w:t>
      </w:r>
    </w:p>
    <w:p w:rsidR="00386722" w:rsidRPr="00B17286" w:rsidRDefault="00386722" w:rsidP="00386722">
      <w:pPr>
        <w:pStyle w:val="Tekstpodstawowywcity"/>
        <w:spacing w:line="276" w:lineRule="auto"/>
        <w:ind w:firstLine="0"/>
        <w:jc w:val="left"/>
        <w:rPr>
          <w:b/>
        </w:rPr>
      </w:pPr>
      <w:r w:rsidRPr="00B17286">
        <w:rPr>
          <w:b/>
        </w:rPr>
        <w:t xml:space="preserve">Ryc. 18. Pomnik przyrody „Profil Geologiczny w Młynku” </w:t>
      </w:r>
    </w:p>
    <w:p w:rsidR="00386722" w:rsidRPr="00B17286" w:rsidRDefault="00386722" w:rsidP="00386722">
      <w:pPr>
        <w:spacing w:line="276" w:lineRule="auto"/>
        <w:jc w:val="both"/>
        <w:rPr>
          <w:b/>
        </w:rPr>
      </w:pPr>
      <w:r w:rsidRPr="00B17286">
        <w:rPr>
          <w:b/>
        </w:rPr>
        <w:t xml:space="preserve">Ryc. 19. Pomnik przyrody „Głaz Narzutowy” </w:t>
      </w:r>
    </w:p>
    <w:p w:rsidR="00386722" w:rsidRPr="00B17286" w:rsidRDefault="00386722" w:rsidP="00386722">
      <w:pPr>
        <w:pStyle w:val="Tekstpodstawowywcity"/>
        <w:spacing w:line="276" w:lineRule="auto"/>
        <w:ind w:firstLine="0"/>
        <w:rPr>
          <w:b/>
        </w:rPr>
      </w:pPr>
      <w:r w:rsidRPr="00B17286">
        <w:rPr>
          <w:b/>
        </w:rPr>
        <w:t>Ryc. 20.  Pomnik przyrody „Daglezja zielona”</w:t>
      </w:r>
    </w:p>
    <w:p w:rsidR="00386722" w:rsidRPr="00B17286" w:rsidRDefault="00386722" w:rsidP="00386722">
      <w:pPr>
        <w:pStyle w:val="Tekstpodstawowywcity"/>
        <w:spacing w:line="276" w:lineRule="auto"/>
        <w:ind w:firstLine="0"/>
        <w:rPr>
          <w:b/>
        </w:rPr>
      </w:pPr>
      <w:r w:rsidRPr="00B17286">
        <w:rPr>
          <w:b/>
        </w:rPr>
        <w:t>Ryc. 21.  Pomnik przyrody „Trzy buki pospolite”</w:t>
      </w:r>
    </w:p>
    <w:p w:rsidR="00386722" w:rsidRPr="00B17286" w:rsidRDefault="00386722" w:rsidP="00386722">
      <w:pPr>
        <w:pStyle w:val="Tekstpodstawowywcity"/>
        <w:spacing w:line="276" w:lineRule="auto"/>
        <w:ind w:firstLine="0"/>
        <w:rPr>
          <w:b/>
        </w:rPr>
      </w:pPr>
      <w:r w:rsidRPr="00B17286">
        <w:rPr>
          <w:b/>
        </w:rPr>
        <w:t>Ryc. 22. Pomnik przyrody „Dąb Maciek”</w:t>
      </w:r>
    </w:p>
    <w:p w:rsidR="00386722" w:rsidRPr="00B17286" w:rsidRDefault="00386722" w:rsidP="00386722">
      <w:pPr>
        <w:spacing w:line="276" w:lineRule="auto"/>
        <w:jc w:val="both"/>
        <w:outlineLvl w:val="0"/>
        <w:rPr>
          <w:b/>
        </w:rPr>
      </w:pPr>
      <w:r w:rsidRPr="00B17286">
        <w:rPr>
          <w:b/>
        </w:rPr>
        <w:t>Ryc. 23. Ogólny schemat zarządzania ochroną środowiska w gminie</w:t>
      </w:r>
    </w:p>
    <w:p w:rsidR="00386722" w:rsidRPr="00B65B1D" w:rsidRDefault="00386722" w:rsidP="00386722">
      <w:pPr>
        <w:spacing w:line="360" w:lineRule="auto"/>
        <w:jc w:val="both"/>
        <w:rPr>
          <w:b/>
          <w:sz w:val="22"/>
          <w:szCs w:val="22"/>
        </w:rPr>
      </w:pPr>
    </w:p>
    <w:p w:rsidR="00386722" w:rsidRDefault="00386722" w:rsidP="00386722"/>
    <w:p w:rsidR="00386722" w:rsidRPr="00386722" w:rsidRDefault="00386722" w:rsidP="00386722"/>
    <w:p w:rsidR="00230433" w:rsidRDefault="005420E2" w:rsidP="00474FC5">
      <w:pPr>
        <w:pStyle w:val="Spistreci1"/>
      </w:pPr>
      <w:r>
        <w:t>Spis załączników</w:t>
      </w:r>
    </w:p>
    <w:p w:rsidR="00230433" w:rsidRDefault="00230433" w:rsidP="00474FC5">
      <w:pPr>
        <w:pStyle w:val="Spistreci1"/>
      </w:pPr>
      <w:r>
        <w:t>załączniki</w:t>
      </w:r>
      <w:r w:rsidR="005420E2">
        <w:t xml:space="preserve"> do programu ochrony środowiska</w:t>
      </w:r>
    </w:p>
    <w:p w:rsidR="00181796" w:rsidRDefault="00181796" w:rsidP="00181796"/>
    <w:p w:rsidR="00181796" w:rsidRPr="00181796" w:rsidRDefault="00181796" w:rsidP="00181796"/>
    <w:p w:rsidR="00230433" w:rsidRDefault="00230433" w:rsidP="00230433"/>
    <w:p w:rsidR="00404247" w:rsidRDefault="00404247" w:rsidP="00230433"/>
    <w:p w:rsidR="00404247" w:rsidRDefault="00404247" w:rsidP="00230433"/>
    <w:p w:rsidR="00404247" w:rsidRDefault="00404247" w:rsidP="00230433"/>
    <w:p w:rsidR="00404247" w:rsidRDefault="00404247" w:rsidP="00230433"/>
    <w:p w:rsidR="00404247" w:rsidRDefault="00404247" w:rsidP="00230433"/>
    <w:p w:rsidR="00404247" w:rsidRDefault="00404247">
      <w:pPr>
        <w:spacing w:after="200" w:line="276" w:lineRule="auto"/>
      </w:pPr>
      <w:r>
        <w:br w:type="page"/>
      </w:r>
    </w:p>
    <w:p w:rsidR="00404247" w:rsidRDefault="00404247" w:rsidP="00230433">
      <w:pPr>
        <w:sectPr w:rsidR="00404247" w:rsidSect="004D0B02">
          <w:pgSz w:w="11906" w:h="16838"/>
          <w:pgMar w:top="1417" w:right="1417" w:bottom="1417" w:left="1417" w:header="708" w:footer="708" w:gutter="0"/>
          <w:cols w:space="708"/>
          <w:titlePg/>
          <w:docGrid w:linePitch="360"/>
        </w:sectPr>
      </w:pPr>
    </w:p>
    <w:p w:rsidR="00404247" w:rsidRPr="00404247" w:rsidRDefault="00404247" w:rsidP="00404247">
      <w:pPr>
        <w:autoSpaceDE w:val="0"/>
        <w:autoSpaceDN w:val="0"/>
        <w:adjustRightInd w:val="0"/>
        <w:rPr>
          <w:rFonts w:eastAsiaTheme="minorHAnsi"/>
          <w:b/>
          <w:lang w:eastAsia="en-US"/>
        </w:rPr>
      </w:pPr>
      <w:r w:rsidRPr="00404247">
        <w:rPr>
          <w:rFonts w:eastAsiaTheme="minorHAnsi"/>
          <w:b/>
          <w:lang w:eastAsia="en-US"/>
        </w:rPr>
        <w:lastRenderedPageBreak/>
        <w:t>Załącznik nr 1</w:t>
      </w:r>
    </w:p>
    <w:p w:rsidR="00404247" w:rsidRPr="00404247" w:rsidRDefault="00404247" w:rsidP="00404247">
      <w:pPr>
        <w:pStyle w:val="Nagwek"/>
        <w:rPr>
          <w:b/>
        </w:rPr>
      </w:pPr>
      <w:r w:rsidRPr="00404247">
        <w:rPr>
          <w:rFonts w:eastAsiaTheme="minorHAnsi"/>
          <w:b/>
          <w:lang w:eastAsia="en-US"/>
        </w:rPr>
        <w:t>Tabela: cele, kierunki interwencji oraz zadania</w:t>
      </w:r>
    </w:p>
    <w:p w:rsidR="00404247" w:rsidRDefault="00404247" w:rsidP="0040424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1164"/>
        <w:gridCol w:w="1882"/>
        <w:gridCol w:w="1754"/>
        <w:gridCol w:w="935"/>
        <w:gridCol w:w="1045"/>
        <w:gridCol w:w="1826"/>
        <w:gridCol w:w="1931"/>
        <w:gridCol w:w="1748"/>
        <w:gridCol w:w="1509"/>
      </w:tblGrid>
      <w:tr w:rsidR="00404247" w:rsidRPr="00BF4C86" w:rsidTr="00404247">
        <w:tc>
          <w:tcPr>
            <w:tcW w:w="0" w:type="auto"/>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lp.</w:t>
            </w:r>
          </w:p>
        </w:tc>
        <w:tc>
          <w:tcPr>
            <w:tcW w:w="0" w:type="auto"/>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Obszar interwencji</w:t>
            </w:r>
          </w:p>
        </w:tc>
        <w:tc>
          <w:tcPr>
            <w:tcW w:w="0" w:type="auto"/>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Cel</w:t>
            </w:r>
          </w:p>
        </w:tc>
        <w:tc>
          <w:tcPr>
            <w:tcW w:w="0" w:type="auto"/>
            <w:gridSpan w:val="3"/>
            <w:vAlign w:val="center"/>
          </w:tcPr>
          <w:p w:rsidR="00404247" w:rsidRPr="008E0C9F" w:rsidRDefault="00404247" w:rsidP="00404247">
            <w:pPr>
              <w:jc w:val="center"/>
              <w:rPr>
                <w:rFonts w:ascii="Arial" w:hAnsi="Arial" w:cs="Arial"/>
                <w:b/>
                <w:sz w:val="18"/>
                <w:szCs w:val="18"/>
              </w:rPr>
            </w:pPr>
            <w:hyperlink w:anchor="_Rekomendowany_katalog_wskaźników_1" w:history="1">
              <w:r w:rsidRPr="008E0C9F">
                <w:rPr>
                  <w:rStyle w:val="Hipercze"/>
                  <w:rFonts w:ascii="Arial" w:hAnsi="Arial" w:cs="Arial"/>
                  <w:b/>
                  <w:sz w:val="18"/>
                  <w:szCs w:val="18"/>
                </w:rPr>
                <w:t>Wskaźnik</w:t>
              </w:r>
            </w:hyperlink>
          </w:p>
        </w:tc>
        <w:tc>
          <w:tcPr>
            <w:tcW w:w="1826" w:type="dxa"/>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Kierunek interwencji</w:t>
            </w:r>
          </w:p>
        </w:tc>
        <w:tc>
          <w:tcPr>
            <w:tcW w:w="1931" w:type="dxa"/>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Zadania</w:t>
            </w:r>
          </w:p>
        </w:tc>
        <w:tc>
          <w:tcPr>
            <w:tcW w:w="0" w:type="auto"/>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Podmiot odpowiedzialny</w:t>
            </w:r>
            <w:r w:rsidRPr="008E0C9F">
              <w:rPr>
                <w:rStyle w:val="Odwoanieprzypisudolnego"/>
                <w:rFonts w:ascii="Arial" w:hAnsi="Arial" w:cs="Arial"/>
                <w:b/>
                <w:sz w:val="18"/>
                <w:szCs w:val="18"/>
              </w:rPr>
              <w:footnoteReference w:id="15"/>
            </w:r>
          </w:p>
        </w:tc>
        <w:tc>
          <w:tcPr>
            <w:tcW w:w="0" w:type="auto"/>
            <w:vMerge w:val="restart"/>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Ryzyka</w:t>
            </w:r>
            <w:r w:rsidRPr="008E0C9F">
              <w:rPr>
                <w:rStyle w:val="Odwoanieprzypisudolnego"/>
                <w:rFonts w:ascii="Arial" w:hAnsi="Arial" w:cs="Arial"/>
                <w:b/>
                <w:sz w:val="18"/>
                <w:szCs w:val="18"/>
              </w:rPr>
              <w:footnoteReference w:id="16"/>
            </w:r>
          </w:p>
        </w:tc>
      </w:tr>
      <w:tr w:rsidR="00404247" w:rsidRPr="00BF4C86" w:rsidTr="00404247">
        <w:tc>
          <w:tcPr>
            <w:tcW w:w="0" w:type="auto"/>
            <w:vMerge/>
            <w:vAlign w:val="center"/>
          </w:tcPr>
          <w:p w:rsidR="00404247" w:rsidRPr="008E0C9F" w:rsidRDefault="00404247" w:rsidP="00404247">
            <w:pPr>
              <w:jc w:val="center"/>
              <w:rPr>
                <w:rFonts w:ascii="Arial" w:hAnsi="Arial" w:cs="Arial"/>
                <w:b/>
                <w:sz w:val="18"/>
                <w:szCs w:val="18"/>
              </w:rPr>
            </w:pPr>
          </w:p>
        </w:tc>
        <w:tc>
          <w:tcPr>
            <w:tcW w:w="0" w:type="auto"/>
            <w:vMerge/>
            <w:vAlign w:val="center"/>
          </w:tcPr>
          <w:p w:rsidR="00404247" w:rsidRPr="008E0C9F" w:rsidRDefault="00404247" w:rsidP="00404247">
            <w:pPr>
              <w:jc w:val="center"/>
              <w:rPr>
                <w:rFonts w:ascii="Arial" w:hAnsi="Arial" w:cs="Arial"/>
                <w:b/>
                <w:sz w:val="18"/>
                <w:szCs w:val="18"/>
              </w:rPr>
            </w:pPr>
          </w:p>
        </w:tc>
        <w:tc>
          <w:tcPr>
            <w:tcW w:w="0" w:type="auto"/>
            <w:vMerge/>
            <w:vAlign w:val="center"/>
          </w:tcPr>
          <w:p w:rsidR="00404247" w:rsidRPr="008E0C9F" w:rsidRDefault="00404247" w:rsidP="00404247">
            <w:pPr>
              <w:jc w:val="center"/>
              <w:rPr>
                <w:rFonts w:ascii="Arial" w:hAnsi="Arial" w:cs="Arial"/>
                <w:b/>
                <w:sz w:val="18"/>
                <w:szCs w:val="18"/>
              </w:rPr>
            </w:pPr>
          </w:p>
        </w:tc>
        <w:tc>
          <w:tcPr>
            <w:tcW w:w="0" w:type="auto"/>
            <w:gridSpan w:val="3"/>
            <w:vAlign w:val="center"/>
          </w:tcPr>
          <w:p w:rsidR="00404247" w:rsidRDefault="00404247" w:rsidP="00404247">
            <w:pPr>
              <w:jc w:val="center"/>
            </w:pPr>
          </w:p>
        </w:tc>
        <w:tc>
          <w:tcPr>
            <w:tcW w:w="1826" w:type="dxa"/>
            <w:vMerge/>
            <w:vAlign w:val="center"/>
          </w:tcPr>
          <w:p w:rsidR="00404247" w:rsidRPr="008E0C9F" w:rsidRDefault="00404247" w:rsidP="00404247">
            <w:pPr>
              <w:jc w:val="center"/>
              <w:rPr>
                <w:rFonts w:ascii="Arial" w:hAnsi="Arial" w:cs="Arial"/>
                <w:b/>
                <w:sz w:val="18"/>
                <w:szCs w:val="18"/>
              </w:rPr>
            </w:pPr>
          </w:p>
        </w:tc>
        <w:tc>
          <w:tcPr>
            <w:tcW w:w="1931" w:type="dxa"/>
            <w:vMerge/>
            <w:vAlign w:val="center"/>
          </w:tcPr>
          <w:p w:rsidR="00404247" w:rsidRPr="008E0C9F" w:rsidRDefault="00404247" w:rsidP="00404247">
            <w:pPr>
              <w:jc w:val="center"/>
              <w:rPr>
                <w:rFonts w:ascii="Arial" w:hAnsi="Arial" w:cs="Arial"/>
                <w:b/>
                <w:sz w:val="18"/>
                <w:szCs w:val="18"/>
              </w:rPr>
            </w:pPr>
          </w:p>
        </w:tc>
        <w:tc>
          <w:tcPr>
            <w:tcW w:w="0" w:type="auto"/>
            <w:vMerge/>
            <w:vAlign w:val="center"/>
          </w:tcPr>
          <w:p w:rsidR="00404247" w:rsidRPr="008E0C9F" w:rsidRDefault="00404247" w:rsidP="00404247">
            <w:pPr>
              <w:jc w:val="center"/>
              <w:rPr>
                <w:rFonts w:ascii="Arial" w:hAnsi="Arial" w:cs="Arial"/>
                <w:b/>
                <w:sz w:val="18"/>
                <w:szCs w:val="18"/>
              </w:rPr>
            </w:pPr>
          </w:p>
        </w:tc>
        <w:tc>
          <w:tcPr>
            <w:tcW w:w="0" w:type="auto"/>
            <w:vMerge/>
            <w:vAlign w:val="center"/>
          </w:tcPr>
          <w:p w:rsidR="00404247" w:rsidRPr="008E0C9F" w:rsidRDefault="00404247" w:rsidP="00404247">
            <w:pPr>
              <w:jc w:val="center"/>
              <w:rPr>
                <w:rFonts w:ascii="Arial" w:hAnsi="Arial" w:cs="Arial"/>
                <w:b/>
                <w:sz w:val="18"/>
                <w:szCs w:val="18"/>
              </w:rPr>
            </w:pPr>
          </w:p>
        </w:tc>
      </w:tr>
      <w:tr w:rsidR="00404247" w:rsidRPr="00BF4C86" w:rsidTr="00404247">
        <w:tc>
          <w:tcPr>
            <w:tcW w:w="0" w:type="auto"/>
            <w:vMerge/>
            <w:vAlign w:val="center"/>
          </w:tcPr>
          <w:p w:rsidR="00404247" w:rsidRPr="008E0C9F" w:rsidRDefault="00404247" w:rsidP="00404247">
            <w:pPr>
              <w:ind w:left="720"/>
              <w:jc w:val="center"/>
              <w:rPr>
                <w:rFonts w:ascii="Arial" w:hAnsi="Arial" w:cs="Arial"/>
                <w:b/>
                <w:sz w:val="18"/>
                <w:szCs w:val="18"/>
              </w:rPr>
            </w:pPr>
          </w:p>
        </w:tc>
        <w:tc>
          <w:tcPr>
            <w:tcW w:w="0" w:type="auto"/>
            <w:vMerge/>
            <w:vAlign w:val="center"/>
          </w:tcPr>
          <w:p w:rsidR="00404247" w:rsidRPr="008E0C9F" w:rsidRDefault="00404247" w:rsidP="00404247">
            <w:pPr>
              <w:ind w:left="720"/>
              <w:jc w:val="center"/>
              <w:rPr>
                <w:rFonts w:ascii="Arial" w:hAnsi="Arial" w:cs="Arial"/>
                <w:b/>
                <w:sz w:val="18"/>
                <w:szCs w:val="18"/>
              </w:rPr>
            </w:pPr>
          </w:p>
        </w:tc>
        <w:tc>
          <w:tcPr>
            <w:tcW w:w="0" w:type="auto"/>
            <w:vMerge/>
            <w:vAlign w:val="center"/>
          </w:tcPr>
          <w:p w:rsidR="00404247" w:rsidRPr="008E0C9F" w:rsidRDefault="00404247" w:rsidP="00404247">
            <w:pPr>
              <w:ind w:left="720"/>
              <w:jc w:val="center"/>
              <w:rPr>
                <w:rFonts w:ascii="Arial" w:hAnsi="Arial" w:cs="Arial"/>
                <w:b/>
                <w:sz w:val="18"/>
                <w:szCs w:val="18"/>
              </w:rPr>
            </w:pPr>
          </w:p>
        </w:tc>
        <w:tc>
          <w:tcPr>
            <w:tcW w:w="0" w:type="auto"/>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Nazwa (+ źródło danych)</w:t>
            </w:r>
          </w:p>
        </w:tc>
        <w:tc>
          <w:tcPr>
            <w:tcW w:w="0" w:type="auto"/>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Wartość bazowa</w:t>
            </w:r>
          </w:p>
        </w:tc>
        <w:tc>
          <w:tcPr>
            <w:tcW w:w="0" w:type="auto"/>
            <w:vAlign w:val="center"/>
          </w:tcPr>
          <w:p w:rsidR="00404247" w:rsidRPr="008E0C9F" w:rsidRDefault="00404247" w:rsidP="00404247">
            <w:pPr>
              <w:jc w:val="center"/>
              <w:rPr>
                <w:rFonts w:ascii="Arial" w:hAnsi="Arial" w:cs="Arial"/>
                <w:b/>
                <w:sz w:val="18"/>
                <w:szCs w:val="18"/>
              </w:rPr>
            </w:pPr>
            <w:r w:rsidRPr="008E0C9F">
              <w:rPr>
                <w:rFonts w:ascii="Arial" w:hAnsi="Arial" w:cs="Arial"/>
                <w:b/>
                <w:sz w:val="18"/>
                <w:szCs w:val="18"/>
              </w:rPr>
              <w:t>Wartość docelowa</w:t>
            </w:r>
          </w:p>
        </w:tc>
        <w:tc>
          <w:tcPr>
            <w:tcW w:w="1826" w:type="dxa"/>
            <w:vMerge/>
          </w:tcPr>
          <w:p w:rsidR="00404247" w:rsidRPr="008E0C9F" w:rsidRDefault="00404247" w:rsidP="00404247">
            <w:pPr>
              <w:jc w:val="center"/>
              <w:rPr>
                <w:rFonts w:ascii="Arial" w:hAnsi="Arial" w:cs="Arial"/>
                <w:b/>
                <w:sz w:val="18"/>
                <w:szCs w:val="18"/>
              </w:rPr>
            </w:pPr>
          </w:p>
        </w:tc>
        <w:tc>
          <w:tcPr>
            <w:tcW w:w="1931" w:type="dxa"/>
            <w:vMerge/>
          </w:tcPr>
          <w:p w:rsidR="00404247" w:rsidRPr="008E0C9F" w:rsidRDefault="00404247" w:rsidP="00404247">
            <w:pPr>
              <w:ind w:left="720"/>
              <w:jc w:val="center"/>
              <w:rPr>
                <w:rFonts w:ascii="Arial" w:hAnsi="Arial" w:cs="Arial"/>
                <w:b/>
                <w:sz w:val="18"/>
                <w:szCs w:val="18"/>
              </w:rPr>
            </w:pPr>
          </w:p>
        </w:tc>
        <w:tc>
          <w:tcPr>
            <w:tcW w:w="0" w:type="auto"/>
            <w:vMerge/>
          </w:tcPr>
          <w:p w:rsidR="00404247" w:rsidRPr="008E0C9F" w:rsidRDefault="00404247" w:rsidP="00404247">
            <w:pPr>
              <w:ind w:left="720"/>
              <w:jc w:val="center"/>
              <w:rPr>
                <w:rFonts w:ascii="Arial" w:hAnsi="Arial" w:cs="Arial"/>
                <w:b/>
                <w:sz w:val="18"/>
                <w:szCs w:val="18"/>
              </w:rPr>
            </w:pPr>
          </w:p>
        </w:tc>
        <w:tc>
          <w:tcPr>
            <w:tcW w:w="0" w:type="auto"/>
            <w:vMerge/>
          </w:tcPr>
          <w:p w:rsidR="00404247" w:rsidRPr="008E0C9F" w:rsidRDefault="00404247" w:rsidP="00404247">
            <w:pPr>
              <w:ind w:left="720"/>
              <w:jc w:val="center"/>
              <w:rPr>
                <w:rFonts w:ascii="Arial" w:hAnsi="Arial" w:cs="Arial"/>
                <w:b/>
                <w:sz w:val="18"/>
                <w:szCs w:val="18"/>
              </w:rPr>
            </w:pPr>
          </w:p>
        </w:tc>
      </w:tr>
      <w:tr w:rsidR="00404247" w:rsidRPr="00BF4C86" w:rsidTr="00404247">
        <w:trPr>
          <w:cantSplit/>
          <w:trHeight w:val="233"/>
        </w:trPr>
        <w:tc>
          <w:tcPr>
            <w:tcW w:w="0" w:type="auto"/>
            <w:vAlign w:val="center"/>
          </w:tcPr>
          <w:p w:rsidR="00404247" w:rsidRPr="008E0C9F" w:rsidRDefault="00404247" w:rsidP="00404247">
            <w:pPr>
              <w:jc w:val="center"/>
              <w:rPr>
                <w:rFonts w:ascii="Arial" w:hAnsi="Arial" w:cs="Arial"/>
                <w:sz w:val="18"/>
                <w:szCs w:val="18"/>
              </w:rPr>
            </w:pPr>
            <w:r w:rsidRPr="008E0C9F">
              <w:rPr>
                <w:rFonts w:ascii="Arial" w:hAnsi="Arial" w:cs="Arial"/>
                <w:sz w:val="18"/>
                <w:szCs w:val="18"/>
              </w:rPr>
              <w:t>A</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B</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C</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D</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E</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F</w:t>
            </w:r>
          </w:p>
        </w:tc>
        <w:tc>
          <w:tcPr>
            <w:tcW w:w="1826" w:type="dxa"/>
          </w:tcPr>
          <w:p w:rsidR="00404247" w:rsidRPr="008E0C9F" w:rsidRDefault="00404247" w:rsidP="00404247">
            <w:pPr>
              <w:jc w:val="center"/>
              <w:rPr>
                <w:rFonts w:ascii="Arial" w:hAnsi="Arial" w:cs="Arial"/>
                <w:sz w:val="18"/>
                <w:szCs w:val="18"/>
              </w:rPr>
            </w:pPr>
            <w:r w:rsidRPr="008E0C9F">
              <w:rPr>
                <w:rFonts w:ascii="Arial" w:hAnsi="Arial" w:cs="Arial"/>
                <w:sz w:val="18"/>
                <w:szCs w:val="18"/>
              </w:rPr>
              <w:t>G</w:t>
            </w:r>
          </w:p>
        </w:tc>
        <w:tc>
          <w:tcPr>
            <w:tcW w:w="1931" w:type="dxa"/>
          </w:tcPr>
          <w:p w:rsidR="00404247" w:rsidRPr="008E0C9F" w:rsidRDefault="00404247" w:rsidP="00404247">
            <w:pPr>
              <w:jc w:val="center"/>
              <w:rPr>
                <w:rFonts w:ascii="Arial" w:hAnsi="Arial" w:cs="Arial"/>
                <w:sz w:val="18"/>
                <w:szCs w:val="18"/>
              </w:rPr>
            </w:pPr>
            <w:r w:rsidRPr="008E0C9F">
              <w:rPr>
                <w:rFonts w:ascii="Arial" w:hAnsi="Arial" w:cs="Arial"/>
                <w:sz w:val="18"/>
                <w:szCs w:val="18"/>
              </w:rPr>
              <w:t>H</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I</w:t>
            </w:r>
          </w:p>
        </w:tc>
        <w:tc>
          <w:tcPr>
            <w:tcW w:w="0" w:type="auto"/>
          </w:tcPr>
          <w:p w:rsidR="00404247" w:rsidRPr="008E0C9F" w:rsidRDefault="00404247" w:rsidP="00404247">
            <w:pPr>
              <w:jc w:val="center"/>
              <w:rPr>
                <w:rFonts w:ascii="Arial" w:hAnsi="Arial" w:cs="Arial"/>
                <w:sz w:val="18"/>
                <w:szCs w:val="18"/>
              </w:rPr>
            </w:pPr>
            <w:r w:rsidRPr="008E0C9F">
              <w:rPr>
                <w:rFonts w:ascii="Arial" w:hAnsi="Arial" w:cs="Arial"/>
                <w:sz w:val="18"/>
                <w:szCs w:val="18"/>
              </w:rPr>
              <w:t>J</w:t>
            </w:r>
          </w:p>
        </w:tc>
      </w:tr>
      <w:tr w:rsidR="00404247" w:rsidRPr="00BF4C86" w:rsidTr="00404247">
        <w:trPr>
          <w:cantSplit/>
          <w:trHeight w:val="233"/>
        </w:trPr>
        <w:tc>
          <w:tcPr>
            <w:tcW w:w="0" w:type="auto"/>
            <w:vMerge w:val="restart"/>
            <w:vAlign w:val="center"/>
          </w:tcPr>
          <w:p w:rsidR="00404247" w:rsidRPr="003C0EFA" w:rsidRDefault="00404247" w:rsidP="00404247">
            <w:pPr>
              <w:jc w:val="center"/>
              <w:rPr>
                <w:rFonts w:ascii="Arial" w:hAnsi="Arial" w:cs="Arial"/>
                <w:sz w:val="16"/>
                <w:szCs w:val="16"/>
              </w:rPr>
            </w:pPr>
            <w:r w:rsidRPr="003C0EFA">
              <w:rPr>
                <w:rFonts w:ascii="Arial" w:hAnsi="Arial" w:cs="Arial"/>
                <w:sz w:val="16"/>
                <w:szCs w:val="16"/>
              </w:rPr>
              <w:t>1</w:t>
            </w:r>
          </w:p>
        </w:tc>
        <w:tc>
          <w:tcPr>
            <w:tcW w:w="0" w:type="auto"/>
            <w:vMerge w:val="restart"/>
            <w:textDirection w:val="btLr"/>
            <w:vAlign w:val="center"/>
          </w:tcPr>
          <w:p w:rsidR="00404247" w:rsidRPr="003C0EFA" w:rsidRDefault="00404247" w:rsidP="00404247">
            <w:pPr>
              <w:autoSpaceDE w:val="0"/>
              <w:autoSpaceDN w:val="0"/>
              <w:adjustRightInd w:val="0"/>
              <w:ind w:left="113" w:right="113"/>
              <w:jc w:val="center"/>
              <w:rPr>
                <w:rFonts w:ascii="Arial" w:hAnsi="Arial" w:cs="Arial"/>
                <w:bCs/>
                <w:sz w:val="16"/>
                <w:szCs w:val="16"/>
              </w:rPr>
            </w:pPr>
            <w:r>
              <w:rPr>
                <w:rFonts w:ascii="Arial" w:hAnsi="Arial" w:cs="Arial"/>
                <w:bCs/>
                <w:sz w:val="16"/>
                <w:szCs w:val="16"/>
              </w:rPr>
              <w:t>Ochrona klimatu i jakości powietrza</w:t>
            </w:r>
          </w:p>
        </w:tc>
        <w:tc>
          <w:tcPr>
            <w:tcW w:w="0" w:type="auto"/>
            <w:vMerge w:val="restart"/>
            <w:vAlign w:val="center"/>
          </w:tcPr>
          <w:p w:rsidR="00404247" w:rsidRPr="00AD2350" w:rsidRDefault="00404247" w:rsidP="00404247">
            <w:pPr>
              <w:ind w:left="18"/>
              <w:rPr>
                <w:rFonts w:ascii="Arial" w:hAnsi="Arial" w:cs="Arial"/>
                <w:b/>
                <w:i/>
                <w:sz w:val="16"/>
                <w:szCs w:val="16"/>
              </w:rPr>
            </w:pPr>
            <w:r w:rsidRPr="00AD2350">
              <w:rPr>
                <w:rFonts w:ascii="Arial" w:hAnsi="Arial" w:cs="Arial"/>
                <w:b/>
                <w:i/>
                <w:sz w:val="16"/>
                <w:szCs w:val="16"/>
              </w:rPr>
              <w:t>Redukcja emisji zanieczyszczeń do powietrza</w:t>
            </w:r>
          </w:p>
        </w:tc>
        <w:tc>
          <w:tcPr>
            <w:tcW w:w="0" w:type="auto"/>
            <w:vMerge w:val="restart"/>
            <w:vAlign w:val="center"/>
          </w:tcPr>
          <w:p w:rsidR="00404247" w:rsidRPr="003C0EFA" w:rsidRDefault="00404247" w:rsidP="00404247">
            <w:pPr>
              <w:ind w:left="34"/>
              <w:jc w:val="center"/>
              <w:rPr>
                <w:rFonts w:ascii="Arial" w:hAnsi="Arial" w:cs="Arial"/>
                <w:i/>
                <w:sz w:val="16"/>
                <w:szCs w:val="16"/>
              </w:rPr>
            </w:pPr>
            <w:r>
              <w:rPr>
                <w:rFonts w:ascii="Arial" w:hAnsi="Arial" w:cs="Arial"/>
                <w:i/>
                <w:sz w:val="16"/>
                <w:szCs w:val="16"/>
              </w:rPr>
              <w:t>Liczba obszarów największego zanieczyszczenia powietrza, GUS</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Merge w:val="restart"/>
            <w:vAlign w:val="center"/>
          </w:tcPr>
          <w:p w:rsidR="00404247" w:rsidRDefault="00404247" w:rsidP="00404247">
            <w:pPr>
              <w:rPr>
                <w:rFonts w:ascii="Arial" w:hAnsi="Arial" w:cs="Arial"/>
                <w:i/>
                <w:sz w:val="16"/>
                <w:szCs w:val="16"/>
              </w:rPr>
            </w:pPr>
            <w:r>
              <w:rPr>
                <w:rFonts w:ascii="Arial" w:hAnsi="Arial" w:cs="Arial"/>
                <w:i/>
                <w:sz w:val="16"/>
                <w:szCs w:val="16"/>
              </w:rPr>
              <w:t>Zmniejszanie emisji zanieczyszczeń komunikacyjnych poprzez ulepszanie infrastruktury;</w:t>
            </w:r>
          </w:p>
          <w:p w:rsidR="00404247" w:rsidRPr="003C0EFA"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232330">
              <w:rPr>
                <w:rFonts w:ascii="Arial" w:hAnsi="Arial" w:cs="Arial"/>
                <w:i/>
                <w:sz w:val="16"/>
                <w:szCs w:val="16"/>
              </w:rPr>
              <w:t xml:space="preserve">Zmniejszenie emisji zanieczyszczeń pochodzących z </w:t>
            </w:r>
            <w:r>
              <w:rPr>
                <w:rFonts w:ascii="Arial" w:hAnsi="Arial" w:cs="Arial"/>
                <w:i/>
                <w:sz w:val="16"/>
                <w:szCs w:val="16"/>
              </w:rPr>
              <w:t>palenisk domowych;</w:t>
            </w:r>
          </w:p>
          <w:p w:rsidR="00404247" w:rsidRDefault="00404247" w:rsidP="00404247">
            <w:pPr>
              <w:rPr>
                <w:rFonts w:ascii="Arial" w:hAnsi="Arial" w:cs="Arial"/>
                <w:i/>
                <w:sz w:val="16"/>
                <w:szCs w:val="16"/>
              </w:rPr>
            </w:pPr>
          </w:p>
          <w:p w:rsidR="00404247" w:rsidRPr="00F31D3A" w:rsidRDefault="00404247" w:rsidP="00404247">
            <w:pPr>
              <w:rPr>
                <w:rFonts w:ascii="Arial" w:hAnsi="Arial" w:cs="Arial"/>
                <w:i/>
                <w:sz w:val="16"/>
                <w:szCs w:val="16"/>
              </w:rPr>
            </w:pPr>
            <w:r w:rsidRPr="00F31D3A">
              <w:rPr>
                <w:rFonts w:ascii="Arial" w:hAnsi="Arial" w:cs="Arial"/>
                <w:i/>
                <w:sz w:val="16"/>
                <w:szCs w:val="16"/>
              </w:rPr>
              <w:t>Likwidowanie uciążliwości zapachowych spowodowanych hodowlą na terenach zabudowy mieszkaniowej;</w:t>
            </w:r>
          </w:p>
          <w:p w:rsidR="00404247" w:rsidRPr="00232330" w:rsidRDefault="00404247" w:rsidP="00404247">
            <w:pPr>
              <w:rPr>
                <w:rFonts w:ascii="Arial" w:hAnsi="Arial" w:cs="Arial"/>
                <w:i/>
                <w:sz w:val="16"/>
                <w:szCs w:val="16"/>
              </w:rPr>
            </w:pPr>
          </w:p>
          <w:p w:rsidR="00404247" w:rsidRPr="003C0EFA" w:rsidRDefault="00404247" w:rsidP="00404247">
            <w:pPr>
              <w:rPr>
                <w:rFonts w:ascii="Arial" w:hAnsi="Arial" w:cs="Arial"/>
                <w:i/>
                <w:sz w:val="16"/>
                <w:szCs w:val="16"/>
              </w:rPr>
            </w:pPr>
            <w:r w:rsidRPr="00D60C71">
              <w:rPr>
                <w:rFonts w:ascii="Arial" w:hAnsi="Arial" w:cs="Arial"/>
                <w:i/>
                <w:sz w:val="16"/>
                <w:szCs w:val="16"/>
              </w:rPr>
              <w:t>Poprawa jakości powietrza poprzez zwiększanie świadomości społecznej w tym zakresie</w:t>
            </w:r>
          </w:p>
        </w:tc>
        <w:tc>
          <w:tcPr>
            <w:tcW w:w="1931" w:type="dxa"/>
            <w:vAlign w:val="center"/>
          </w:tcPr>
          <w:p w:rsidR="00404247" w:rsidRPr="003C0EFA" w:rsidRDefault="00404247" w:rsidP="00404247">
            <w:pPr>
              <w:rPr>
                <w:rFonts w:ascii="Arial" w:hAnsi="Arial" w:cs="Arial"/>
                <w:i/>
                <w:sz w:val="16"/>
                <w:szCs w:val="16"/>
              </w:rPr>
            </w:pPr>
            <w:r>
              <w:rPr>
                <w:rFonts w:ascii="Arial" w:hAnsi="Arial" w:cs="Arial"/>
                <w:i/>
                <w:sz w:val="16"/>
                <w:szCs w:val="16"/>
              </w:rPr>
              <w:t>Rozbudowa infrastruktury drogowej w tym ścieżek rowerowych, chodników dla pieszych, pasów zieleni;</w:t>
            </w:r>
          </w:p>
        </w:tc>
        <w:tc>
          <w:tcPr>
            <w:tcW w:w="0" w:type="auto"/>
            <w:vAlign w:val="center"/>
          </w:tcPr>
          <w:p w:rsidR="00404247" w:rsidRDefault="00404247" w:rsidP="00404247">
            <w:pPr>
              <w:ind w:left="11" w:firstLine="4"/>
              <w:rPr>
                <w:rFonts w:ascii="Arial" w:hAnsi="Arial" w:cs="Arial"/>
                <w:i/>
                <w:sz w:val="16"/>
                <w:szCs w:val="16"/>
              </w:rPr>
            </w:pPr>
            <w:r>
              <w:rPr>
                <w:rFonts w:ascii="Arial" w:hAnsi="Arial" w:cs="Arial"/>
                <w:i/>
                <w:sz w:val="16"/>
                <w:szCs w:val="16"/>
              </w:rPr>
              <w:t>Zadanie własne: Gmina Brody,</w:t>
            </w:r>
          </w:p>
          <w:p w:rsidR="00404247" w:rsidRDefault="00404247" w:rsidP="00404247">
            <w:pPr>
              <w:ind w:left="11" w:firstLine="4"/>
              <w:rPr>
                <w:rFonts w:ascii="Arial" w:hAnsi="Arial" w:cs="Arial"/>
                <w:i/>
                <w:sz w:val="16"/>
                <w:szCs w:val="16"/>
              </w:rPr>
            </w:pPr>
            <w:r>
              <w:rPr>
                <w:rFonts w:ascii="Arial" w:hAnsi="Arial" w:cs="Arial"/>
                <w:i/>
                <w:sz w:val="16"/>
                <w:szCs w:val="16"/>
              </w:rPr>
              <w:t>Zadanie monitorowane:</w:t>
            </w:r>
          </w:p>
          <w:p w:rsidR="00404247" w:rsidRPr="003C0EFA" w:rsidRDefault="00404247" w:rsidP="00404247">
            <w:pPr>
              <w:ind w:left="11" w:firstLine="4"/>
              <w:rPr>
                <w:rFonts w:ascii="Arial" w:hAnsi="Arial" w:cs="Arial"/>
                <w:i/>
                <w:sz w:val="16"/>
                <w:szCs w:val="16"/>
              </w:rPr>
            </w:pPr>
            <w:r>
              <w:rPr>
                <w:rFonts w:ascii="Arial" w:hAnsi="Arial" w:cs="Arial"/>
                <w:i/>
                <w:sz w:val="16"/>
                <w:szCs w:val="16"/>
              </w:rPr>
              <w:t>Powiat starachowicki, województwo świętokrzyskie</w:t>
            </w:r>
          </w:p>
        </w:tc>
        <w:tc>
          <w:tcPr>
            <w:tcW w:w="0" w:type="auto"/>
            <w:vAlign w:val="center"/>
          </w:tcPr>
          <w:p w:rsidR="00404247" w:rsidRPr="003C0EFA" w:rsidRDefault="00404247" w:rsidP="00404247">
            <w:pPr>
              <w:ind w:left="13"/>
              <w:jc w:val="center"/>
              <w:rPr>
                <w:rFonts w:ascii="Arial" w:hAnsi="Arial" w:cs="Arial"/>
                <w:i/>
                <w:sz w:val="16"/>
                <w:szCs w:val="16"/>
              </w:rPr>
            </w:pPr>
            <w:r>
              <w:rPr>
                <w:rFonts w:ascii="Arial" w:hAnsi="Arial" w:cs="Arial"/>
                <w:i/>
                <w:sz w:val="16"/>
                <w:szCs w:val="16"/>
              </w:rPr>
              <w:t>Nieotrzymanie dofinansowania</w:t>
            </w:r>
          </w:p>
        </w:tc>
      </w:tr>
      <w:tr w:rsidR="00404247" w:rsidRPr="00BF4C86" w:rsidTr="00404247">
        <w:trPr>
          <w:cantSplit/>
          <w:trHeight w:val="233"/>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Default="00404247" w:rsidP="00404247">
            <w:pPr>
              <w:autoSpaceDE w:val="0"/>
              <w:autoSpaceDN w:val="0"/>
              <w:adjustRightInd w:val="0"/>
              <w:ind w:left="113" w:right="113"/>
              <w:rPr>
                <w:rFonts w:ascii="Arial" w:hAnsi="Arial" w:cs="Arial"/>
                <w:bCs/>
                <w:sz w:val="16"/>
                <w:szCs w:val="16"/>
              </w:rPr>
            </w:pPr>
          </w:p>
        </w:tc>
        <w:tc>
          <w:tcPr>
            <w:tcW w:w="0" w:type="auto"/>
            <w:vMerge/>
            <w:vAlign w:val="center"/>
          </w:tcPr>
          <w:p w:rsidR="00404247" w:rsidRPr="00AD2350" w:rsidRDefault="00404247" w:rsidP="00404247">
            <w:pPr>
              <w:ind w:left="18"/>
              <w:rPr>
                <w:rFonts w:ascii="Arial" w:hAnsi="Arial" w:cs="Arial"/>
                <w:b/>
                <w:i/>
                <w:sz w:val="16"/>
                <w:szCs w:val="16"/>
              </w:rPr>
            </w:pPr>
          </w:p>
        </w:tc>
        <w:tc>
          <w:tcPr>
            <w:tcW w:w="0" w:type="auto"/>
            <w:vMerge/>
            <w:vAlign w:val="center"/>
          </w:tcPr>
          <w:p w:rsidR="00404247" w:rsidRDefault="00404247" w:rsidP="00404247">
            <w:pPr>
              <w:ind w:left="34"/>
              <w:jc w:val="center"/>
              <w:rPr>
                <w:rFonts w:ascii="Arial" w:hAnsi="Arial" w:cs="Arial"/>
                <w:i/>
                <w:sz w:val="16"/>
                <w:szCs w:val="16"/>
              </w:rPr>
            </w:pPr>
          </w:p>
        </w:tc>
        <w:tc>
          <w:tcPr>
            <w:tcW w:w="0" w:type="auto"/>
            <w:vMerge/>
            <w:vAlign w:val="center"/>
          </w:tcPr>
          <w:p w:rsidR="00404247" w:rsidRDefault="00404247" w:rsidP="00404247">
            <w:pPr>
              <w:jc w:val="center"/>
              <w:rPr>
                <w:rFonts w:ascii="Arial" w:hAnsi="Arial" w:cs="Arial"/>
                <w:i/>
                <w:sz w:val="16"/>
                <w:szCs w:val="16"/>
              </w:rPr>
            </w:pPr>
          </w:p>
        </w:tc>
        <w:tc>
          <w:tcPr>
            <w:tcW w:w="0" w:type="auto"/>
            <w:vMerge/>
            <w:vAlign w:val="center"/>
          </w:tcPr>
          <w:p w:rsidR="00404247" w:rsidRDefault="00404247" w:rsidP="00404247">
            <w:pPr>
              <w:jc w:val="center"/>
              <w:rPr>
                <w:rFonts w:ascii="Arial" w:hAnsi="Arial" w:cs="Arial"/>
                <w:i/>
                <w:sz w:val="16"/>
                <w:szCs w:val="16"/>
              </w:rPr>
            </w:pPr>
          </w:p>
        </w:tc>
        <w:tc>
          <w:tcPr>
            <w:tcW w:w="1826" w:type="dxa"/>
            <w:vMerge/>
            <w:vAlign w:val="center"/>
          </w:tcPr>
          <w:p w:rsidR="00404247" w:rsidRDefault="00404247" w:rsidP="00404247">
            <w:pPr>
              <w:rPr>
                <w:rFonts w:ascii="Arial" w:hAnsi="Arial" w:cs="Arial"/>
                <w:i/>
                <w:sz w:val="16"/>
                <w:szCs w:val="16"/>
              </w:rPr>
            </w:pPr>
          </w:p>
        </w:tc>
        <w:tc>
          <w:tcPr>
            <w:tcW w:w="1931" w:type="dxa"/>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F3341C">
              <w:rPr>
                <w:rFonts w:ascii="Arial" w:hAnsi="Arial" w:cs="Arial"/>
                <w:i/>
                <w:sz w:val="16"/>
                <w:szCs w:val="16"/>
              </w:rPr>
              <w:t>Stała kontrola stref narażonych na największe zanieczyszczenie powietrza</w:t>
            </w:r>
          </w:p>
          <w:p w:rsidR="00404247" w:rsidRDefault="00404247" w:rsidP="00404247">
            <w:pPr>
              <w:rPr>
                <w:rFonts w:ascii="Arial" w:hAnsi="Arial" w:cs="Arial"/>
                <w:i/>
                <w:sz w:val="16"/>
                <w:szCs w:val="16"/>
              </w:rPr>
            </w:pPr>
          </w:p>
        </w:tc>
        <w:tc>
          <w:tcPr>
            <w:tcW w:w="0" w:type="auto"/>
            <w:vAlign w:val="center"/>
          </w:tcPr>
          <w:p w:rsidR="00404247" w:rsidRPr="00F3341C" w:rsidRDefault="00404247" w:rsidP="00404247">
            <w:pPr>
              <w:ind w:left="11"/>
              <w:jc w:val="center"/>
              <w:rPr>
                <w:rFonts w:ascii="Arial" w:hAnsi="Arial" w:cs="Arial"/>
                <w:i/>
                <w:sz w:val="16"/>
                <w:szCs w:val="16"/>
              </w:rPr>
            </w:pPr>
            <w:r w:rsidRPr="00F3341C">
              <w:rPr>
                <w:rFonts w:ascii="Arial" w:hAnsi="Arial" w:cs="Arial"/>
                <w:i/>
                <w:sz w:val="16"/>
                <w:szCs w:val="16"/>
              </w:rPr>
              <w:t>Zadanie monitorowane:</w:t>
            </w:r>
          </w:p>
          <w:p w:rsidR="00404247" w:rsidRDefault="00404247" w:rsidP="00404247">
            <w:pPr>
              <w:ind w:left="11" w:firstLine="4"/>
              <w:rPr>
                <w:rFonts w:ascii="Arial" w:hAnsi="Arial" w:cs="Arial"/>
                <w:i/>
                <w:sz w:val="16"/>
                <w:szCs w:val="16"/>
              </w:rPr>
            </w:pPr>
            <w:r w:rsidRPr="00F3341C">
              <w:rPr>
                <w:rFonts w:ascii="Arial" w:hAnsi="Arial" w:cs="Arial"/>
                <w:i/>
                <w:sz w:val="16"/>
                <w:szCs w:val="16"/>
              </w:rPr>
              <w:t>WIOŚ w Kielcach</w:t>
            </w:r>
          </w:p>
        </w:tc>
        <w:tc>
          <w:tcPr>
            <w:tcW w:w="0" w:type="auto"/>
            <w:vAlign w:val="center"/>
          </w:tcPr>
          <w:p w:rsidR="00404247" w:rsidRDefault="00404247" w:rsidP="00404247">
            <w:pPr>
              <w:ind w:left="13"/>
              <w:jc w:val="center"/>
              <w:rPr>
                <w:rFonts w:ascii="Arial" w:hAnsi="Arial" w:cs="Arial"/>
                <w:i/>
                <w:sz w:val="16"/>
                <w:szCs w:val="16"/>
              </w:rPr>
            </w:pPr>
            <w:r w:rsidRPr="00F3341C">
              <w:rPr>
                <w:rFonts w:ascii="Arial" w:hAnsi="Arial" w:cs="Arial"/>
                <w:i/>
                <w:sz w:val="16"/>
                <w:szCs w:val="16"/>
              </w:rPr>
              <w:t>Brak środków finansowych</w:t>
            </w:r>
          </w:p>
        </w:tc>
      </w:tr>
      <w:tr w:rsidR="00404247" w:rsidRPr="00BF4C86" w:rsidTr="00404247">
        <w:trPr>
          <w:trHeight w:val="562"/>
        </w:trPr>
        <w:tc>
          <w:tcPr>
            <w:tcW w:w="0" w:type="auto"/>
            <w:vMerge/>
          </w:tcPr>
          <w:p w:rsidR="00404247" w:rsidRPr="003C0EFA" w:rsidRDefault="00404247" w:rsidP="00404247">
            <w:pPr>
              <w:ind w:left="720"/>
              <w:rPr>
                <w:rFonts w:ascii="Arial" w:hAnsi="Arial" w:cs="Arial"/>
                <w:sz w:val="16"/>
                <w:szCs w:val="16"/>
              </w:rPr>
            </w:pPr>
          </w:p>
        </w:tc>
        <w:tc>
          <w:tcPr>
            <w:tcW w:w="0" w:type="auto"/>
            <w:vMerge/>
            <w:textDirection w:val="btLr"/>
            <w:vAlign w:val="center"/>
          </w:tcPr>
          <w:p w:rsidR="00404247" w:rsidRPr="003C0EFA" w:rsidRDefault="00404247" w:rsidP="00404247">
            <w:pPr>
              <w:ind w:left="720" w:right="113"/>
              <w:jc w:val="center"/>
              <w:rPr>
                <w:rFonts w:ascii="Arial" w:hAnsi="Arial" w:cs="Arial"/>
                <w:sz w:val="16"/>
                <w:szCs w:val="16"/>
              </w:rPr>
            </w:pPr>
          </w:p>
        </w:tc>
        <w:tc>
          <w:tcPr>
            <w:tcW w:w="0" w:type="auto"/>
            <w:vMerge/>
          </w:tcPr>
          <w:p w:rsidR="00404247" w:rsidRPr="003C0EFA" w:rsidRDefault="00404247" w:rsidP="00404247">
            <w:pPr>
              <w:ind w:left="18"/>
              <w:rPr>
                <w:rFonts w:ascii="Arial" w:hAnsi="Arial" w:cs="Arial"/>
                <w:sz w:val="16"/>
                <w:szCs w:val="16"/>
              </w:rPr>
            </w:pPr>
          </w:p>
        </w:tc>
        <w:tc>
          <w:tcPr>
            <w:tcW w:w="0" w:type="auto"/>
            <w:vMerge/>
          </w:tcPr>
          <w:p w:rsidR="00404247" w:rsidRPr="003C0EFA" w:rsidRDefault="00404247" w:rsidP="00404247">
            <w:pPr>
              <w:ind w:left="34"/>
              <w:rPr>
                <w:rFonts w:ascii="Arial" w:hAnsi="Arial" w:cs="Arial"/>
                <w:sz w:val="16"/>
                <w:szCs w:val="16"/>
              </w:rPr>
            </w:pPr>
          </w:p>
        </w:tc>
        <w:tc>
          <w:tcPr>
            <w:tcW w:w="0" w:type="auto"/>
            <w:vMerge/>
          </w:tcPr>
          <w:p w:rsidR="00404247" w:rsidRPr="003C0EFA" w:rsidRDefault="00404247" w:rsidP="00404247">
            <w:pPr>
              <w:rPr>
                <w:rFonts w:ascii="Arial" w:hAnsi="Arial" w:cs="Arial"/>
                <w:sz w:val="16"/>
                <w:szCs w:val="16"/>
              </w:rPr>
            </w:pPr>
          </w:p>
        </w:tc>
        <w:tc>
          <w:tcPr>
            <w:tcW w:w="0" w:type="auto"/>
            <w:vMerge/>
          </w:tcPr>
          <w:p w:rsidR="00404247" w:rsidRPr="003C0EFA" w:rsidRDefault="00404247" w:rsidP="00404247">
            <w:pPr>
              <w:rPr>
                <w:rFonts w:ascii="Arial" w:hAnsi="Arial" w:cs="Arial"/>
                <w:sz w:val="16"/>
                <w:szCs w:val="16"/>
              </w:rPr>
            </w:pPr>
          </w:p>
        </w:tc>
        <w:tc>
          <w:tcPr>
            <w:tcW w:w="1826" w:type="dxa"/>
            <w:vMerge/>
            <w:vAlign w:val="center"/>
          </w:tcPr>
          <w:p w:rsidR="00404247" w:rsidRPr="00232330" w:rsidRDefault="00404247" w:rsidP="00404247">
            <w:pPr>
              <w:rPr>
                <w:rFonts w:ascii="Arial" w:hAnsi="Arial" w:cs="Arial"/>
                <w:i/>
                <w:sz w:val="16"/>
                <w:szCs w:val="16"/>
              </w:rPr>
            </w:pPr>
          </w:p>
        </w:tc>
        <w:tc>
          <w:tcPr>
            <w:tcW w:w="1931" w:type="dxa"/>
            <w:vAlign w:val="center"/>
          </w:tcPr>
          <w:p w:rsidR="00404247" w:rsidRPr="00F3341C" w:rsidRDefault="00404247" w:rsidP="00404247">
            <w:pPr>
              <w:jc w:val="center"/>
              <w:rPr>
                <w:rFonts w:ascii="Arial" w:hAnsi="Arial" w:cs="Arial"/>
                <w:i/>
                <w:sz w:val="16"/>
                <w:szCs w:val="16"/>
              </w:rPr>
            </w:pPr>
            <w:r>
              <w:rPr>
                <w:rFonts w:ascii="Arial" w:hAnsi="Arial" w:cs="Arial"/>
                <w:i/>
                <w:sz w:val="16"/>
                <w:szCs w:val="16"/>
              </w:rPr>
              <w:t>Kontrola palenisk domowych;</w:t>
            </w:r>
          </w:p>
        </w:tc>
        <w:tc>
          <w:tcPr>
            <w:tcW w:w="0" w:type="auto"/>
            <w:vAlign w:val="center"/>
          </w:tcPr>
          <w:p w:rsidR="00404247" w:rsidRDefault="00404247" w:rsidP="00404247">
            <w:pPr>
              <w:ind w:left="11"/>
              <w:jc w:val="center"/>
              <w:rPr>
                <w:rFonts w:ascii="Arial" w:hAnsi="Arial" w:cs="Arial"/>
                <w:i/>
                <w:sz w:val="16"/>
                <w:szCs w:val="16"/>
              </w:rPr>
            </w:pPr>
          </w:p>
          <w:p w:rsidR="00404247" w:rsidRPr="00696691" w:rsidRDefault="00404247" w:rsidP="00404247">
            <w:pPr>
              <w:ind w:left="11"/>
              <w:jc w:val="center"/>
              <w:rPr>
                <w:rFonts w:ascii="Arial" w:hAnsi="Arial" w:cs="Arial"/>
                <w:i/>
                <w:sz w:val="16"/>
                <w:szCs w:val="16"/>
              </w:rPr>
            </w:pPr>
            <w:r w:rsidRPr="00696691">
              <w:rPr>
                <w:rFonts w:ascii="Arial" w:hAnsi="Arial" w:cs="Arial"/>
                <w:i/>
                <w:sz w:val="16"/>
                <w:szCs w:val="16"/>
              </w:rPr>
              <w:t>Zadania własne:</w:t>
            </w:r>
          </w:p>
          <w:p w:rsidR="00404247" w:rsidRDefault="00404247" w:rsidP="00404247">
            <w:pPr>
              <w:ind w:left="11"/>
              <w:jc w:val="center"/>
              <w:rPr>
                <w:rFonts w:ascii="Arial" w:hAnsi="Arial" w:cs="Arial"/>
                <w:i/>
                <w:sz w:val="16"/>
                <w:szCs w:val="16"/>
              </w:rPr>
            </w:pPr>
            <w:r w:rsidRPr="00696691">
              <w:rPr>
                <w:rFonts w:ascii="Arial" w:hAnsi="Arial" w:cs="Arial"/>
                <w:i/>
                <w:sz w:val="16"/>
                <w:szCs w:val="16"/>
              </w:rPr>
              <w:t>Gmina Brody</w:t>
            </w:r>
          </w:p>
          <w:p w:rsidR="00404247" w:rsidRPr="00696691" w:rsidRDefault="00404247" w:rsidP="00404247">
            <w:pPr>
              <w:ind w:left="11"/>
              <w:jc w:val="center"/>
              <w:rPr>
                <w:rFonts w:ascii="Arial" w:hAnsi="Arial" w:cs="Arial"/>
                <w:i/>
                <w:sz w:val="16"/>
                <w:szCs w:val="16"/>
              </w:rPr>
            </w:pPr>
            <w:r>
              <w:rPr>
                <w:rFonts w:ascii="Arial" w:hAnsi="Arial" w:cs="Arial"/>
                <w:i/>
                <w:sz w:val="16"/>
                <w:szCs w:val="16"/>
              </w:rPr>
              <w:t>Monitorowane: powiat starachowicki, województwo świętokrzyskie</w:t>
            </w:r>
          </w:p>
        </w:tc>
        <w:tc>
          <w:tcPr>
            <w:tcW w:w="0" w:type="auto"/>
            <w:vAlign w:val="center"/>
          </w:tcPr>
          <w:p w:rsidR="00404247" w:rsidRPr="00F3341C" w:rsidRDefault="00404247" w:rsidP="00404247">
            <w:pPr>
              <w:ind w:left="13"/>
              <w:jc w:val="center"/>
              <w:rPr>
                <w:rFonts w:ascii="Arial" w:hAnsi="Arial" w:cs="Arial"/>
                <w:i/>
                <w:sz w:val="16"/>
                <w:szCs w:val="16"/>
              </w:rPr>
            </w:pPr>
            <w:r>
              <w:rPr>
                <w:rFonts w:ascii="Arial" w:hAnsi="Arial" w:cs="Arial"/>
                <w:i/>
                <w:sz w:val="16"/>
                <w:szCs w:val="16"/>
              </w:rPr>
              <w:t>Nieotrzymanie dofinansowania</w:t>
            </w:r>
          </w:p>
        </w:tc>
      </w:tr>
      <w:tr w:rsidR="00404247" w:rsidRPr="00BF4C86" w:rsidTr="00404247">
        <w:trPr>
          <w:trHeight w:val="1338"/>
        </w:trPr>
        <w:tc>
          <w:tcPr>
            <w:tcW w:w="0" w:type="auto"/>
            <w:vMerge/>
          </w:tcPr>
          <w:p w:rsidR="00404247" w:rsidRPr="003C0EFA" w:rsidRDefault="00404247" w:rsidP="00404247">
            <w:pPr>
              <w:ind w:left="720"/>
              <w:rPr>
                <w:rFonts w:ascii="Arial" w:hAnsi="Arial" w:cs="Arial"/>
                <w:sz w:val="16"/>
                <w:szCs w:val="16"/>
              </w:rPr>
            </w:pPr>
          </w:p>
        </w:tc>
        <w:tc>
          <w:tcPr>
            <w:tcW w:w="0" w:type="auto"/>
            <w:vMerge/>
            <w:textDirection w:val="btLr"/>
            <w:vAlign w:val="center"/>
          </w:tcPr>
          <w:p w:rsidR="00404247" w:rsidRPr="003C0EFA" w:rsidRDefault="00404247" w:rsidP="00404247">
            <w:pPr>
              <w:ind w:left="720" w:right="113"/>
              <w:jc w:val="center"/>
              <w:rPr>
                <w:rFonts w:ascii="Arial" w:hAnsi="Arial" w:cs="Arial"/>
                <w:sz w:val="16"/>
                <w:szCs w:val="16"/>
              </w:rPr>
            </w:pPr>
          </w:p>
        </w:tc>
        <w:tc>
          <w:tcPr>
            <w:tcW w:w="0" w:type="auto"/>
            <w:vMerge/>
          </w:tcPr>
          <w:p w:rsidR="00404247" w:rsidRPr="003C0EFA" w:rsidRDefault="00404247" w:rsidP="00404247">
            <w:pPr>
              <w:ind w:left="18"/>
              <w:rPr>
                <w:rFonts w:ascii="Arial" w:hAnsi="Arial" w:cs="Arial"/>
                <w:sz w:val="16"/>
                <w:szCs w:val="16"/>
              </w:rPr>
            </w:pPr>
          </w:p>
        </w:tc>
        <w:tc>
          <w:tcPr>
            <w:tcW w:w="0" w:type="auto"/>
            <w:vMerge/>
          </w:tcPr>
          <w:p w:rsidR="00404247" w:rsidRPr="003C0EFA" w:rsidRDefault="00404247" w:rsidP="00404247">
            <w:pPr>
              <w:ind w:left="34"/>
              <w:rPr>
                <w:rFonts w:ascii="Arial" w:hAnsi="Arial" w:cs="Arial"/>
                <w:sz w:val="16"/>
                <w:szCs w:val="16"/>
              </w:rPr>
            </w:pPr>
          </w:p>
        </w:tc>
        <w:tc>
          <w:tcPr>
            <w:tcW w:w="0" w:type="auto"/>
            <w:vMerge/>
          </w:tcPr>
          <w:p w:rsidR="00404247" w:rsidRPr="003C0EFA" w:rsidRDefault="00404247" w:rsidP="00404247">
            <w:pPr>
              <w:rPr>
                <w:rFonts w:ascii="Arial" w:hAnsi="Arial" w:cs="Arial"/>
                <w:sz w:val="16"/>
                <w:szCs w:val="16"/>
              </w:rPr>
            </w:pPr>
          </w:p>
        </w:tc>
        <w:tc>
          <w:tcPr>
            <w:tcW w:w="0" w:type="auto"/>
            <w:vMerge/>
          </w:tcPr>
          <w:p w:rsidR="00404247" w:rsidRPr="003C0EFA" w:rsidRDefault="00404247" w:rsidP="00404247">
            <w:pPr>
              <w:rPr>
                <w:rFonts w:ascii="Arial" w:hAnsi="Arial" w:cs="Arial"/>
                <w:sz w:val="16"/>
                <w:szCs w:val="16"/>
              </w:rPr>
            </w:pPr>
          </w:p>
        </w:tc>
        <w:tc>
          <w:tcPr>
            <w:tcW w:w="1826" w:type="dxa"/>
            <w:vMerge/>
            <w:vAlign w:val="center"/>
          </w:tcPr>
          <w:p w:rsidR="00404247" w:rsidRPr="00D60C71" w:rsidRDefault="00404247" w:rsidP="00404247">
            <w:pPr>
              <w:rPr>
                <w:rFonts w:ascii="Arial" w:hAnsi="Arial" w:cs="Arial"/>
                <w:i/>
                <w:sz w:val="16"/>
                <w:szCs w:val="16"/>
              </w:rPr>
            </w:pPr>
          </w:p>
        </w:tc>
        <w:tc>
          <w:tcPr>
            <w:tcW w:w="1931" w:type="dxa"/>
            <w:vAlign w:val="center"/>
          </w:tcPr>
          <w:p w:rsidR="00404247" w:rsidRPr="00F3341C" w:rsidRDefault="00404247" w:rsidP="00404247">
            <w:pPr>
              <w:jc w:val="center"/>
              <w:rPr>
                <w:rFonts w:ascii="Arial" w:hAnsi="Arial" w:cs="Arial"/>
                <w:i/>
                <w:sz w:val="16"/>
                <w:szCs w:val="16"/>
              </w:rPr>
            </w:pPr>
            <w:r w:rsidRPr="00F3341C">
              <w:rPr>
                <w:rFonts w:ascii="Arial" w:hAnsi="Arial" w:cs="Arial"/>
                <w:i/>
                <w:sz w:val="16"/>
                <w:szCs w:val="16"/>
              </w:rPr>
              <w:t>Prowadzenie warsztatów edukacyjnych w zakresie skutków zanieczyszczenia powietrza</w:t>
            </w:r>
          </w:p>
        </w:tc>
        <w:tc>
          <w:tcPr>
            <w:tcW w:w="0" w:type="auto"/>
            <w:vAlign w:val="center"/>
          </w:tcPr>
          <w:p w:rsidR="00404247" w:rsidRPr="00F3341C" w:rsidRDefault="00404247" w:rsidP="00404247">
            <w:pPr>
              <w:ind w:left="11"/>
              <w:jc w:val="center"/>
              <w:rPr>
                <w:rFonts w:ascii="Arial" w:hAnsi="Arial" w:cs="Arial"/>
                <w:i/>
                <w:sz w:val="16"/>
                <w:szCs w:val="16"/>
              </w:rPr>
            </w:pPr>
            <w:r w:rsidRPr="00F3341C">
              <w:rPr>
                <w:rFonts w:ascii="Arial" w:hAnsi="Arial" w:cs="Arial"/>
                <w:i/>
                <w:sz w:val="16"/>
                <w:szCs w:val="16"/>
              </w:rPr>
              <w:t>Zadania własne:</w:t>
            </w:r>
          </w:p>
          <w:p w:rsidR="00404247" w:rsidRPr="003C0EFA" w:rsidRDefault="00404247" w:rsidP="00404247">
            <w:pPr>
              <w:ind w:left="11"/>
              <w:jc w:val="center"/>
              <w:rPr>
                <w:rFonts w:ascii="Arial" w:hAnsi="Arial" w:cs="Arial"/>
                <w:sz w:val="16"/>
                <w:szCs w:val="16"/>
              </w:rPr>
            </w:pPr>
            <w:r w:rsidRPr="00F3341C">
              <w:rPr>
                <w:rFonts w:ascii="Arial" w:hAnsi="Arial" w:cs="Arial"/>
                <w:i/>
                <w:sz w:val="16"/>
                <w:szCs w:val="16"/>
              </w:rPr>
              <w:t>Gmina Brody</w:t>
            </w:r>
          </w:p>
        </w:tc>
        <w:tc>
          <w:tcPr>
            <w:tcW w:w="0" w:type="auto"/>
            <w:vAlign w:val="center"/>
          </w:tcPr>
          <w:p w:rsidR="00404247" w:rsidRPr="00F3341C" w:rsidRDefault="00404247" w:rsidP="00404247">
            <w:pPr>
              <w:ind w:left="13"/>
              <w:jc w:val="center"/>
              <w:rPr>
                <w:rFonts w:ascii="Arial" w:hAnsi="Arial" w:cs="Arial"/>
                <w:i/>
                <w:sz w:val="16"/>
                <w:szCs w:val="16"/>
              </w:rPr>
            </w:pPr>
            <w:r w:rsidRPr="00F3341C">
              <w:rPr>
                <w:rFonts w:ascii="Arial" w:hAnsi="Arial" w:cs="Arial"/>
                <w:i/>
                <w:sz w:val="16"/>
                <w:szCs w:val="16"/>
              </w:rPr>
              <w:t>Brak środków finansowych</w:t>
            </w:r>
          </w:p>
        </w:tc>
      </w:tr>
      <w:tr w:rsidR="00404247" w:rsidRPr="00BF4C86" w:rsidTr="00404247">
        <w:trPr>
          <w:cantSplit/>
          <w:trHeight w:val="222"/>
        </w:trPr>
        <w:tc>
          <w:tcPr>
            <w:tcW w:w="0" w:type="auto"/>
            <w:vMerge w:val="restart"/>
            <w:vAlign w:val="center"/>
          </w:tcPr>
          <w:p w:rsidR="00404247" w:rsidRPr="003C0EFA" w:rsidRDefault="00404247" w:rsidP="00404247">
            <w:pPr>
              <w:jc w:val="center"/>
              <w:rPr>
                <w:rFonts w:ascii="Arial" w:hAnsi="Arial" w:cs="Arial"/>
                <w:sz w:val="16"/>
                <w:szCs w:val="16"/>
              </w:rPr>
            </w:pPr>
            <w:r w:rsidRPr="003C0EFA">
              <w:rPr>
                <w:rFonts w:ascii="Arial" w:hAnsi="Arial" w:cs="Arial"/>
                <w:sz w:val="16"/>
                <w:szCs w:val="16"/>
              </w:rPr>
              <w:lastRenderedPageBreak/>
              <w:t>2</w:t>
            </w:r>
          </w:p>
        </w:tc>
        <w:tc>
          <w:tcPr>
            <w:tcW w:w="0" w:type="auto"/>
            <w:vMerge w:val="restart"/>
            <w:textDirection w:val="btLr"/>
            <w:vAlign w:val="center"/>
          </w:tcPr>
          <w:p w:rsidR="00404247" w:rsidRPr="003C0EFA" w:rsidRDefault="00404247" w:rsidP="00404247">
            <w:pPr>
              <w:ind w:left="113" w:right="113"/>
              <w:jc w:val="center"/>
              <w:rPr>
                <w:rFonts w:ascii="Arial" w:hAnsi="Arial" w:cs="Arial"/>
                <w:sz w:val="16"/>
                <w:szCs w:val="16"/>
              </w:rPr>
            </w:pPr>
            <w:r>
              <w:rPr>
                <w:rFonts w:ascii="Arial" w:hAnsi="Arial" w:cs="Arial"/>
                <w:sz w:val="16"/>
                <w:szCs w:val="16"/>
              </w:rPr>
              <w:t>Zagrożenie hałasem</w:t>
            </w:r>
          </w:p>
        </w:tc>
        <w:tc>
          <w:tcPr>
            <w:tcW w:w="0" w:type="auto"/>
            <w:vMerge w:val="restart"/>
            <w:vAlign w:val="center"/>
          </w:tcPr>
          <w:p w:rsidR="00404247" w:rsidRPr="00232330" w:rsidRDefault="00404247" w:rsidP="00404247">
            <w:pPr>
              <w:ind w:left="18"/>
              <w:rPr>
                <w:rFonts w:ascii="Arial" w:hAnsi="Arial" w:cs="Arial"/>
                <w:b/>
                <w:i/>
                <w:sz w:val="16"/>
                <w:szCs w:val="16"/>
              </w:rPr>
            </w:pPr>
            <w:r w:rsidRPr="00232330">
              <w:rPr>
                <w:rFonts w:ascii="Arial" w:hAnsi="Arial" w:cs="Arial"/>
                <w:b/>
                <w:i/>
                <w:sz w:val="16"/>
                <w:szCs w:val="16"/>
              </w:rPr>
              <w:t>Poprawa klimatu akustycznego w gminie Brody</w:t>
            </w:r>
          </w:p>
        </w:tc>
        <w:tc>
          <w:tcPr>
            <w:tcW w:w="0" w:type="auto"/>
            <w:vMerge w:val="restart"/>
            <w:vAlign w:val="center"/>
          </w:tcPr>
          <w:p w:rsidR="00404247" w:rsidRPr="003C0EFA" w:rsidRDefault="00404247" w:rsidP="00404247">
            <w:pPr>
              <w:ind w:left="34"/>
              <w:jc w:val="center"/>
              <w:rPr>
                <w:rFonts w:ascii="Arial" w:hAnsi="Arial" w:cs="Arial"/>
                <w:i/>
                <w:sz w:val="16"/>
                <w:szCs w:val="16"/>
              </w:rPr>
            </w:pPr>
            <w:r>
              <w:rPr>
                <w:rFonts w:ascii="Arial" w:hAnsi="Arial" w:cs="Arial"/>
                <w:i/>
                <w:sz w:val="16"/>
                <w:szCs w:val="16"/>
              </w:rPr>
              <w:t>Liczba osób narażonych na ponadnormatywny hałas, brak danych</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Merge w:val="restart"/>
            <w:vAlign w:val="center"/>
          </w:tcPr>
          <w:p w:rsidR="00404247" w:rsidRPr="003C0EFA" w:rsidRDefault="00404247" w:rsidP="00404247">
            <w:pPr>
              <w:rPr>
                <w:rFonts w:ascii="Arial" w:hAnsi="Arial" w:cs="Arial"/>
                <w:i/>
                <w:sz w:val="16"/>
                <w:szCs w:val="16"/>
              </w:rPr>
            </w:pPr>
            <w:r>
              <w:rPr>
                <w:rFonts w:ascii="Arial" w:hAnsi="Arial" w:cs="Arial"/>
                <w:i/>
                <w:sz w:val="16"/>
                <w:szCs w:val="16"/>
              </w:rPr>
              <w:t>Ograniczanie poziomu hałasu komunikacyjnego</w:t>
            </w:r>
          </w:p>
        </w:tc>
        <w:tc>
          <w:tcPr>
            <w:tcW w:w="1931"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Zadania z zakresu usprawniania infrastruktury drogowej co pozwoli obniżyć emisję hałasu</w:t>
            </w:r>
          </w:p>
        </w:tc>
        <w:tc>
          <w:tcPr>
            <w:tcW w:w="0" w:type="auto"/>
            <w:vAlign w:val="center"/>
          </w:tcPr>
          <w:p w:rsidR="00404247" w:rsidRDefault="00404247" w:rsidP="00404247">
            <w:pPr>
              <w:ind w:left="11"/>
              <w:jc w:val="center"/>
              <w:rPr>
                <w:rFonts w:ascii="Arial" w:hAnsi="Arial" w:cs="Arial"/>
                <w:i/>
                <w:sz w:val="16"/>
                <w:szCs w:val="16"/>
              </w:rPr>
            </w:pPr>
            <w:r>
              <w:rPr>
                <w:rFonts w:ascii="Arial" w:hAnsi="Arial" w:cs="Arial"/>
                <w:i/>
                <w:sz w:val="16"/>
                <w:szCs w:val="16"/>
              </w:rPr>
              <w:t>Zadania własne:</w:t>
            </w:r>
          </w:p>
          <w:p w:rsidR="00404247" w:rsidRDefault="00404247" w:rsidP="00404247">
            <w:pPr>
              <w:ind w:left="11"/>
              <w:jc w:val="center"/>
              <w:rPr>
                <w:rFonts w:ascii="Arial" w:hAnsi="Arial" w:cs="Arial"/>
                <w:i/>
                <w:sz w:val="16"/>
                <w:szCs w:val="16"/>
              </w:rPr>
            </w:pPr>
            <w:r>
              <w:rPr>
                <w:rFonts w:ascii="Arial" w:hAnsi="Arial" w:cs="Arial"/>
                <w:i/>
                <w:sz w:val="16"/>
                <w:szCs w:val="16"/>
              </w:rPr>
              <w:t>Gmina Brody</w:t>
            </w:r>
          </w:p>
          <w:p w:rsidR="00404247" w:rsidRDefault="00404247" w:rsidP="00404247">
            <w:pPr>
              <w:ind w:left="11"/>
              <w:jc w:val="center"/>
              <w:rPr>
                <w:rFonts w:ascii="Arial" w:hAnsi="Arial" w:cs="Arial"/>
                <w:i/>
                <w:sz w:val="16"/>
                <w:szCs w:val="16"/>
              </w:rPr>
            </w:pPr>
            <w:r>
              <w:rPr>
                <w:rFonts w:ascii="Arial" w:hAnsi="Arial" w:cs="Arial"/>
                <w:i/>
                <w:sz w:val="16"/>
                <w:szCs w:val="16"/>
              </w:rPr>
              <w:t>Zadania monitorowane:</w:t>
            </w:r>
          </w:p>
          <w:p w:rsidR="00404247" w:rsidRDefault="00404247" w:rsidP="00404247">
            <w:pPr>
              <w:ind w:left="11"/>
              <w:jc w:val="center"/>
              <w:rPr>
                <w:rFonts w:ascii="Arial" w:hAnsi="Arial" w:cs="Arial"/>
                <w:i/>
                <w:sz w:val="16"/>
                <w:szCs w:val="16"/>
              </w:rPr>
            </w:pPr>
            <w:r>
              <w:rPr>
                <w:rFonts w:ascii="Arial" w:hAnsi="Arial" w:cs="Arial"/>
                <w:i/>
                <w:sz w:val="16"/>
                <w:szCs w:val="16"/>
              </w:rPr>
              <w:t>Powiat starachowicki,</w:t>
            </w:r>
          </w:p>
          <w:p w:rsidR="00404247" w:rsidRPr="003C0EFA" w:rsidRDefault="00404247" w:rsidP="00404247">
            <w:pPr>
              <w:ind w:left="11"/>
              <w:jc w:val="center"/>
              <w:rPr>
                <w:rFonts w:ascii="Arial" w:hAnsi="Arial" w:cs="Arial"/>
                <w:i/>
                <w:sz w:val="16"/>
                <w:szCs w:val="16"/>
              </w:rPr>
            </w:pPr>
            <w:r>
              <w:rPr>
                <w:rFonts w:ascii="Arial" w:hAnsi="Arial" w:cs="Arial"/>
                <w:i/>
                <w:sz w:val="16"/>
                <w:szCs w:val="16"/>
              </w:rPr>
              <w:t>Województwo śląskie</w:t>
            </w:r>
          </w:p>
        </w:tc>
        <w:tc>
          <w:tcPr>
            <w:tcW w:w="0" w:type="auto"/>
            <w:vAlign w:val="center"/>
          </w:tcPr>
          <w:p w:rsidR="00404247" w:rsidRPr="003C0EFA" w:rsidRDefault="00404247" w:rsidP="00404247">
            <w:pPr>
              <w:ind w:left="13"/>
              <w:jc w:val="center"/>
              <w:rPr>
                <w:rFonts w:ascii="Arial" w:hAnsi="Arial" w:cs="Arial"/>
                <w:i/>
                <w:sz w:val="16"/>
                <w:szCs w:val="16"/>
              </w:rPr>
            </w:pPr>
            <w:r>
              <w:rPr>
                <w:rFonts w:ascii="Arial" w:hAnsi="Arial" w:cs="Arial"/>
                <w:i/>
                <w:sz w:val="16"/>
                <w:szCs w:val="16"/>
              </w:rPr>
              <w:t>Brak środków finansowych</w:t>
            </w:r>
          </w:p>
        </w:tc>
      </w:tr>
      <w:tr w:rsidR="00404247" w:rsidRPr="00BF4C86" w:rsidTr="00404247">
        <w:trPr>
          <w:cantSplit/>
          <w:trHeight w:val="830"/>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Pr="003C0EFA" w:rsidRDefault="00404247" w:rsidP="00404247">
            <w:pPr>
              <w:ind w:left="113" w:right="113"/>
              <w:jc w:val="center"/>
              <w:rPr>
                <w:rFonts w:ascii="Arial" w:hAnsi="Arial" w:cs="Arial"/>
                <w:sz w:val="16"/>
                <w:szCs w:val="16"/>
              </w:rPr>
            </w:pPr>
          </w:p>
        </w:tc>
        <w:tc>
          <w:tcPr>
            <w:tcW w:w="0" w:type="auto"/>
            <w:vMerge/>
            <w:vAlign w:val="center"/>
          </w:tcPr>
          <w:p w:rsidR="00404247" w:rsidRPr="003C0EFA" w:rsidRDefault="00404247" w:rsidP="00404247">
            <w:pPr>
              <w:ind w:left="18"/>
              <w:rPr>
                <w:rFonts w:ascii="Arial" w:hAnsi="Arial" w:cs="Arial"/>
                <w:i/>
                <w:sz w:val="16"/>
                <w:szCs w:val="16"/>
              </w:rPr>
            </w:pPr>
          </w:p>
        </w:tc>
        <w:tc>
          <w:tcPr>
            <w:tcW w:w="0" w:type="auto"/>
            <w:vMerge/>
            <w:vAlign w:val="center"/>
          </w:tcPr>
          <w:p w:rsidR="00404247" w:rsidRPr="003C0EFA" w:rsidRDefault="00404247" w:rsidP="00404247">
            <w:pPr>
              <w:ind w:left="34"/>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1826" w:type="dxa"/>
            <w:vMerge/>
            <w:vAlign w:val="center"/>
          </w:tcPr>
          <w:p w:rsidR="00404247" w:rsidRPr="003C0EFA" w:rsidRDefault="00404247" w:rsidP="00404247">
            <w:pPr>
              <w:rPr>
                <w:rFonts w:ascii="Arial" w:hAnsi="Arial" w:cs="Arial"/>
                <w:i/>
                <w:sz w:val="16"/>
                <w:szCs w:val="16"/>
              </w:rPr>
            </w:pPr>
          </w:p>
        </w:tc>
        <w:tc>
          <w:tcPr>
            <w:tcW w:w="1931" w:type="dxa"/>
            <w:vAlign w:val="center"/>
          </w:tcPr>
          <w:p w:rsidR="00404247" w:rsidRDefault="00404247" w:rsidP="00404247">
            <w:pPr>
              <w:jc w:val="center"/>
              <w:rPr>
                <w:rFonts w:ascii="Arial" w:hAnsi="Arial" w:cs="Arial"/>
                <w:i/>
                <w:sz w:val="16"/>
                <w:szCs w:val="16"/>
              </w:rPr>
            </w:pPr>
            <w:r>
              <w:rPr>
                <w:rFonts w:ascii="Arial" w:hAnsi="Arial" w:cs="Arial"/>
                <w:i/>
                <w:sz w:val="16"/>
                <w:szCs w:val="16"/>
              </w:rPr>
              <w:t>Zwiększanie zasięgu pasów zieleni ograniczających emisję hałasu;</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Podjęcie działań na rzecz rozwoju transportu zbiorowego;</w:t>
            </w:r>
          </w:p>
          <w:p w:rsidR="00404247" w:rsidRPr="003C0EFA" w:rsidRDefault="00404247" w:rsidP="00404247">
            <w:pPr>
              <w:jc w:val="center"/>
              <w:rPr>
                <w:rFonts w:ascii="Arial" w:hAnsi="Arial" w:cs="Arial"/>
                <w:i/>
                <w:sz w:val="16"/>
                <w:szCs w:val="16"/>
              </w:rPr>
            </w:pPr>
          </w:p>
        </w:tc>
        <w:tc>
          <w:tcPr>
            <w:tcW w:w="0" w:type="auto"/>
            <w:vAlign w:val="center"/>
          </w:tcPr>
          <w:p w:rsidR="00404247" w:rsidRDefault="00404247" w:rsidP="00404247">
            <w:pPr>
              <w:ind w:left="11"/>
              <w:jc w:val="center"/>
              <w:rPr>
                <w:rFonts w:ascii="Arial" w:hAnsi="Arial" w:cs="Arial"/>
                <w:i/>
                <w:sz w:val="16"/>
                <w:szCs w:val="16"/>
              </w:rPr>
            </w:pPr>
            <w:r>
              <w:rPr>
                <w:rFonts w:ascii="Arial" w:hAnsi="Arial" w:cs="Arial"/>
                <w:i/>
                <w:sz w:val="16"/>
                <w:szCs w:val="16"/>
              </w:rPr>
              <w:t>Zadania własne:</w:t>
            </w:r>
          </w:p>
          <w:p w:rsidR="00404247" w:rsidRPr="003C0EFA" w:rsidRDefault="00404247" w:rsidP="00404247">
            <w:pPr>
              <w:ind w:left="11"/>
              <w:jc w:val="center"/>
              <w:rPr>
                <w:rFonts w:ascii="Arial" w:hAnsi="Arial" w:cs="Arial"/>
                <w:i/>
                <w:sz w:val="16"/>
                <w:szCs w:val="16"/>
              </w:rPr>
            </w:pPr>
            <w:r>
              <w:rPr>
                <w:rFonts w:ascii="Arial" w:hAnsi="Arial" w:cs="Arial"/>
                <w:i/>
                <w:sz w:val="16"/>
                <w:szCs w:val="16"/>
              </w:rPr>
              <w:t>Gmina Brody</w:t>
            </w:r>
          </w:p>
        </w:tc>
        <w:tc>
          <w:tcPr>
            <w:tcW w:w="0" w:type="auto"/>
            <w:vAlign w:val="center"/>
          </w:tcPr>
          <w:p w:rsidR="00404247" w:rsidRPr="003C0EFA" w:rsidRDefault="00404247" w:rsidP="00404247">
            <w:pPr>
              <w:ind w:left="13"/>
              <w:rPr>
                <w:rFonts w:ascii="Arial" w:hAnsi="Arial" w:cs="Arial"/>
                <w:i/>
                <w:sz w:val="16"/>
                <w:szCs w:val="16"/>
              </w:rPr>
            </w:pPr>
            <w:r>
              <w:rPr>
                <w:rFonts w:ascii="Arial" w:hAnsi="Arial" w:cs="Arial"/>
                <w:i/>
                <w:sz w:val="16"/>
                <w:szCs w:val="16"/>
              </w:rPr>
              <w:t>Brak środków finansowych</w:t>
            </w:r>
          </w:p>
        </w:tc>
      </w:tr>
      <w:tr w:rsidR="00404247" w:rsidRPr="00BF4C86" w:rsidTr="00404247">
        <w:trPr>
          <w:cantSplit/>
          <w:trHeight w:val="562"/>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Pr="003C0EFA" w:rsidRDefault="00404247" w:rsidP="00404247">
            <w:pPr>
              <w:ind w:left="113" w:right="113"/>
              <w:jc w:val="center"/>
              <w:rPr>
                <w:rFonts w:ascii="Arial" w:hAnsi="Arial" w:cs="Arial"/>
                <w:sz w:val="16"/>
                <w:szCs w:val="16"/>
              </w:rPr>
            </w:pPr>
          </w:p>
        </w:tc>
        <w:tc>
          <w:tcPr>
            <w:tcW w:w="0" w:type="auto"/>
            <w:vMerge/>
            <w:vAlign w:val="center"/>
          </w:tcPr>
          <w:p w:rsidR="00404247" w:rsidRPr="003C0EFA" w:rsidRDefault="00404247" w:rsidP="00404247">
            <w:pPr>
              <w:ind w:left="18"/>
              <w:rPr>
                <w:rFonts w:ascii="Arial" w:hAnsi="Arial" w:cs="Arial"/>
                <w:i/>
                <w:sz w:val="16"/>
                <w:szCs w:val="16"/>
              </w:rPr>
            </w:pPr>
          </w:p>
        </w:tc>
        <w:tc>
          <w:tcPr>
            <w:tcW w:w="0" w:type="auto"/>
            <w:vMerge/>
            <w:vAlign w:val="center"/>
          </w:tcPr>
          <w:p w:rsidR="00404247" w:rsidRPr="003C0EFA" w:rsidRDefault="00404247" w:rsidP="00404247">
            <w:pPr>
              <w:ind w:left="34"/>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1826" w:type="dxa"/>
            <w:vMerge w:val="restart"/>
            <w:vAlign w:val="center"/>
          </w:tcPr>
          <w:p w:rsidR="00404247" w:rsidRPr="003C0EFA" w:rsidRDefault="00404247" w:rsidP="00404247">
            <w:pPr>
              <w:rPr>
                <w:rFonts w:ascii="Arial" w:hAnsi="Arial" w:cs="Arial"/>
                <w:i/>
                <w:sz w:val="16"/>
                <w:szCs w:val="16"/>
              </w:rPr>
            </w:pPr>
            <w:r>
              <w:rPr>
                <w:rFonts w:ascii="Arial" w:hAnsi="Arial" w:cs="Arial"/>
                <w:i/>
                <w:sz w:val="16"/>
                <w:szCs w:val="16"/>
              </w:rPr>
              <w:t>Kontrole w zakładach przemysłowych pod kątem poziomów hałasu</w:t>
            </w:r>
          </w:p>
        </w:tc>
        <w:tc>
          <w:tcPr>
            <w:tcW w:w="1931" w:type="dxa"/>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tc>
        <w:tc>
          <w:tcPr>
            <w:tcW w:w="0" w:type="auto"/>
            <w:vMerge w:val="restart"/>
            <w:vAlign w:val="center"/>
          </w:tcPr>
          <w:p w:rsidR="00404247" w:rsidRPr="00F27259" w:rsidRDefault="00404247" w:rsidP="00404247">
            <w:pPr>
              <w:ind w:left="11"/>
              <w:jc w:val="center"/>
              <w:rPr>
                <w:rFonts w:ascii="Arial" w:hAnsi="Arial" w:cs="Arial"/>
                <w:i/>
                <w:sz w:val="16"/>
                <w:szCs w:val="16"/>
              </w:rPr>
            </w:pPr>
            <w:r w:rsidRPr="00F27259">
              <w:rPr>
                <w:rFonts w:ascii="Arial" w:hAnsi="Arial" w:cs="Arial"/>
                <w:i/>
                <w:sz w:val="16"/>
                <w:szCs w:val="16"/>
              </w:rPr>
              <w:t>Zadanie własne:</w:t>
            </w:r>
          </w:p>
          <w:p w:rsidR="00404247" w:rsidRDefault="00404247" w:rsidP="00404247">
            <w:pPr>
              <w:ind w:left="11"/>
              <w:jc w:val="center"/>
              <w:rPr>
                <w:rFonts w:ascii="Arial" w:hAnsi="Arial" w:cs="Arial"/>
                <w:i/>
                <w:sz w:val="16"/>
                <w:szCs w:val="16"/>
              </w:rPr>
            </w:pPr>
            <w:r w:rsidRPr="00F27259">
              <w:rPr>
                <w:rFonts w:ascii="Arial" w:hAnsi="Arial" w:cs="Arial"/>
                <w:i/>
                <w:sz w:val="16"/>
                <w:szCs w:val="16"/>
              </w:rPr>
              <w:t>Gmina Brody</w:t>
            </w:r>
          </w:p>
          <w:p w:rsidR="00404247" w:rsidRPr="00F27259" w:rsidRDefault="00404247" w:rsidP="00404247">
            <w:pPr>
              <w:ind w:left="11"/>
              <w:jc w:val="center"/>
              <w:rPr>
                <w:rFonts w:ascii="Arial" w:hAnsi="Arial" w:cs="Arial"/>
                <w:i/>
                <w:sz w:val="16"/>
                <w:szCs w:val="16"/>
              </w:rPr>
            </w:pPr>
            <w:r>
              <w:rPr>
                <w:rFonts w:ascii="Arial" w:hAnsi="Arial" w:cs="Arial"/>
                <w:i/>
                <w:sz w:val="16"/>
                <w:szCs w:val="16"/>
              </w:rPr>
              <w:t>Zadanie monitorowane: WIOŚ w Kielcach</w:t>
            </w:r>
          </w:p>
        </w:tc>
        <w:tc>
          <w:tcPr>
            <w:tcW w:w="0" w:type="auto"/>
            <w:vAlign w:val="center"/>
          </w:tcPr>
          <w:p w:rsidR="00404247" w:rsidRPr="003C0EFA" w:rsidRDefault="00404247" w:rsidP="00404247">
            <w:pPr>
              <w:ind w:left="13"/>
              <w:rPr>
                <w:rFonts w:ascii="Arial" w:hAnsi="Arial" w:cs="Arial"/>
                <w:sz w:val="16"/>
                <w:szCs w:val="16"/>
              </w:rPr>
            </w:pPr>
            <w:r>
              <w:rPr>
                <w:rFonts w:ascii="Arial" w:hAnsi="Arial" w:cs="Arial"/>
                <w:sz w:val="16"/>
                <w:szCs w:val="16"/>
              </w:rPr>
              <w:t>Brak środków finansowych</w:t>
            </w:r>
          </w:p>
        </w:tc>
      </w:tr>
      <w:tr w:rsidR="00404247" w:rsidRPr="00BF4C86" w:rsidTr="00404247">
        <w:trPr>
          <w:cantSplit/>
          <w:trHeight w:val="87"/>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Pr="003C0EFA" w:rsidRDefault="00404247" w:rsidP="00404247">
            <w:pPr>
              <w:ind w:left="113" w:right="113"/>
              <w:jc w:val="center"/>
              <w:rPr>
                <w:rFonts w:ascii="Arial" w:hAnsi="Arial" w:cs="Arial"/>
                <w:sz w:val="16"/>
                <w:szCs w:val="16"/>
              </w:rPr>
            </w:pPr>
          </w:p>
        </w:tc>
        <w:tc>
          <w:tcPr>
            <w:tcW w:w="0" w:type="auto"/>
            <w:vMerge/>
            <w:vAlign w:val="center"/>
          </w:tcPr>
          <w:p w:rsidR="00404247" w:rsidRPr="003C0EFA" w:rsidRDefault="00404247" w:rsidP="00404247">
            <w:pPr>
              <w:ind w:left="18"/>
              <w:rPr>
                <w:rFonts w:ascii="Arial" w:hAnsi="Arial" w:cs="Arial"/>
                <w:i/>
                <w:sz w:val="16"/>
                <w:szCs w:val="16"/>
              </w:rPr>
            </w:pPr>
          </w:p>
        </w:tc>
        <w:tc>
          <w:tcPr>
            <w:tcW w:w="0" w:type="auto"/>
            <w:vMerge/>
            <w:vAlign w:val="center"/>
          </w:tcPr>
          <w:p w:rsidR="00404247" w:rsidRPr="003C0EFA" w:rsidRDefault="00404247" w:rsidP="00404247">
            <w:pPr>
              <w:ind w:left="34"/>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1826" w:type="dxa"/>
            <w:vMerge/>
            <w:vAlign w:val="center"/>
          </w:tcPr>
          <w:p w:rsidR="00404247" w:rsidRPr="003C0EFA" w:rsidRDefault="00404247" w:rsidP="00404247">
            <w:pPr>
              <w:rPr>
                <w:rFonts w:ascii="Arial" w:hAnsi="Arial" w:cs="Arial"/>
                <w:i/>
                <w:sz w:val="16"/>
                <w:szCs w:val="16"/>
              </w:rPr>
            </w:pPr>
          </w:p>
        </w:tc>
        <w:tc>
          <w:tcPr>
            <w:tcW w:w="1931" w:type="dxa"/>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ind w:left="11"/>
              <w:rPr>
                <w:rFonts w:ascii="Arial" w:hAnsi="Arial" w:cs="Arial"/>
                <w:sz w:val="16"/>
                <w:szCs w:val="16"/>
              </w:rPr>
            </w:pPr>
          </w:p>
        </w:tc>
        <w:tc>
          <w:tcPr>
            <w:tcW w:w="0" w:type="auto"/>
            <w:vAlign w:val="center"/>
          </w:tcPr>
          <w:p w:rsidR="00404247" w:rsidRPr="003C0EFA" w:rsidRDefault="00404247" w:rsidP="00404247">
            <w:pPr>
              <w:ind w:left="13"/>
              <w:rPr>
                <w:rFonts w:ascii="Arial" w:hAnsi="Arial" w:cs="Arial"/>
                <w:sz w:val="16"/>
                <w:szCs w:val="16"/>
              </w:rPr>
            </w:pPr>
          </w:p>
        </w:tc>
      </w:tr>
      <w:tr w:rsidR="00404247" w:rsidRPr="00BF4C86" w:rsidTr="00404247">
        <w:trPr>
          <w:cantSplit/>
          <w:trHeight w:val="89"/>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Pr="003C0EFA" w:rsidRDefault="00404247" w:rsidP="00404247">
            <w:pPr>
              <w:ind w:left="113" w:right="113"/>
              <w:jc w:val="center"/>
              <w:rPr>
                <w:rFonts w:ascii="Arial" w:hAnsi="Arial" w:cs="Arial"/>
                <w:sz w:val="16"/>
                <w:szCs w:val="16"/>
              </w:rPr>
            </w:pPr>
          </w:p>
        </w:tc>
        <w:tc>
          <w:tcPr>
            <w:tcW w:w="0" w:type="auto"/>
            <w:vMerge/>
            <w:vAlign w:val="center"/>
          </w:tcPr>
          <w:p w:rsidR="00404247" w:rsidRPr="003C0EFA" w:rsidRDefault="00404247" w:rsidP="00404247">
            <w:pPr>
              <w:ind w:left="18"/>
              <w:rPr>
                <w:rFonts w:ascii="Arial" w:hAnsi="Arial" w:cs="Arial"/>
                <w:i/>
                <w:sz w:val="16"/>
                <w:szCs w:val="16"/>
              </w:rPr>
            </w:pPr>
          </w:p>
        </w:tc>
        <w:tc>
          <w:tcPr>
            <w:tcW w:w="0" w:type="auto"/>
            <w:vMerge/>
            <w:vAlign w:val="center"/>
          </w:tcPr>
          <w:p w:rsidR="00404247" w:rsidRPr="003C0EFA" w:rsidRDefault="00404247" w:rsidP="00404247">
            <w:pPr>
              <w:ind w:left="34"/>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1826" w:type="dxa"/>
            <w:vMerge w:val="restart"/>
            <w:vAlign w:val="center"/>
          </w:tcPr>
          <w:p w:rsidR="00404247" w:rsidRPr="003C0EFA" w:rsidRDefault="00404247" w:rsidP="00404247">
            <w:pPr>
              <w:rPr>
                <w:rFonts w:ascii="Arial" w:hAnsi="Arial" w:cs="Arial"/>
                <w:i/>
                <w:sz w:val="16"/>
                <w:szCs w:val="16"/>
              </w:rPr>
            </w:pPr>
            <w:r>
              <w:rPr>
                <w:rFonts w:ascii="Arial" w:hAnsi="Arial" w:cs="Arial"/>
                <w:i/>
                <w:sz w:val="16"/>
                <w:szCs w:val="16"/>
              </w:rPr>
              <w:t>Edukacja społeczeństwa w zakresie zagrożeń wynikających z ponadnormatywnego poziomu hałasu</w:t>
            </w:r>
          </w:p>
        </w:tc>
        <w:tc>
          <w:tcPr>
            <w:tcW w:w="1931"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Zwiększanie świadomości w społecznościach lokalnych poprzez prowadzenie zajęć edukacyjno-warsztatowych, przybliżające jakie skutki niesie za sobą przekroczenie poziomów hałasu</w:t>
            </w:r>
          </w:p>
        </w:tc>
        <w:tc>
          <w:tcPr>
            <w:tcW w:w="0" w:type="auto"/>
            <w:vAlign w:val="center"/>
          </w:tcPr>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Zadanie własne:</w:t>
            </w:r>
          </w:p>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Gmina Brody</w:t>
            </w:r>
          </w:p>
        </w:tc>
        <w:tc>
          <w:tcPr>
            <w:tcW w:w="0" w:type="auto"/>
            <w:vAlign w:val="center"/>
          </w:tcPr>
          <w:p w:rsidR="00404247" w:rsidRPr="00A400B1" w:rsidRDefault="00404247" w:rsidP="00404247">
            <w:pPr>
              <w:ind w:left="13"/>
              <w:rPr>
                <w:rFonts w:ascii="Arial" w:hAnsi="Arial" w:cs="Arial"/>
                <w:i/>
                <w:sz w:val="16"/>
                <w:szCs w:val="16"/>
              </w:rPr>
            </w:pPr>
            <w:r w:rsidRPr="00A400B1">
              <w:rPr>
                <w:rFonts w:ascii="Arial" w:hAnsi="Arial" w:cs="Arial"/>
                <w:i/>
                <w:sz w:val="16"/>
                <w:szCs w:val="16"/>
              </w:rPr>
              <w:t>Brak środków finansowych</w:t>
            </w:r>
          </w:p>
        </w:tc>
      </w:tr>
      <w:tr w:rsidR="00404247" w:rsidRPr="00BF4C86" w:rsidTr="00404247">
        <w:trPr>
          <w:cantSplit/>
          <w:trHeight w:val="1472"/>
        </w:trPr>
        <w:tc>
          <w:tcPr>
            <w:tcW w:w="0" w:type="auto"/>
            <w:vMerge/>
            <w:vAlign w:val="center"/>
          </w:tcPr>
          <w:p w:rsidR="00404247" w:rsidRPr="003C0EFA" w:rsidRDefault="00404247" w:rsidP="00404247">
            <w:pPr>
              <w:jc w:val="center"/>
              <w:rPr>
                <w:rFonts w:ascii="Arial" w:hAnsi="Arial" w:cs="Arial"/>
                <w:sz w:val="16"/>
                <w:szCs w:val="16"/>
              </w:rPr>
            </w:pPr>
          </w:p>
        </w:tc>
        <w:tc>
          <w:tcPr>
            <w:tcW w:w="0" w:type="auto"/>
            <w:vMerge/>
            <w:textDirection w:val="btLr"/>
            <w:vAlign w:val="center"/>
          </w:tcPr>
          <w:p w:rsidR="00404247" w:rsidRPr="003C0EFA" w:rsidRDefault="00404247" w:rsidP="00404247">
            <w:pPr>
              <w:ind w:left="113" w:right="113"/>
              <w:jc w:val="center"/>
              <w:rPr>
                <w:rFonts w:ascii="Arial" w:hAnsi="Arial" w:cs="Arial"/>
                <w:sz w:val="16"/>
                <w:szCs w:val="16"/>
              </w:rPr>
            </w:pPr>
          </w:p>
        </w:tc>
        <w:tc>
          <w:tcPr>
            <w:tcW w:w="0" w:type="auto"/>
            <w:vMerge/>
            <w:vAlign w:val="center"/>
          </w:tcPr>
          <w:p w:rsidR="00404247" w:rsidRPr="003C0EFA" w:rsidRDefault="00404247" w:rsidP="00404247">
            <w:pPr>
              <w:ind w:left="18"/>
              <w:rPr>
                <w:rFonts w:ascii="Arial" w:hAnsi="Arial" w:cs="Arial"/>
                <w:i/>
                <w:sz w:val="16"/>
                <w:szCs w:val="16"/>
              </w:rPr>
            </w:pPr>
          </w:p>
        </w:tc>
        <w:tc>
          <w:tcPr>
            <w:tcW w:w="0" w:type="auto"/>
            <w:vMerge/>
            <w:vAlign w:val="center"/>
          </w:tcPr>
          <w:p w:rsidR="00404247" w:rsidRPr="003C0EFA" w:rsidRDefault="00404247" w:rsidP="00404247">
            <w:pPr>
              <w:ind w:left="34"/>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rPr>
                <w:rFonts w:ascii="Arial" w:hAnsi="Arial" w:cs="Arial"/>
                <w:i/>
                <w:sz w:val="16"/>
                <w:szCs w:val="16"/>
              </w:rPr>
            </w:pPr>
          </w:p>
        </w:tc>
        <w:tc>
          <w:tcPr>
            <w:tcW w:w="1826" w:type="dxa"/>
            <w:vMerge/>
            <w:vAlign w:val="center"/>
          </w:tcPr>
          <w:p w:rsidR="00404247" w:rsidRPr="003C0EFA" w:rsidRDefault="00404247" w:rsidP="00404247">
            <w:pPr>
              <w:rPr>
                <w:rFonts w:ascii="Arial" w:hAnsi="Arial" w:cs="Arial"/>
                <w:i/>
                <w:sz w:val="16"/>
                <w:szCs w:val="16"/>
              </w:rPr>
            </w:pPr>
          </w:p>
        </w:tc>
        <w:tc>
          <w:tcPr>
            <w:tcW w:w="1931"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tc>
        <w:tc>
          <w:tcPr>
            <w:tcW w:w="0" w:type="auto"/>
            <w:vAlign w:val="center"/>
          </w:tcPr>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Zadanie własne:</w:t>
            </w:r>
          </w:p>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Gmina Brody</w:t>
            </w:r>
          </w:p>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Zadanie monitorowane:</w:t>
            </w:r>
          </w:p>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Powiat starachowicki,</w:t>
            </w:r>
          </w:p>
          <w:p w:rsidR="00404247" w:rsidRPr="00A400B1" w:rsidRDefault="00404247" w:rsidP="00404247">
            <w:pPr>
              <w:ind w:left="11"/>
              <w:jc w:val="center"/>
              <w:rPr>
                <w:rFonts w:ascii="Arial" w:hAnsi="Arial" w:cs="Arial"/>
                <w:i/>
                <w:sz w:val="16"/>
                <w:szCs w:val="16"/>
              </w:rPr>
            </w:pPr>
            <w:r w:rsidRPr="00A400B1">
              <w:rPr>
                <w:rFonts w:ascii="Arial" w:hAnsi="Arial" w:cs="Arial"/>
                <w:i/>
                <w:sz w:val="16"/>
                <w:szCs w:val="16"/>
              </w:rPr>
              <w:t>Województwo świętokrzyskie</w:t>
            </w:r>
          </w:p>
        </w:tc>
        <w:tc>
          <w:tcPr>
            <w:tcW w:w="0" w:type="auto"/>
            <w:vAlign w:val="center"/>
          </w:tcPr>
          <w:p w:rsidR="00404247" w:rsidRPr="00A400B1" w:rsidRDefault="00404247" w:rsidP="00404247">
            <w:pPr>
              <w:ind w:left="13"/>
              <w:jc w:val="center"/>
              <w:rPr>
                <w:rFonts w:ascii="Arial" w:hAnsi="Arial" w:cs="Arial"/>
                <w:i/>
                <w:sz w:val="16"/>
                <w:szCs w:val="16"/>
              </w:rPr>
            </w:pPr>
            <w:r w:rsidRPr="00A400B1">
              <w:rPr>
                <w:rFonts w:ascii="Arial" w:hAnsi="Arial" w:cs="Arial"/>
                <w:i/>
                <w:sz w:val="16"/>
                <w:szCs w:val="16"/>
              </w:rPr>
              <w:t>Brak środków finansowych</w:t>
            </w:r>
          </w:p>
        </w:tc>
      </w:tr>
      <w:tr w:rsidR="00404247" w:rsidRPr="00BF4C86" w:rsidTr="00404247">
        <w:trPr>
          <w:cantSplit/>
          <w:trHeight w:val="1993"/>
        </w:trPr>
        <w:tc>
          <w:tcPr>
            <w:tcW w:w="0" w:type="auto"/>
            <w:vAlign w:val="center"/>
          </w:tcPr>
          <w:p w:rsidR="00404247" w:rsidRPr="003C0EFA" w:rsidRDefault="00404247" w:rsidP="00404247">
            <w:pPr>
              <w:jc w:val="center"/>
              <w:rPr>
                <w:rFonts w:ascii="Arial" w:hAnsi="Arial" w:cs="Arial"/>
                <w:sz w:val="16"/>
                <w:szCs w:val="16"/>
              </w:rPr>
            </w:pPr>
            <w:r>
              <w:rPr>
                <w:rFonts w:ascii="Arial" w:hAnsi="Arial" w:cs="Arial"/>
                <w:sz w:val="16"/>
                <w:szCs w:val="16"/>
              </w:rPr>
              <w:lastRenderedPageBreak/>
              <w:t>3</w:t>
            </w:r>
          </w:p>
        </w:tc>
        <w:tc>
          <w:tcPr>
            <w:tcW w:w="0" w:type="auto"/>
            <w:textDirection w:val="btLr"/>
            <w:vAlign w:val="center"/>
          </w:tcPr>
          <w:p w:rsidR="00404247" w:rsidRPr="003C0EFA" w:rsidRDefault="00404247" w:rsidP="00404247">
            <w:pPr>
              <w:ind w:left="113" w:right="113"/>
              <w:jc w:val="center"/>
              <w:rPr>
                <w:rFonts w:ascii="Arial" w:hAnsi="Arial" w:cs="Arial"/>
                <w:sz w:val="16"/>
                <w:szCs w:val="16"/>
              </w:rPr>
            </w:pPr>
            <w:r>
              <w:rPr>
                <w:rFonts w:ascii="Arial" w:hAnsi="Arial" w:cs="Arial"/>
                <w:sz w:val="16"/>
                <w:szCs w:val="16"/>
              </w:rPr>
              <w:t>Pola elektromagnetyczne</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Minimalizowanie oddziaływania promieniowania elektromagnetycznego</w:t>
            </w:r>
          </w:p>
        </w:tc>
        <w:tc>
          <w:tcPr>
            <w:tcW w:w="0" w:type="auto"/>
            <w:vAlign w:val="center"/>
          </w:tcPr>
          <w:p w:rsidR="00404247" w:rsidRPr="003C0EFA" w:rsidRDefault="00404247" w:rsidP="00404247">
            <w:pPr>
              <w:ind w:left="34"/>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rPr>
                <w:rFonts w:ascii="Arial" w:hAnsi="Arial" w:cs="Arial"/>
                <w:i/>
                <w:sz w:val="16"/>
                <w:szCs w:val="16"/>
              </w:rPr>
            </w:pPr>
            <w:r>
              <w:rPr>
                <w:rFonts w:ascii="Arial" w:hAnsi="Arial" w:cs="Arial"/>
                <w:i/>
                <w:sz w:val="16"/>
                <w:szCs w:val="16"/>
              </w:rPr>
              <w:t xml:space="preserve">Monitoring źródeł promieniowania elektromagnetycznego </w:t>
            </w:r>
          </w:p>
        </w:tc>
        <w:tc>
          <w:tcPr>
            <w:tcW w:w="1931" w:type="dxa"/>
            <w:vAlign w:val="center"/>
          </w:tcPr>
          <w:p w:rsidR="00404247" w:rsidRDefault="00404247" w:rsidP="00404247">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p>
          <w:p w:rsidR="00404247" w:rsidRDefault="00404247" w:rsidP="00404247">
            <w:pPr>
              <w:jc w:val="center"/>
              <w:rPr>
                <w:rFonts w:ascii="Arial" w:hAnsi="Arial" w:cs="Arial"/>
                <w:i/>
                <w:sz w:val="16"/>
                <w:szCs w:val="16"/>
              </w:rPr>
            </w:pP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 xml:space="preserve">Sporządzenie rejestrów terenów </w:t>
            </w: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zagrożonych promieniowaniem elektromagnetycznym;</w:t>
            </w:r>
          </w:p>
          <w:p w:rsidR="00404247" w:rsidRDefault="00404247" w:rsidP="00404247">
            <w:pPr>
              <w:jc w:val="center"/>
              <w:rPr>
                <w:sz w:val="20"/>
                <w:szCs w:val="20"/>
              </w:rPr>
            </w:pPr>
          </w:p>
          <w:p w:rsidR="00404247" w:rsidRPr="003C0EFA" w:rsidRDefault="00404247" w:rsidP="00404247">
            <w:pPr>
              <w:jc w:val="center"/>
              <w:rPr>
                <w:rFonts w:ascii="Arial" w:hAnsi="Arial" w:cs="Arial"/>
                <w:i/>
                <w:sz w:val="16"/>
                <w:szCs w:val="16"/>
              </w:rPr>
            </w:pPr>
          </w:p>
        </w:tc>
        <w:tc>
          <w:tcPr>
            <w:tcW w:w="0" w:type="auto"/>
            <w:vAlign w:val="center"/>
          </w:tcPr>
          <w:p w:rsidR="00404247" w:rsidRPr="00A5349A" w:rsidRDefault="00404247" w:rsidP="00404247">
            <w:pPr>
              <w:ind w:left="11"/>
              <w:jc w:val="center"/>
              <w:rPr>
                <w:rFonts w:ascii="Arial" w:hAnsi="Arial" w:cs="Arial"/>
                <w:i/>
                <w:sz w:val="16"/>
                <w:szCs w:val="16"/>
              </w:rPr>
            </w:pPr>
            <w:r w:rsidRPr="00A5349A">
              <w:rPr>
                <w:rFonts w:ascii="Arial" w:hAnsi="Arial" w:cs="Arial"/>
                <w:i/>
                <w:sz w:val="16"/>
                <w:szCs w:val="16"/>
              </w:rPr>
              <w:t>Zadania monitorowane:</w:t>
            </w:r>
          </w:p>
          <w:p w:rsidR="00404247" w:rsidRPr="003C0EFA" w:rsidRDefault="00404247" w:rsidP="00404247">
            <w:pPr>
              <w:ind w:left="11"/>
              <w:jc w:val="center"/>
              <w:rPr>
                <w:rFonts w:ascii="Arial" w:hAnsi="Arial" w:cs="Arial"/>
                <w:sz w:val="16"/>
                <w:szCs w:val="16"/>
              </w:rPr>
            </w:pPr>
            <w:r w:rsidRPr="00A5349A">
              <w:rPr>
                <w:rFonts w:ascii="Arial" w:hAnsi="Arial" w:cs="Arial"/>
                <w:i/>
                <w:sz w:val="16"/>
                <w:szCs w:val="16"/>
              </w:rPr>
              <w:t>WIOŚ w Kielcach</w:t>
            </w:r>
          </w:p>
        </w:tc>
        <w:tc>
          <w:tcPr>
            <w:tcW w:w="0" w:type="auto"/>
            <w:vAlign w:val="center"/>
          </w:tcPr>
          <w:p w:rsidR="00404247" w:rsidRPr="00A5349A" w:rsidRDefault="00404247" w:rsidP="00404247">
            <w:pPr>
              <w:ind w:left="13"/>
              <w:rPr>
                <w:rFonts w:ascii="Arial" w:hAnsi="Arial" w:cs="Arial"/>
                <w:i/>
                <w:sz w:val="16"/>
                <w:szCs w:val="16"/>
              </w:rPr>
            </w:pPr>
            <w:r w:rsidRPr="00A5349A">
              <w:rPr>
                <w:rFonts w:ascii="Arial" w:hAnsi="Arial" w:cs="Arial"/>
                <w:i/>
                <w:sz w:val="16"/>
                <w:szCs w:val="16"/>
              </w:rPr>
              <w:t>N</w:t>
            </w:r>
            <w:r>
              <w:rPr>
                <w:rFonts w:ascii="Arial" w:hAnsi="Arial" w:cs="Arial"/>
                <w:i/>
                <w:sz w:val="16"/>
                <w:szCs w:val="16"/>
              </w:rPr>
              <w:t xml:space="preserve">iewystarczająca liczba wyznaczonych punktów pomiarowych </w:t>
            </w:r>
          </w:p>
        </w:tc>
      </w:tr>
      <w:tr w:rsidR="00404247" w:rsidRPr="00BF4C86" w:rsidTr="00404247">
        <w:trPr>
          <w:cantSplit/>
          <w:trHeight w:val="833"/>
        </w:trPr>
        <w:tc>
          <w:tcPr>
            <w:tcW w:w="0" w:type="auto"/>
            <w:vMerge w:val="restart"/>
            <w:vAlign w:val="center"/>
          </w:tcPr>
          <w:p w:rsidR="00404247" w:rsidRDefault="00404247" w:rsidP="00404247">
            <w:pPr>
              <w:jc w:val="center"/>
              <w:rPr>
                <w:rFonts w:ascii="Arial" w:hAnsi="Arial" w:cs="Arial"/>
                <w:sz w:val="16"/>
                <w:szCs w:val="16"/>
              </w:rPr>
            </w:pPr>
            <w:r>
              <w:rPr>
                <w:rFonts w:ascii="Arial" w:hAnsi="Arial" w:cs="Arial"/>
                <w:sz w:val="16"/>
                <w:szCs w:val="16"/>
              </w:rPr>
              <w:t>4</w:t>
            </w:r>
          </w:p>
        </w:tc>
        <w:tc>
          <w:tcPr>
            <w:tcW w:w="0" w:type="auto"/>
            <w:vMerge w:val="restart"/>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Gospodarowanie wodami</w:t>
            </w:r>
          </w:p>
        </w:tc>
        <w:tc>
          <w:tcPr>
            <w:tcW w:w="0" w:type="auto"/>
            <w:vMerge w:val="restart"/>
            <w:vAlign w:val="center"/>
          </w:tcPr>
          <w:p w:rsidR="00404247" w:rsidRDefault="00404247" w:rsidP="00404247">
            <w:pPr>
              <w:ind w:left="18"/>
              <w:jc w:val="center"/>
              <w:rPr>
                <w:rFonts w:ascii="Arial" w:hAnsi="Arial" w:cs="Arial"/>
                <w:i/>
                <w:sz w:val="16"/>
                <w:szCs w:val="16"/>
              </w:rPr>
            </w:pPr>
            <w:r>
              <w:rPr>
                <w:rFonts w:ascii="Arial" w:hAnsi="Arial" w:cs="Arial"/>
                <w:i/>
                <w:sz w:val="16"/>
                <w:szCs w:val="16"/>
              </w:rPr>
              <w:t>Ochrona zasobów wód powierzchniowych i podziemnych;</w:t>
            </w:r>
          </w:p>
          <w:p w:rsidR="00404247" w:rsidRDefault="00404247" w:rsidP="00404247">
            <w:pPr>
              <w:ind w:left="18"/>
              <w:jc w:val="center"/>
              <w:rPr>
                <w:rFonts w:ascii="Arial" w:hAnsi="Arial" w:cs="Arial"/>
                <w:i/>
                <w:sz w:val="16"/>
                <w:szCs w:val="16"/>
              </w:rPr>
            </w:pPr>
          </w:p>
          <w:p w:rsidR="00404247" w:rsidRPr="003C0EFA" w:rsidRDefault="00404247" w:rsidP="00404247">
            <w:pPr>
              <w:ind w:left="18"/>
              <w:jc w:val="center"/>
              <w:rPr>
                <w:rFonts w:ascii="Arial" w:hAnsi="Arial" w:cs="Arial"/>
                <w:i/>
                <w:sz w:val="16"/>
                <w:szCs w:val="16"/>
              </w:rPr>
            </w:pPr>
            <w:r>
              <w:rPr>
                <w:rFonts w:ascii="Arial" w:hAnsi="Arial" w:cs="Arial"/>
                <w:i/>
                <w:sz w:val="16"/>
                <w:szCs w:val="16"/>
              </w:rPr>
              <w:t>Ochrona przed zagrożeniem powodziowym</w:t>
            </w:r>
          </w:p>
        </w:tc>
        <w:tc>
          <w:tcPr>
            <w:tcW w:w="0" w:type="auto"/>
            <w:vMerge w:val="restart"/>
            <w:vAlign w:val="center"/>
          </w:tcPr>
          <w:p w:rsidR="00404247" w:rsidRDefault="00404247" w:rsidP="00404247">
            <w:pPr>
              <w:ind w:left="34"/>
              <w:rPr>
                <w:rFonts w:ascii="Arial" w:hAnsi="Arial" w:cs="Arial"/>
                <w:i/>
                <w:sz w:val="16"/>
                <w:szCs w:val="16"/>
              </w:rPr>
            </w:pPr>
            <w:r>
              <w:rPr>
                <w:rFonts w:ascii="Arial" w:hAnsi="Arial" w:cs="Arial"/>
                <w:i/>
                <w:sz w:val="16"/>
                <w:szCs w:val="16"/>
              </w:rPr>
              <w:t>obwałowania przeciwpowodziowe;</w:t>
            </w:r>
          </w:p>
          <w:p w:rsidR="00404247" w:rsidRDefault="00404247" w:rsidP="00404247">
            <w:pPr>
              <w:ind w:left="34"/>
              <w:rPr>
                <w:rFonts w:ascii="Arial" w:hAnsi="Arial" w:cs="Arial"/>
                <w:i/>
                <w:sz w:val="16"/>
                <w:szCs w:val="16"/>
              </w:rPr>
            </w:pPr>
          </w:p>
          <w:p w:rsidR="00404247" w:rsidRDefault="00404247" w:rsidP="00404247">
            <w:pPr>
              <w:ind w:left="34"/>
              <w:rPr>
                <w:rFonts w:ascii="Arial" w:hAnsi="Arial" w:cs="Arial"/>
                <w:i/>
                <w:sz w:val="16"/>
                <w:szCs w:val="16"/>
              </w:rPr>
            </w:pPr>
          </w:p>
          <w:p w:rsidR="00404247" w:rsidRPr="003C0EFA" w:rsidRDefault="00404247" w:rsidP="00404247">
            <w:pPr>
              <w:ind w:left="34"/>
              <w:rPr>
                <w:rFonts w:ascii="Arial" w:hAnsi="Arial" w:cs="Arial"/>
                <w:i/>
                <w:sz w:val="16"/>
                <w:szCs w:val="16"/>
              </w:rPr>
            </w:pPr>
            <w:r>
              <w:rPr>
                <w:rFonts w:ascii="Arial" w:hAnsi="Arial" w:cs="Arial"/>
                <w:i/>
                <w:sz w:val="16"/>
                <w:szCs w:val="16"/>
              </w:rPr>
              <w:t>udział jednolitych części wód o stanie dobrym i bardzo dobrym</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_</w:t>
            </w:r>
          </w:p>
        </w:tc>
        <w:tc>
          <w:tcPr>
            <w:tcW w:w="0" w:type="auto"/>
            <w:vMerge w:val="restart"/>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_</w:t>
            </w:r>
          </w:p>
        </w:tc>
        <w:tc>
          <w:tcPr>
            <w:tcW w:w="1826" w:type="dxa"/>
            <w:vAlign w:val="center"/>
          </w:tcPr>
          <w:p w:rsidR="00404247" w:rsidRPr="003C0EFA" w:rsidRDefault="00404247" w:rsidP="00404247">
            <w:pPr>
              <w:rPr>
                <w:rFonts w:ascii="Arial" w:hAnsi="Arial" w:cs="Arial"/>
                <w:i/>
                <w:sz w:val="16"/>
                <w:szCs w:val="16"/>
              </w:rPr>
            </w:pPr>
            <w:r>
              <w:rPr>
                <w:rFonts w:ascii="Arial" w:hAnsi="Arial" w:cs="Arial"/>
                <w:i/>
                <w:sz w:val="16"/>
                <w:szCs w:val="16"/>
              </w:rPr>
              <w:t>Poprawa stanu jakościowego wód powierzchniowych i podziemnych</w:t>
            </w:r>
          </w:p>
        </w:tc>
        <w:tc>
          <w:tcPr>
            <w:tcW w:w="1931" w:type="dxa"/>
            <w:vMerge w:val="restart"/>
            <w:vAlign w:val="center"/>
          </w:tcPr>
          <w:p w:rsidR="00404247" w:rsidRDefault="00404247" w:rsidP="00404247">
            <w:pPr>
              <w:jc w:val="center"/>
              <w:rPr>
                <w:rFonts w:ascii="Arial" w:hAnsi="Arial" w:cs="Arial"/>
                <w:i/>
                <w:sz w:val="16"/>
                <w:szCs w:val="16"/>
              </w:rPr>
            </w:pPr>
            <w:r>
              <w:rPr>
                <w:rFonts w:ascii="Arial" w:hAnsi="Arial" w:cs="Arial"/>
                <w:i/>
                <w:sz w:val="16"/>
                <w:szCs w:val="16"/>
              </w:rPr>
              <w:t>Stały monitoring jakości wód powierzchniowych i podziemnych;</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Dążenie do racjonalnego wykorzystywania zasobów wodnych;</w:t>
            </w: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Poprawa stanu dotychczasowej infrastruktury przeciwpowodziowej;</w:t>
            </w:r>
          </w:p>
          <w:p w:rsidR="00404247" w:rsidRDefault="00404247" w:rsidP="00404247">
            <w:pPr>
              <w:jc w:val="center"/>
              <w:rPr>
                <w:rFonts w:ascii="Arial" w:hAnsi="Arial" w:cs="Arial"/>
                <w:i/>
                <w:sz w:val="16"/>
                <w:szCs w:val="16"/>
              </w:rPr>
            </w:pPr>
          </w:p>
          <w:p w:rsidR="00404247" w:rsidRPr="003C0EFA" w:rsidRDefault="00404247" w:rsidP="00404247">
            <w:pPr>
              <w:jc w:val="center"/>
              <w:rPr>
                <w:rFonts w:ascii="Arial" w:hAnsi="Arial" w:cs="Arial"/>
                <w:i/>
                <w:sz w:val="16"/>
                <w:szCs w:val="16"/>
              </w:rPr>
            </w:pPr>
            <w:r>
              <w:rPr>
                <w:rFonts w:ascii="Arial" w:hAnsi="Arial" w:cs="Arial"/>
                <w:i/>
                <w:sz w:val="16"/>
                <w:szCs w:val="16"/>
              </w:rPr>
              <w:t>Doskonalenie systemów wczesnego ostrzegania przed zagrożeniem powodziowym</w:t>
            </w:r>
          </w:p>
        </w:tc>
        <w:tc>
          <w:tcPr>
            <w:tcW w:w="0" w:type="auto"/>
            <w:vMerge w:val="restart"/>
            <w:vAlign w:val="center"/>
          </w:tcPr>
          <w:p w:rsidR="00404247" w:rsidRPr="001727F3" w:rsidRDefault="00404247" w:rsidP="00404247">
            <w:pPr>
              <w:ind w:left="11"/>
              <w:jc w:val="center"/>
              <w:rPr>
                <w:rFonts w:ascii="Arial" w:hAnsi="Arial" w:cs="Arial"/>
                <w:i/>
                <w:sz w:val="16"/>
                <w:szCs w:val="16"/>
              </w:rPr>
            </w:pPr>
            <w:r w:rsidRPr="001727F3">
              <w:rPr>
                <w:rFonts w:ascii="Arial" w:hAnsi="Arial" w:cs="Arial"/>
                <w:i/>
                <w:sz w:val="16"/>
                <w:szCs w:val="16"/>
              </w:rPr>
              <w:t>Zadania monitorowane: WIOŚ w Kielcach, powiat starachowicki, województwo świętokrzyskie,</w:t>
            </w:r>
          </w:p>
          <w:p w:rsidR="00404247" w:rsidRPr="001727F3" w:rsidRDefault="00404247" w:rsidP="00404247">
            <w:pPr>
              <w:ind w:left="11"/>
              <w:jc w:val="center"/>
              <w:rPr>
                <w:rFonts w:ascii="Arial" w:hAnsi="Arial" w:cs="Arial"/>
                <w:i/>
                <w:sz w:val="16"/>
                <w:szCs w:val="16"/>
              </w:rPr>
            </w:pPr>
          </w:p>
          <w:p w:rsidR="00404247" w:rsidRPr="001727F3" w:rsidRDefault="00404247" w:rsidP="00404247">
            <w:pPr>
              <w:ind w:left="11"/>
              <w:jc w:val="center"/>
              <w:rPr>
                <w:rFonts w:ascii="Arial" w:hAnsi="Arial" w:cs="Arial"/>
                <w:i/>
                <w:sz w:val="16"/>
                <w:szCs w:val="16"/>
              </w:rPr>
            </w:pPr>
          </w:p>
          <w:p w:rsidR="00404247" w:rsidRDefault="00404247" w:rsidP="00404247">
            <w:pPr>
              <w:ind w:left="11"/>
              <w:jc w:val="center"/>
              <w:rPr>
                <w:rFonts w:ascii="Arial" w:hAnsi="Arial" w:cs="Arial"/>
                <w:i/>
                <w:sz w:val="16"/>
                <w:szCs w:val="16"/>
              </w:rPr>
            </w:pPr>
            <w:r w:rsidRPr="001727F3">
              <w:rPr>
                <w:rFonts w:ascii="Arial" w:hAnsi="Arial" w:cs="Arial"/>
                <w:i/>
                <w:sz w:val="16"/>
                <w:szCs w:val="16"/>
              </w:rPr>
              <w:t>Zadania własne:</w:t>
            </w:r>
          </w:p>
          <w:p w:rsidR="00404247" w:rsidRPr="001727F3" w:rsidRDefault="00404247" w:rsidP="00404247">
            <w:pPr>
              <w:ind w:left="11"/>
              <w:jc w:val="center"/>
              <w:rPr>
                <w:rFonts w:ascii="Arial" w:hAnsi="Arial" w:cs="Arial"/>
                <w:i/>
                <w:sz w:val="16"/>
                <w:szCs w:val="16"/>
              </w:rPr>
            </w:pPr>
            <w:r>
              <w:rPr>
                <w:rFonts w:ascii="Arial" w:hAnsi="Arial" w:cs="Arial"/>
                <w:i/>
                <w:sz w:val="16"/>
                <w:szCs w:val="16"/>
              </w:rPr>
              <w:t>Gmina Brody</w:t>
            </w:r>
          </w:p>
          <w:p w:rsidR="00404247" w:rsidRPr="003C0EFA" w:rsidRDefault="00404247" w:rsidP="00404247">
            <w:pPr>
              <w:ind w:left="11"/>
              <w:rPr>
                <w:rFonts w:ascii="Arial" w:hAnsi="Arial" w:cs="Arial"/>
                <w:sz w:val="16"/>
                <w:szCs w:val="16"/>
              </w:rPr>
            </w:pPr>
          </w:p>
        </w:tc>
        <w:tc>
          <w:tcPr>
            <w:tcW w:w="0" w:type="auto"/>
            <w:vMerge w:val="restart"/>
            <w:vAlign w:val="center"/>
          </w:tcPr>
          <w:p w:rsidR="00404247" w:rsidRPr="001727F3" w:rsidRDefault="00404247" w:rsidP="00404247">
            <w:pPr>
              <w:ind w:left="13"/>
              <w:jc w:val="center"/>
              <w:rPr>
                <w:rFonts w:ascii="Arial" w:hAnsi="Arial" w:cs="Arial"/>
                <w:i/>
                <w:sz w:val="16"/>
                <w:szCs w:val="16"/>
              </w:rPr>
            </w:pPr>
            <w:r w:rsidRPr="001727F3">
              <w:rPr>
                <w:rFonts w:ascii="Arial" w:hAnsi="Arial" w:cs="Arial"/>
                <w:i/>
                <w:sz w:val="16"/>
                <w:szCs w:val="16"/>
              </w:rPr>
              <w:t xml:space="preserve">Nieotrzymanie </w:t>
            </w:r>
            <w:r>
              <w:rPr>
                <w:rFonts w:ascii="Arial" w:hAnsi="Arial" w:cs="Arial"/>
                <w:i/>
                <w:sz w:val="16"/>
                <w:szCs w:val="16"/>
              </w:rPr>
              <w:t>dofinansowania ze środków zewnętrznych</w:t>
            </w:r>
          </w:p>
        </w:tc>
      </w:tr>
      <w:tr w:rsidR="00404247" w:rsidRPr="00BF4C86" w:rsidTr="00404247">
        <w:trPr>
          <w:cantSplit/>
          <w:trHeight w:val="832"/>
        </w:trPr>
        <w:tc>
          <w:tcPr>
            <w:tcW w:w="0" w:type="auto"/>
            <w:vMerge/>
            <w:vAlign w:val="center"/>
          </w:tcPr>
          <w:p w:rsidR="00404247" w:rsidRDefault="00404247" w:rsidP="00404247">
            <w:pPr>
              <w:jc w:val="center"/>
              <w:rPr>
                <w:rFonts w:ascii="Arial" w:hAnsi="Arial" w:cs="Arial"/>
                <w:sz w:val="16"/>
                <w:szCs w:val="16"/>
              </w:rPr>
            </w:pPr>
          </w:p>
        </w:tc>
        <w:tc>
          <w:tcPr>
            <w:tcW w:w="0" w:type="auto"/>
            <w:vMerge/>
            <w:textDirection w:val="btLr"/>
            <w:vAlign w:val="center"/>
          </w:tcPr>
          <w:p w:rsidR="00404247" w:rsidRDefault="00404247" w:rsidP="00404247">
            <w:pPr>
              <w:ind w:left="113" w:right="113"/>
              <w:jc w:val="center"/>
              <w:rPr>
                <w:rFonts w:ascii="Arial" w:hAnsi="Arial" w:cs="Arial"/>
                <w:sz w:val="16"/>
                <w:szCs w:val="16"/>
              </w:rPr>
            </w:pPr>
          </w:p>
        </w:tc>
        <w:tc>
          <w:tcPr>
            <w:tcW w:w="0" w:type="auto"/>
            <w:vMerge/>
            <w:vAlign w:val="center"/>
          </w:tcPr>
          <w:p w:rsidR="00404247" w:rsidRDefault="00404247" w:rsidP="00404247">
            <w:pPr>
              <w:ind w:left="18"/>
              <w:jc w:val="center"/>
              <w:rPr>
                <w:rFonts w:ascii="Arial" w:hAnsi="Arial" w:cs="Arial"/>
                <w:i/>
                <w:sz w:val="16"/>
                <w:szCs w:val="16"/>
              </w:rPr>
            </w:pPr>
          </w:p>
        </w:tc>
        <w:tc>
          <w:tcPr>
            <w:tcW w:w="0" w:type="auto"/>
            <w:vMerge/>
            <w:vAlign w:val="center"/>
          </w:tcPr>
          <w:p w:rsidR="00404247" w:rsidRDefault="00404247" w:rsidP="00404247">
            <w:pPr>
              <w:ind w:left="34"/>
              <w:rPr>
                <w:rFonts w:ascii="Arial" w:hAnsi="Arial" w:cs="Arial"/>
                <w:i/>
                <w:sz w:val="16"/>
                <w:szCs w:val="16"/>
              </w:rPr>
            </w:pPr>
          </w:p>
        </w:tc>
        <w:tc>
          <w:tcPr>
            <w:tcW w:w="0" w:type="auto"/>
            <w:vMerge/>
            <w:vAlign w:val="center"/>
          </w:tcPr>
          <w:p w:rsidR="00404247" w:rsidRDefault="00404247" w:rsidP="00404247">
            <w:pPr>
              <w:jc w:val="center"/>
              <w:rPr>
                <w:rFonts w:ascii="Arial" w:hAnsi="Arial" w:cs="Arial"/>
                <w:i/>
                <w:sz w:val="16"/>
                <w:szCs w:val="16"/>
              </w:rPr>
            </w:pPr>
          </w:p>
        </w:tc>
        <w:tc>
          <w:tcPr>
            <w:tcW w:w="0" w:type="auto"/>
            <w:vMerge/>
            <w:vAlign w:val="center"/>
          </w:tcPr>
          <w:p w:rsidR="00404247" w:rsidRDefault="00404247" w:rsidP="00404247">
            <w:pPr>
              <w:jc w:val="center"/>
              <w:rPr>
                <w:rFonts w:ascii="Arial" w:hAnsi="Arial" w:cs="Arial"/>
                <w:i/>
                <w:sz w:val="16"/>
                <w:szCs w:val="16"/>
              </w:rPr>
            </w:pPr>
          </w:p>
        </w:tc>
        <w:tc>
          <w:tcPr>
            <w:tcW w:w="1826"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Zapewnienie bezpieczeństwa powodziowego</w:t>
            </w:r>
          </w:p>
        </w:tc>
        <w:tc>
          <w:tcPr>
            <w:tcW w:w="1931" w:type="dxa"/>
            <w:vMerge/>
            <w:vAlign w:val="center"/>
          </w:tcPr>
          <w:p w:rsidR="00404247" w:rsidRPr="003C0EFA" w:rsidRDefault="00404247" w:rsidP="00404247">
            <w:pPr>
              <w:rPr>
                <w:rFonts w:ascii="Arial" w:hAnsi="Arial" w:cs="Arial"/>
                <w:i/>
                <w:sz w:val="16"/>
                <w:szCs w:val="16"/>
              </w:rPr>
            </w:pPr>
          </w:p>
        </w:tc>
        <w:tc>
          <w:tcPr>
            <w:tcW w:w="0" w:type="auto"/>
            <w:vMerge/>
            <w:vAlign w:val="center"/>
          </w:tcPr>
          <w:p w:rsidR="00404247" w:rsidRPr="003C0EFA" w:rsidRDefault="00404247" w:rsidP="00404247">
            <w:pPr>
              <w:ind w:left="11"/>
              <w:rPr>
                <w:rFonts w:ascii="Arial" w:hAnsi="Arial" w:cs="Arial"/>
                <w:sz w:val="16"/>
                <w:szCs w:val="16"/>
              </w:rPr>
            </w:pPr>
          </w:p>
        </w:tc>
        <w:tc>
          <w:tcPr>
            <w:tcW w:w="0" w:type="auto"/>
            <w:vMerge/>
            <w:vAlign w:val="center"/>
          </w:tcPr>
          <w:p w:rsidR="00404247" w:rsidRPr="003C0EFA" w:rsidRDefault="00404247" w:rsidP="00404247">
            <w:pPr>
              <w:ind w:left="13"/>
              <w:rPr>
                <w:rFonts w:ascii="Arial" w:hAnsi="Arial" w:cs="Arial"/>
                <w:sz w:val="16"/>
                <w:szCs w:val="16"/>
              </w:rPr>
            </w:pP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lastRenderedPageBreak/>
              <w:t>5</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Gospodarka wodno-ściekowa</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Prowadzenie racjonalnej gospodarki wodno-ściekowej</w:t>
            </w:r>
          </w:p>
        </w:tc>
        <w:tc>
          <w:tcPr>
            <w:tcW w:w="0" w:type="auto"/>
            <w:vAlign w:val="center"/>
          </w:tcPr>
          <w:p w:rsidR="00404247" w:rsidRDefault="00404247" w:rsidP="00404247">
            <w:pPr>
              <w:ind w:left="34"/>
              <w:rPr>
                <w:rFonts w:ascii="Arial" w:hAnsi="Arial" w:cs="Arial"/>
                <w:i/>
                <w:sz w:val="16"/>
                <w:szCs w:val="16"/>
              </w:rPr>
            </w:pPr>
            <w:r>
              <w:rPr>
                <w:rFonts w:ascii="Arial" w:hAnsi="Arial" w:cs="Arial"/>
                <w:i/>
                <w:sz w:val="16"/>
                <w:szCs w:val="16"/>
              </w:rPr>
              <w:t>Zużycie wody na potrzeby gospodarki narodowej i ludności ogółem</w:t>
            </w:r>
          </w:p>
          <w:p w:rsidR="00404247" w:rsidRDefault="00404247" w:rsidP="00404247">
            <w:pPr>
              <w:ind w:left="34"/>
              <w:rPr>
                <w:rFonts w:ascii="Arial" w:hAnsi="Arial" w:cs="Arial"/>
                <w:i/>
                <w:sz w:val="16"/>
                <w:szCs w:val="16"/>
              </w:rPr>
            </w:pPr>
          </w:p>
          <w:p w:rsidR="00404247" w:rsidRPr="003C0EFA" w:rsidRDefault="00404247" w:rsidP="00404247">
            <w:pPr>
              <w:ind w:left="34"/>
              <w:rPr>
                <w:rFonts w:ascii="Arial" w:hAnsi="Arial" w:cs="Arial"/>
                <w:i/>
                <w:sz w:val="16"/>
                <w:szCs w:val="16"/>
              </w:rPr>
            </w:pPr>
            <w:r>
              <w:rPr>
                <w:rFonts w:ascii="Arial" w:hAnsi="Arial" w:cs="Arial"/>
                <w:i/>
                <w:sz w:val="16"/>
                <w:szCs w:val="16"/>
              </w:rPr>
              <w:t>Odsetek ludności korzystającej z oczyszczalni ścieków</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Zapewnienie sprawnej i funkcjonalnej sieci wodociągowej i kanalizacyjnej</w:t>
            </w:r>
          </w:p>
        </w:tc>
        <w:tc>
          <w:tcPr>
            <w:tcW w:w="1931" w:type="dxa"/>
            <w:vAlign w:val="center"/>
          </w:tcPr>
          <w:p w:rsidR="00404247" w:rsidRDefault="00404247" w:rsidP="00404247">
            <w:pPr>
              <w:jc w:val="center"/>
              <w:rPr>
                <w:rFonts w:ascii="Arial" w:hAnsi="Arial" w:cs="Arial"/>
                <w:i/>
                <w:sz w:val="16"/>
                <w:szCs w:val="16"/>
              </w:rPr>
            </w:pPr>
            <w:r>
              <w:rPr>
                <w:rFonts w:ascii="Arial" w:hAnsi="Arial" w:cs="Arial"/>
                <w:i/>
                <w:sz w:val="16"/>
                <w:szCs w:val="16"/>
              </w:rPr>
              <w:t>Rozbudowa sieci kanalizacyjnej i wodociągowej;</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Wsparcie dla posiadaczy przydomowych oczyszczalni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Stały monitoring miejsc odprowadzania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jakości wód;</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Działania edukacyjne w zakresie racjonalnej gospodarki wodno-ściekowej</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Pr="003C0EFA" w:rsidRDefault="00404247" w:rsidP="00404247">
            <w:pPr>
              <w:rPr>
                <w:rFonts w:ascii="Arial" w:hAnsi="Arial" w:cs="Arial"/>
                <w:i/>
                <w:sz w:val="16"/>
                <w:szCs w:val="16"/>
              </w:rPr>
            </w:pPr>
          </w:p>
        </w:tc>
        <w:tc>
          <w:tcPr>
            <w:tcW w:w="0" w:type="auto"/>
            <w:vAlign w:val="center"/>
          </w:tcPr>
          <w:p w:rsidR="00404247" w:rsidRPr="00344D66" w:rsidRDefault="00404247" w:rsidP="00404247">
            <w:pPr>
              <w:ind w:left="11"/>
              <w:rPr>
                <w:rFonts w:ascii="Arial" w:hAnsi="Arial" w:cs="Arial"/>
                <w:i/>
                <w:sz w:val="16"/>
                <w:szCs w:val="16"/>
              </w:rPr>
            </w:pPr>
            <w:r w:rsidRPr="00344D66">
              <w:rPr>
                <w:rFonts w:ascii="Arial" w:hAnsi="Arial" w:cs="Arial"/>
                <w:i/>
                <w:sz w:val="16"/>
                <w:szCs w:val="16"/>
              </w:rPr>
              <w:t>Zadania monitorowane:</w:t>
            </w:r>
          </w:p>
          <w:p w:rsidR="00404247" w:rsidRPr="00344D66" w:rsidRDefault="00404247" w:rsidP="00404247">
            <w:pPr>
              <w:ind w:left="11"/>
              <w:rPr>
                <w:rFonts w:ascii="Arial" w:hAnsi="Arial" w:cs="Arial"/>
                <w:i/>
                <w:sz w:val="16"/>
                <w:szCs w:val="16"/>
              </w:rPr>
            </w:pPr>
          </w:p>
          <w:p w:rsidR="00404247" w:rsidRPr="00344D66" w:rsidRDefault="00404247" w:rsidP="00404247">
            <w:pPr>
              <w:ind w:left="11"/>
              <w:rPr>
                <w:rFonts w:ascii="Arial" w:hAnsi="Arial" w:cs="Arial"/>
                <w:i/>
                <w:sz w:val="16"/>
                <w:szCs w:val="16"/>
              </w:rPr>
            </w:pPr>
            <w:r w:rsidRPr="00344D66">
              <w:rPr>
                <w:rFonts w:ascii="Arial" w:hAnsi="Arial" w:cs="Arial"/>
                <w:i/>
                <w:sz w:val="16"/>
                <w:szCs w:val="16"/>
              </w:rPr>
              <w:t>WIOS w Kielcach, sąsiadujące gminy, powiat starachowicki,</w:t>
            </w:r>
          </w:p>
          <w:p w:rsidR="00404247" w:rsidRPr="00344D66" w:rsidRDefault="00404247" w:rsidP="00404247">
            <w:pPr>
              <w:ind w:left="11"/>
              <w:rPr>
                <w:rFonts w:ascii="Arial" w:hAnsi="Arial" w:cs="Arial"/>
                <w:i/>
                <w:sz w:val="16"/>
                <w:szCs w:val="16"/>
              </w:rPr>
            </w:pPr>
            <w:r w:rsidRPr="00344D66">
              <w:rPr>
                <w:rFonts w:ascii="Arial" w:hAnsi="Arial" w:cs="Arial"/>
                <w:i/>
                <w:sz w:val="16"/>
                <w:szCs w:val="16"/>
              </w:rPr>
              <w:t>Województwo świętokrzyskie</w:t>
            </w:r>
          </w:p>
          <w:p w:rsidR="00404247" w:rsidRPr="00344D66" w:rsidRDefault="00404247" w:rsidP="00404247">
            <w:pPr>
              <w:ind w:left="11"/>
              <w:rPr>
                <w:rFonts w:ascii="Arial" w:hAnsi="Arial" w:cs="Arial"/>
                <w:i/>
                <w:sz w:val="16"/>
                <w:szCs w:val="16"/>
              </w:rPr>
            </w:pPr>
          </w:p>
          <w:p w:rsidR="00404247" w:rsidRPr="00344D66" w:rsidRDefault="00404247" w:rsidP="00404247">
            <w:pPr>
              <w:ind w:left="11"/>
              <w:rPr>
                <w:rFonts w:ascii="Arial" w:hAnsi="Arial" w:cs="Arial"/>
                <w:i/>
                <w:sz w:val="16"/>
                <w:szCs w:val="16"/>
              </w:rPr>
            </w:pPr>
            <w:r w:rsidRPr="00344D66">
              <w:rPr>
                <w:rFonts w:ascii="Arial" w:hAnsi="Arial" w:cs="Arial"/>
                <w:i/>
                <w:sz w:val="16"/>
                <w:szCs w:val="16"/>
              </w:rPr>
              <w:t>Zadania własne:</w:t>
            </w:r>
          </w:p>
          <w:p w:rsidR="00404247" w:rsidRPr="00344D66" w:rsidRDefault="00404247" w:rsidP="00404247">
            <w:pPr>
              <w:ind w:left="11"/>
              <w:rPr>
                <w:rFonts w:ascii="Arial" w:hAnsi="Arial" w:cs="Arial"/>
                <w:i/>
                <w:sz w:val="16"/>
                <w:szCs w:val="16"/>
              </w:rPr>
            </w:pPr>
          </w:p>
          <w:p w:rsidR="00404247" w:rsidRPr="003C0EFA" w:rsidRDefault="00404247" w:rsidP="00404247">
            <w:pPr>
              <w:ind w:left="11"/>
              <w:rPr>
                <w:rFonts w:ascii="Arial" w:hAnsi="Arial" w:cs="Arial"/>
                <w:sz w:val="16"/>
                <w:szCs w:val="16"/>
              </w:rPr>
            </w:pPr>
            <w:r w:rsidRPr="00344D66">
              <w:rPr>
                <w:rFonts w:ascii="Arial" w:hAnsi="Arial" w:cs="Arial"/>
                <w:i/>
                <w:sz w:val="16"/>
                <w:szCs w:val="16"/>
              </w:rPr>
              <w:t>Gmina Brody</w:t>
            </w:r>
          </w:p>
        </w:tc>
        <w:tc>
          <w:tcPr>
            <w:tcW w:w="0" w:type="auto"/>
            <w:vAlign w:val="center"/>
          </w:tcPr>
          <w:p w:rsidR="00404247" w:rsidRPr="00344D66" w:rsidRDefault="00404247" w:rsidP="00404247">
            <w:pPr>
              <w:ind w:left="13"/>
              <w:jc w:val="center"/>
              <w:rPr>
                <w:rFonts w:ascii="Arial" w:hAnsi="Arial" w:cs="Arial"/>
                <w:i/>
                <w:sz w:val="16"/>
                <w:szCs w:val="16"/>
              </w:rPr>
            </w:pPr>
            <w:r w:rsidRPr="00344D66">
              <w:rPr>
                <w:rFonts w:ascii="Arial" w:hAnsi="Arial" w:cs="Arial"/>
                <w:i/>
                <w:sz w:val="16"/>
                <w:szCs w:val="16"/>
              </w:rPr>
              <w:t>Nieotrzymanie dofinansowania z zewnątrz</w:t>
            </w: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t>6</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Zasoby geologiczne</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Oszczędne i zrównoważone gospodarowanie zasobami geologicznymi</w:t>
            </w:r>
          </w:p>
        </w:tc>
        <w:tc>
          <w:tcPr>
            <w:tcW w:w="0" w:type="auto"/>
            <w:vAlign w:val="center"/>
          </w:tcPr>
          <w:p w:rsidR="00404247" w:rsidRPr="003C0EFA" w:rsidRDefault="00404247" w:rsidP="00404247">
            <w:pPr>
              <w:ind w:left="34"/>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Dążenie do prowadzenia racjonalnej gospodarki w zakresie eksploatowania zasobów geologicznych</w:t>
            </w:r>
          </w:p>
        </w:tc>
        <w:tc>
          <w:tcPr>
            <w:tcW w:w="1931"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Stałe kontrole miejsce nielegalnej eksploatacji złóż</w:t>
            </w:r>
          </w:p>
        </w:tc>
        <w:tc>
          <w:tcPr>
            <w:tcW w:w="0" w:type="auto"/>
            <w:vAlign w:val="center"/>
          </w:tcPr>
          <w:p w:rsidR="00404247" w:rsidRPr="008C5833" w:rsidRDefault="00404247" w:rsidP="00404247">
            <w:pPr>
              <w:ind w:left="11"/>
              <w:jc w:val="center"/>
              <w:rPr>
                <w:rFonts w:ascii="Arial" w:hAnsi="Arial" w:cs="Arial"/>
                <w:i/>
                <w:sz w:val="16"/>
                <w:szCs w:val="16"/>
              </w:rPr>
            </w:pPr>
            <w:r w:rsidRPr="008C5833">
              <w:rPr>
                <w:rFonts w:ascii="Arial" w:hAnsi="Arial" w:cs="Arial"/>
                <w:i/>
                <w:sz w:val="16"/>
                <w:szCs w:val="16"/>
              </w:rPr>
              <w:t>Zadania własne:</w:t>
            </w:r>
          </w:p>
          <w:p w:rsidR="00404247" w:rsidRPr="003C0EFA" w:rsidRDefault="00404247" w:rsidP="00404247">
            <w:pPr>
              <w:ind w:left="11"/>
              <w:jc w:val="center"/>
              <w:rPr>
                <w:rFonts w:ascii="Arial" w:hAnsi="Arial" w:cs="Arial"/>
                <w:sz w:val="16"/>
                <w:szCs w:val="16"/>
              </w:rPr>
            </w:pPr>
            <w:r w:rsidRPr="008C5833">
              <w:rPr>
                <w:rFonts w:ascii="Arial" w:hAnsi="Arial" w:cs="Arial"/>
                <w:i/>
                <w:sz w:val="16"/>
                <w:szCs w:val="16"/>
              </w:rPr>
              <w:t>Gmina Brody</w:t>
            </w:r>
          </w:p>
        </w:tc>
        <w:tc>
          <w:tcPr>
            <w:tcW w:w="0" w:type="auto"/>
            <w:vAlign w:val="center"/>
          </w:tcPr>
          <w:p w:rsidR="00404247" w:rsidRPr="008C5833" w:rsidRDefault="00404247" w:rsidP="00404247">
            <w:pPr>
              <w:ind w:left="13"/>
              <w:jc w:val="center"/>
              <w:rPr>
                <w:rFonts w:ascii="Arial" w:hAnsi="Arial" w:cs="Arial"/>
                <w:i/>
                <w:sz w:val="16"/>
                <w:szCs w:val="16"/>
              </w:rPr>
            </w:pPr>
            <w:r w:rsidRPr="008C5833">
              <w:rPr>
                <w:rFonts w:ascii="Arial" w:hAnsi="Arial" w:cs="Arial"/>
                <w:i/>
                <w:sz w:val="16"/>
                <w:szCs w:val="16"/>
              </w:rPr>
              <w:t>Brak wystarczających środków prawnych i finansowych</w:t>
            </w: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lastRenderedPageBreak/>
              <w:t>7</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gleby</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Ochrona gleb</w:t>
            </w:r>
          </w:p>
        </w:tc>
        <w:tc>
          <w:tcPr>
            <w:tcW w:w="0" w:type="auto"/>
            <w:vAlign w:val="center"/>
          </w:tcPr>
          <w:p w:rsidR="00404247" w:rsidRPr="003C0EFA" w:rsidRDefault="00404247" w:rsidP="00404247">
            <w:pPr>
              <w:ind w:left="34"/>
              <w:rPr>
                <w:rFonts w:ascii="Arial" w:hAnsi="Arial" w:cs="Arial"/>
                <w:i/>
                <w:sz w:val="16"/>
                <w:szCs w:val="16"/>
              </w:rPr>
            </w:pPr>
            <w:r>
              <w:rPr>
                <w:rFonts w:ascii="Arial" w:hAnsi="Arial" w:cs="Arial"/>
                <w:i/>
                <w:sz w:val="16"/>
                <w:szCs w:val="16"/>
              </w:rPr>
              <w:t>Powierzchnia zrekultywowanych gruntów, brak danych</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Dążenie do poprawy jakości gleby</w:t>
            </w:r>
          </w:p>
        </w:tc>
        <w:tc>
          <w:tcPr>
            <w:tcW w:w="1931" w:type="dxa"/>
            <w:vAlign w:val="center"/>
          </w:tcPr>
          <w:p w:rsidR="00404247" w:rsidRDefault="00404247" w:rsidP="00404247">
            <w:pPr>
              <w:jc w:val="center"/>
              <w:rPr>
                <w:rFonts w:ascii="Arial" w:hAnsi="Arial" w:cs="Arial"/>
                <w:i/>
                <w:sz w:val="16"/>
                <w:szCs w:val="16"/>
              </w:rPr>
            </w:pPr>
            <w:r>
              <w:rPr>
                <w:rFonts w:ascii="Arial" w:hAnsi="Arial" w:cs="Arial"/>
                <w:i/>
                <w:sz w:val="16"/>
                <w:szCs w:val="16"/>
              </w:rPr>
              <w:t>Działania edukacyjne w zakresie rozpowszechniania dobrych praktyk rolniczych;</w:t>
            </w: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Rekultywacja gleb zdewastowanych;</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gleb i poziomu zanieczyszczenia;</w:t>
            </w:r>
          </w:p>
          <w:p w:rsidR="00404247" w:rsidRDefault="00404247" w:rsidP="00404247">
            <w:pPr>
              <w:jc w:val="center"/>
              <w:rPr>
                <w:rFonts w:ascii="Arial" w:hAnsi="Arial" w:cs="Arial"/>
                <w:i/>
                <w:sz w:val="16"/>
                <w:szCs w:val="16"/>
              </w:rPr>
            </w:pPr>
          </w:p>
          <w:p w:rsidR="00404247" w:rsidRPr="008B19FD" w:rsidRDefault="00404247" w:rsidP="00404247">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404247" w:rsidRPr="008B19FD"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Pr>
                <w:rFonts w:ascii="Arial" w:hAnsi="Arial" w:cs="Arial"/>
                <w:i/>
                <w:sz w:val="16"/>
                <w:szCs w:val="16"/>
              </w:rPr>
              <w:t>;</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Wspieranie rozwoju rolnictwa ekologicznego;</w:t>
            </w:r>
          </w:p>
          <w:p w:rsidR="00404247" w:rsidRDefault="00404247" w:rsidP="00404247">
            <w:pPr>
              <w:jc w:val="center"/>
              <w:rPr>
                <w:rFonts w:ascii="Arial" w:hAnsi="Arial" w:cs="Arial"/>
                <w:i/>
                <w:sz w:val="16"/>
                <w:szCs w:val="16"/>
              </w:rPr>
            </w:pPr>
          </w:p>
          <w:p w:rsidR="00404247" w:rsidRPr="00762E11" w:rsidRDefault="00404247" w:rsidP="00404247">
            <w:pPr>
              <w:jc w:val="center"/>
              <w:rPr>
                <w:rFonts w:ascii="Arial" w:hAnsi="Arial" w:cs="Arial"/>
                <w:i/>
                <w:sz w:val="16"/>
                <w:szCs w:val="16"/>
              </w:rPr>
            </w:pPr>
            <w:r w:rsidRPr="00762E11">
              <w:rPr>
                <w:rFonts w:ascii="Arial" w:hAnsi="Arial" w:cs="Arial"/>
                <w:i/>
                <w:sz w:val="16"/>
                <w:szCs w:val="16"/>
              </w:rPr>
              <w:t>Poprawa standardów zagospodarowania terenów otwartych</w:t>
            </w:r>
          </w:p>
          <w:p w:rsidR="00404247" w:rsidRPr="003C0EFA" w:rsidRDefault="00404247" w:rsidP="00404247">
            <w:pPr>
              <w:jc w:val="center"/>
              <w:rPr>
                <w:rFonts w:ascii="Arial" w:hAnsi="Arial" w:cs="Arial"/>
                <w:i/>
                <w:sz w:val="16"/>
                <w:szCs w:val="16"/>
              </w:rPr>
            </w:pPr>
          </w:p>
        </w:tc>
        <w:tc>
          <w:tcPr>
            <w:tcW w:w="0" w:type="auto"/>
            <w:vAlign w:val="center"/>
          </w:tcPr>
          <w:p w:rsidR="00404247" w:rsidRPr="008B19FD" w:rsidRDefault="00404247" w:rsidP="00404247">
            <w:pPr>
              <w:ind w:left="11"/>
              <w:jc w:val="center"/>
              <w:rPr>
                <w:rFonts w:ascii="Arial" w:hAnsi="Arial" w:cs="Arial"/>
                <w:i/>
                <w:sz w:val="16"/>
                <w:szCs w:val="16"/>
              </w:rPr>
            </w:pPr>
            <w:r w:rsidRPr="008B19FD">
              <w:rPr>
                <w:rFonts w:ascii="Arial" w:hAnsi="Arial" w:cs="Arial"/>
                <w:i/>
                <w:sz w:val="16"/>
                <w:szCs w:val="16"/>
              </w:rPr>
              <w:t>Zadania monitorowane:</w:t>
            </w:r>
          </w:p>
          <w:p w:rsidR="00404247" w:rsidRPr="008B19FD" w:rsidRDefault="00404247" w:rsidP="00404247">
            <w:pPr>
              <w:ind w:left="11"/>
              <w:jc w:val="center"/>
              <w:rPr>
                <w:rFonts w:ascii="Arial" w:hAnsi="Arial" w:cs="Arial"/>
                <w:i/>
                <w:sz w:val="16"/>
                <w:szCs w:val="16"/>
              </w:rPr>
            </w:pPr>
            <w:r w:rsidRPr="008B19FD">
              <w:rPr>
                <w:rFonts w:ascii="Arial" w:hAnsi="Arial" w:cs="Arial"/>
                <w:i/>
                <w:sz w:val="16"/>
                <w:szCs w:val="16"/>
              </w:rPr>
              <w:t>WIOS w Kielcach,</w:t>
            </w:r>
          </w:p>
          <w:p w:rsidR="00404247" w:rsidRPr="008B19FD" w:rsidRDefault="00404247" w:rsidP="00404247">
            <w:pPr>
              <w:ind w:left="11"/>
              <w:jc w:val="center"/>
              <w:rPr>
                <w:rFonts w:ascii="Arial" w:hAnsi="Arial" w:cs="Arial"/>
                <w:i/>
                <w:sz w:val="16"/>
                <w:szCs w:val="16"/>
              </w:rPr>
            </w:pPr>
            <w:r w:rsidRPr="008B19FD">
              <w:rPr>
                <w:rFonts w:ascii="Arial" w:hAnsi="Arial" w:cs="Arial"/>
                <w:i/>
                <w:sz w:val="16"/>
                <w:szCs w:val="16"/>
              </w:rPr>
              <w:t>Powiat starachowicki, województwo świętokrzyskie</w:t>
            </w:r>
          </w:p>
          <w:p w:rsidR="00404247" w:rsidRPr="008B19FD" w:rsidRDefault="00404247" w:rsidP="00404247">
            <w:pPr>
              <w:ind w:left="11"/>
              <w:jc w:val="center"/>
              <w:rPr>
                <w:rFonts w:ascii="Arial" w:hAnsi="Arial" w:cs="Arial"/>
                <w:i/>
                <w:sz w:val="16"/>
                <w:szCs w:val="16"/>
              </w:rPr>
            </w:pPr>
          </w:p>
          <w:p w:rsidR="00404247" w:rsidRPr="008B19FD" w:rsidRDefault="00404247" w:rsidP="00404247">
            <w:pPr>
              <w:ind w:left="11"/>
              <w:jc w:val="center"/>
              <w:rPr>
                <w:rFonts w:ascii="Arial" w:hAnsi="Arial" w:cs="Arial"/>
                <w:i/>
                <w:sz w:val="16"/>
                <w:szCs w:val="16"/>
              </w:rPr>
            </w:pPr>
            <w:r w:rsidRPr="008B19FD">
              <w:rPr>
                <w:rFonts w:ascii="Arial" w:hAnsi="Arial" w:cs="Arial"/>
                <w:i/>
                <w:sz w:val="16"/>
                <w:szCs w:val="16"/>
              </w:rPr>
              <w:t>Zadania własne:</w:t>
            </w:r>
          </w:p>
          <w:p w:rsidR="00404247" w:rsidRDefault="00404247" w:rsidP="00404247">
            <w:pPr>
              <w:ind w:left="11"/>
              <w:jc w:val="center"/>
              <w:rPr>
                <w:rFonts w:ascii="Arial" w:hAnsi="Arial" w:cs="Arial"/>
                <w:i/>
                <w:sz w:val="16"/>
                <w:szCs w:val="16"/>
              </w:rPr>
            </w:pPr>
            <w:r w:rsidRPr="008B19FD">
              <w:rPr>
                <w:rFonts w:ascii="Arial" w:hAnsi="Arial" w:cs="Arial"/>
                <w:i/>
                <w:sz w:val="16"/>
                <w:szCs w:val="16"/>
              </w:rPr>
              <w:t>Gmina Brody</w:t>
            </w:r>
          </w:p>
          <w:p w:rsidR="00404247" w:rsidRDefault="00404247" w:rsidP="00404247">
            <w:pPr>
              <w:ind w:left="11"/>
              <w:jc w:val="center"/>
              <w:rPr>
                <w:rFonts w:ascii="Arial" w:hAnsi="Arial" w:cs="Arial"/>
                <w:i/>
                <w:sz w:val="16"/>
                <w:szCs w:val="16"/>
              </w:rPr>
            </w:pPr>
          </w:p>
          <w:p w:rsidR="00404247" w:rsidRDefault="00404247" w:rsidP="00404247">
            <w:pPr>
              <w:ind w:left="11"/>
              <w:jc w:val="center"/>
              <w:rPr>
                <w:rFonts w:ascii="Arial" w:hAnsi="Arial" w:cs="Arial"/>
                <w:i/>
                <w:sz w:val="16"/>
                <w:szCs w:val="16"/>
              </w:rPr>
            </w:pPr>
            <w:r>
              <w:rPr>
                <w:rFonts w:ascii="Arial" w:hAnsi="Arial" w:cs="Arial"/>
                <w:i/>
                <w:sz w:val="16"/>
                <w:szCs w:val="16"/>
              </w:rPr>
              <w:t>Zadania monitorowane:</w:t>
            </w:r>
          </w:p>
          <w:p w:rsidR="00404247" w:rsidRPr="008B19FD" w:rsidRDefault="00404247" w:rsidP="00404247">
            <w:pPr>
              <w:ind w:left="11"/>
              <w:jc w:val="center"/>
              <w:rPr>
                <w:rFonts w:ascii="Arial" w:hAnsi="Arial" w:cs="Arial"/>
                <w:i/>
                <w:sz w:val="16"/>
                <w:szCs w:val="16"/>
              </w:rPr>
            </w:pPr>
            <w:r>
              <w:rPr>
                <w:rFonts w:ascii="Arial" w:hAnsi="Arial" w:cs="Arial"/>
                <w:i/>
                <w:sz w:val="16"/>
                <w:szCs w:val="16"/>
              </w:rPr>
              <w:t>Właściciele terenów</w:t>
            </w:r>
          </w:p>
        </w:tc>
        <w:tc>
          <w:tcPr>
            <w:tcW w:w="0" w:type="auto"/>
            <w:vAlign w:val="center"/>
          </w:tcPr>
          <w:p w:rsidR="00404247" w:rsidRPr="008B19FD" w:rsidRDefault="00404247" w:rsidP="00404247">
            <w:pPr>
              <w:ind w:left="13"/>
              <w:jc w:val="center"/>
              <w:rPr>
                <w:rFonts w:ascii="Arial" w:hAnsi="Arial" w:cs="Arial"/>
                <w:i/>
                <w:sz w:val="16"/>
                <w:szCs w:val="16"/>
              </w:rPr>
            </w:pPr>
            <w:r w:rsidRPr="008B19FD">
              <w:rPr>
                <w:rFonts w:ascii="Arial" w:hAnsi="Arial" w:cs="Arial"/>
                <w:i/>
                <w:sz w:val="16"/>
                <w:szCs w:val="16"/>
              </w:rPr>
              <w:t>Brak wystarczających środków finansowych</w:t>
            </w: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lastRenderedPageBreak/>
              <w:t>8</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Gospodarka odpadami i zapobieganie powstawaniu odpadów</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Racjonalna i zrównoważona gospodarka odpadami</w:t>
            </w:r>
          </w:p>
        </w:tc>
        <w:tc>
          <w:tcPr>
            <w:tcW w:w="0" w:type="auto"/>
            <w:vAlign w:val="center"/>
          </w:tcPr>
          <w:p w:rsidR="00404247" w:rsidRPr="003C0EFA" w:rsidRDefault="00404247" w:rsidP="00404247">
            <w:pPr>
              <w:ind w:left="34"/>
              <w:rPr>
                <w:rFonts w:ascii="Arial" w:hAnsi="Arial" w:cs="Arial"/>
                <w:i/>
                <w:sz w:val="16"/>
                <w:szCs w:val="16"/>
              </w:rPr>
            </w:pPr>
            <w:r>
              <w:rPr>
                <w:rFonts w:ascii="Arial" w:hAnsi="Arial" w:cs="Arial"/>
                <w:i/>
                <w:sz w:val="16"/>
                <w:szCs w:val="16"/>
              </w:rPr>
              <w:t>Odpady wytworzone w ciągu roku poddane odzyskowi</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Redukcja produkowania odpadów i ograniczanie ich uciążliwości na środowiska</w:t>
            </w:r>
          </w:p>
        </w:tc>
        <w:tc>
          <w:tcPr>
            <w:tcW w:w="1931" w:type="dxa"/>
            <w:vAlign w:val="center"/>
          </w:tcPr>
          <w:p w:rsidR="00404247" w:rsidRDefault="00404247" w:rsidP="00404247">
            <w:pPr>
              <w:rPr>
                <w:rFonts w:ascii="Arial" w:hAnsi="Arial" w:cs="Arial"/>
                <w:i/>
                <w:sz w:val="16"/>
                <w:szCs w:val="16"/>
              </w:rPr>
            </w:pPr>
            <w:r>
              <w:rPr>
                <w:rFonts w:ascii="Arial" w:hAnsi="Arial" w:cs="Arial"/>
                <w:i/>
                <w:sz w:val="16"/>
                <w:szCs w:val="16"/>
              </w:rPr>
              <w:t>Zwiększanie udziału odzysku odpadów;</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Działania edukacyjne wśród społeczeństwa w zakresie prawidłowego segregowania odpadów;</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Usuwanie wyrobów zawierających azbest;</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Propagowanie nowych technologii zmniejszających produkcję odpadów;</w:t>
            </w:r>
          </w:p>
          <w:p w:rsidR="00404247" w:rsidRDefault="00404247" w:rsidP="00404247">
            <w:pPr>
              <w:rPr>
                <w:rFonts w:ascii="Arial" w:hAnsi="Arial" w:cs="Arial"/>
                <w:i/>
                <w:sz w:val="16"/>
                <w:szCs w:val="16"/>
              </w:rPr>
            </w:pPr>
          </w:p>
          <w:p w:rsidR="00404247" w:rsidRPr="003C0EFA" w:rsidRDefault="00404247" w:rsidP="00404247">
            <w:pPr>
              <w:rPr>
                <w:rFonts w:ascii="Arial" w:hAnsi="Arial" w:cs="Arial"/>
                <w:i/>
                <w:sz w:val="16"/>
                <w:szCs w:val="16"/>
              </w:rPr>
            </w:pPr>
          </w:p>
        </w:tc>
        <w:tc>
          <w:tcPr>
            <w:tcW w:w="0" w:type="auto"/>
            <w:vAlign w:val="center"/>
          </w:tcPr>
          <w:p w:rsidR="00404247" w:rsidRPr="00AD348B" w:rsidRDefault="00404247" w:rsidP="00404247">
            <w:pPr>
              <w:ind w:left="11"/>
              <w:jc w:val="center"/>
              <w:rPr>
                <w:rFonts w:ascii="Arial" w:hAnsi="Arial" w:cs="Arial"/>
                <w:i/>
                <w:sz w:val="16"/>
                <w:szCs w:val="16"/>
              </w:rPr>
            </w:pPr>
            <w:r w:rsidRPr="00AD348B">
              <w:rPr>
                <w:rFonts w:ascii="Arial" w:hAnsi="Arial" w:cs="Arial"/>
                <w:i/>
                <w:sz w:val="16"/>
                <w:szCs w:val="16"/>
              </w:rPr>
              <w:t>Zadania własne:</w:t>
            </w:r>
          </w:p>
          <w:p w:rsidR="00404247" w:rsidRPr="00AD348B" w:rsidRDefault="00404247" w:rsidP="00404247">
            <w:pPr>
              <w:ind w:left="11"/>
              <w:jc w:val="center"/>
              <w:rPr>
                <w:rFonts w:ascii="Arial" w:hAnsi="Arial" w:cs="Arial"/>
                <w:i/>
                <w:sz w:val="16"/>
                <w:szCs w:val="16"/>
              </w:rPr>
            </w:pPr>
            <w:r w:rsidRPr="00AD348B">
              <w:rPr>
                <w:rFonts w:ascii="Arial" w:hAnsi="Arial" w:cs="Arial"/>
                <w:i/>
                <w:sz w:val="16"/>
                <w:szCs w:val="16"/>
              </w:rPr>
              <w:t>Gmina Brody</w:t>
            </w:r>
          </w:p>
          <w:p w:rsidR="00404247" w:rsidRPr="00AD348B" w:rsidRDefault="00404247" w:rsidP="00404247">
            <w:pPr>
              <w:ind w:left="11"/>
              <w:jc w:val="center"/>
              <w:rPr>
                <w:rFonts w:ascii="Arial" w:hAnsi="Arial" w:cs="Arial"/>
                <w:i/>
                <w:sz w:val="16"/>
                <w:szCs w:val="16"/>
              </w:rPr>
            </w:pPr>
          </w:p>
          <w:p w:rsidR="00404247" w:rsidRPr="00AD348B" w:rsidRDefault="00404247" w:rsidP="00404247">
            <w:pPr>
              <w:ind w:left="11"/>
              <w:jc w:val="center"/>
              <w:rPr>
                <w:rFonts w:ascii="Arial" w:hAnsi="Arial" w:cs="Arial"/>
                <w:i/>
                <w:sz w:val="16"/>
                <w:szCs w:val="16"/>
              </w:rPr>
            </w:pPr>
            <w:r w:rsidRPr="00AD348B">
              <w:rPr>
                <w:rFonts w:ascii="Arial" w:hAnsi="Arial" w:cs="Arial"/>
                <w:i/>
                <w:sz w:val="16"/>
                <w:szCs w:val="16"/>
              </w:rPr>
              <w:t>Zadania monitorowane:</w:t>
            </w:r>
          </w:p>
          <w:p w:rsidR="00404247" w:rsidRPr="00AD348B" w:rsidRDefault="00404247" w:rsidP="00404247">
            <w:pPr>
              <w:ind w:left="11"/>
              <w:jc w:val="center"/>
              <w:rPr>
                <w:rFonts w:ascii="Arial" w:hAnsi="Arial" w:cs="Arial"/>
                <w:i/>
                <w:sz w:val="16"/>
                <w:szCs w:val="16"/>
              </w:rPr>
            </w:pPr>
            <w:r w:rsidRPr="00AD348B">
              <w:rPr>
                <w:rFonts w:ascii="Arial" w:hAnsi="Arial" w:cs="Arial"/>
                <w:i/>
                <w:sz w:val="16"/>
                <w:szCs w:val="16"/>
              </w:rPr>
              <w:t>Powiat starachowicki, województwo świętokrzyskie, sąsiadujące gminy</w:t>
            </w:r>
          </w:p>
        </w:tc>
        <w:tc>
          <w:tcPr>
            <w:tcW w:w="0" w:type="auto"/>
            <w:vAlign w:val="center"/>
          </w:tcPr>
          <w:p w:rsidR="00404247" w:rsidRPr="00AD348B" w:rsidRDefault="00404247" w:rsidP="00404247">
            <w:pPr>
              <w:ind w:left="13"/>
              <w:jc w:val="center"/>
              <w:rPr>
                <w:rFonts w:ascii="Arial" w:hAnsi="Arial" w:cs="Arial"/>
                <w:i/>
                <w:sz w:val="16"/>
                <w:szCs w:val="16"/>
              </w:rPr>
            </w:pPr>
            <w:r w:rsidRPr="00AD348B">
              <w:rPr>
                <w:rFonts w:ascii="Arial" w:hAnsi="Arial" w:cs="Arial"/>
                <w:i/>
                <w:sz w:val="16"/>
                <w:szCs w:val="16"/>
              </w:rPr>
              <w:t>Brak wystarczających środków prawnych i finansowych</w:t>
            </w: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lastRenderedPageBreak/>
              <w:t>9</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Zasoby przyrodnicze</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Zachowanie walorów przyrodniczych i krajobrazowych</w:t>
            </w:r>
          </w:p>
        </w:tc>
        <w:tc>
          <w:tcPr>
            <w:tcW w:w="0" w:type="auto"/>
            <w:vAlign w:val="center"/>
          </w:tcPr>
          <w:p w:rsidR="00404247" w:rsidRPr="003C0EFA" w:rsidRDefault="00404247" w:rsidP="00404247">
            <w:pPr>
              <w:ind w:left="34"/>
              <w:rPr>
                <w:rFonts w:ascii="Arial" w:hAnsi="Arial" w:cs="Arial"/>
                <w:i/>
                <w:sz w:val="16"/>
                <w:szCs w:val="16"/>
              </w:rPr>
            </w:pPr>
            <w:r>
              <w:rPr>
                <w:rFonts w:ascii="Arial" w:hAnsi="Arial" w:cs="Arial"/>
                <w:i/>
                <w:sz w:val="16"/>
                <w:szCs w:val="16"/>
              </w:rPr>
              <w:t>Poziom lesistości</w:t>
            </w:r>
          </w:p>
        </w:tc>
        <w:tc>
          <w:tcPr>
            <w:tcW w:w="0" w:type="auto"/>
            <w:vAlign w:val="center"/>
          </w:tcPr>
          <w:p w:rsidR="00404247" w:rsidRPr="003C0EFA" w:rsidRDefault="00404247" w:rsidP="00404247">
            <w:pPr>
              <w:rPr>
                <w:rFonts w:ascii="Arial" w:hAnsi="Arial" w:cs="Arial"/>
                <w:i/>
                <w:sz w:val="16"/>
                <w:szCs w:val="16"/>
              </w:rPr>
            </w:pPr>
            <w:r>
              <w:rPr>
                <w:rFonts w:ascii="Arial" w:hAnsi="Arial" w:cs="Arial"/>
                <w:i/>
                <w:sz w:val="16"/>
                <w:szCs w:val="16"/>
              </w:rPr>
              <w:t>69,5%</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w:t>
            </w:r>
          </w:p>
        </w:tc>
        <w:tc>
          <w:tcPr>
            <w:tcW w:w="1826" w:type="dxa"/>
            <w:vAlign w:val="center"/>
          </w:tcPr>
          <w:p w:rsidR="00404247" w:rsidRPr="003C0EFA" w:rsidRDefault="00404247" w:rsidP="00404247">
            <w:pPr>
              <w:rPr>
                <w:rFonts w:ascii="Arial" w:hAnsi="Arial" w:cs="Arial"/>
                <w:i/>
                <w:sz w:val="16"/>
                <w:szCs w:val="16"/>
              </w:rPr>
            </w:pPr>
            <w:r>
              <w:rPr>
                <w:rFonts w:ascii="Arial" w:hAnsi="Arial" w:cs="Arial"/>
                <w:i/>
                <w:sz w:val="16"/>
                <w:szCs w:val="16"/>
              </w:rPr>
              <w:t>Dążenie do ochrony przyrody i krajobrazu na terenie gminy</w:t>
            </w:r>
          </w:p>
        </w:tc>
        <w:tc>
          <w:tcPr>
            <w:tcW w:w="1931" w:type="dxa"/>
            <w:vAlign w:val="center"/>
          </w:tcPr>
          <w:p w:rsidR="00404247" w:rsidRPr="00C242C7" w:rsidRDefault="00404247" w:rsidP="00404247">
            <w:pPr>
              <w:rPr>
                <w:rFonts w:ascii="Arial" w:hAnsi="Arial" w:cs="Arial"/>
                <w:i/>
                <w:sz w:val="16"/>
                <w:szCs w:val="16"/>
              </w:rPr>
            </w:pPr>
            <w:r w:rsidRPr="00C242C7">
              <w:rPr>
                <w:rFonts w:ascii="Arial" w:hAnsi="Arial" w:cs="Arial"/>
                <w:i/>
                <w:sz w:val="16"/>
                <w:szCs w:val="16"/>
              </w:rPr>
              <w:t>Pielęgnacja i urządzanie istniejących terenów zielonych – parków, zieleńców, itp.;</w:t>
            </w:r>
          </w:p>
          <w:p w:rsidR="00404247" w:rsidRPr="00C242C7" w:rsidRDefault="00404247" w:rsidP="00404247">
            <w:pPr>
              <w:rPr>
                <w:rFonts w:ascii="Arial" w:hAnsi="Arial" w:cs="Arial"/>
                <w:i/>
                <w:sz w:val="16"/>
                <w:szCs w:val="16"/>
              </w:rPr>
            </w:pPr>
          </w:p>
          <w:p w:rsidR="00404247" w:rsidRPr="00C242C7" w:rsidRDefault="00404247" w:rsidP="00404247">
            <w:pPr>
              <w:rPr>
                <w:rFonts w:ascii="Arial" w:hAnsi="Arial" w:cs="Arial"/>
                <w:i/>
                <w:sz w:val="16"/>
                <w:szCs w:val="16"/>
              </w:rPr>
            </w:pPr>
            <w:r w:rsidRPr="00C242C7">
              <w:rPr>
                <w:rFonts w:ascii="Arial" w:hAnsi="Arial" w:cs="Arial"/>
                <w:i/>
                <w:sz w:val="16"/>
                <w:szCs w:val="16"/>
              </w:rPr>
              <w:t>Budowa tablic informacyjnych oraz wytyczenie ścieżek rowerowych i szlaków turystyki pieszej przebiegających poprzez najciekawsze miejsca na terenie gminy;</w:t>
            </w:r>
          </w:p>
          <w:p w:rsidR="00404247" w:rsidRPr="00C242C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Edukacja społeczności lokalnej w zakresie ochrony walorów krajobrazowych;</w:t>
            </w:r>
          </w:p>
          <w:p w:rsidR="00404247" w:rsidRDefault="00404247" w:rsidP="00404247">
            <w:pPr>
              <w:rPr>
                <w:rFonts w:ascii="Arial" w:hAnsi="Arial" w:cs="Arial"/>
                <w:i/>
                <w:sz w:val="16"/>
                <w:szCs w:val="16"/>
              </w:rPr>
            </w:pPr>
          </w:p>
          <w:p w:rsidR="00404247" w:rsidRPr="00C242C7" w:rsidRDefault="00404247" w:rsidP="00404247">
            <w:pPr>
              <w:rPr>
                <w:rFonts w:ascii="Arial" w:hAnsi="Arial" w:cs="Arial"/>
                <w:i/>
                <w:sz w:val="16"/>
                <w:szCs w:val="16"/>
              </w:rPr>
            </w:pPr>
            <w:r>
              <w:rPr>
                <w:rFonts w:ascii="Arial" w:hAnsi="Arial" w:cs="Arial"/>
                <w:i/>
                <w:sz w:val="16"/>
                <w:szCs w:val="16"/>
              </w:rPr>
              <w:t>Zrównoważony rozwój lasów;</w:t>
            </w:r>
          </w:p>
          <w:p w:rsidR="00404247" w:rsidRDefault="00404247" w:rsidP="00404247">
            <w:pPr>
              <w:rPr>
                <w:sz w:val="20"/>
                <w:szCs w:val="20"/>
              </w:rPr>
            </w:pPr>
          </w:p>
          <w:p w:rsidR="00404247" w:rsidRPr="003C0EFA" w:rsidRDefault="00404247" w:rsidP="00404247">
            <w:pPr>
              <w:rPr>
                <w:rFonts w:ascii="Arial" w:hAnsi="Arial" w:cs="Arial"/>
                <w:i/>
                <w:sz w:val="16"/>
                <w:szCs w:val="16"/>
              </w:rPr>
            </w:pPr>
          </w:p>
        </w:tc>
        <w:tc>
          <w:tcPr>
            <w:tcW w:w="0" w:type="auto"/>
            <w:vAlign w:val="center"/>
          </w:tcPr>
          <w:p w:rsidR="00404247" w:rsidRPr="00C242C7" w:rsidRDefault="00404247" w:rsidP="00404247">
            <w:pPr>
              <w:ind w:left="11"/>
              <w:rPr>
                <w:rFonts w:ascii="Arial" w:hAnsi="Arial" w:cs="Arial"/>
                <w:i/>
                <w:sz w:val="16"/>
                <w:szCs w:val="16"/>
              </w:rPr>
            </w:pPr>
            <w:r w:rsidRPr="00C242C7">
              <w:rPr>
                <w:rFonts w:ascii="Arial" w:hAnsi="Arial" w:cs="Arial"/>
                <w:i/>
                <w:sz w:val="16"/>
                <w:szCs w:val="16"/>
              </w:rPr>
              <w:t>Zadania własne:</w:t>
            </w:r>
          </w:p>
          <w:p w:rsidR="00404247" w:rsidRPr="00C242C7" w:rsidRDefault="00404247" w:rsidP="00404247">
            <w:pPr>
              <w:ind w:left="11"/>
              <w:rPr>
                <w:rFonts w:ascii="Arial" w:hAnsi="Arial" w:cs="Arial"/>
                <w:i/>
                <w:sz w:val="16"/>
                <w:szCs w:val="16"/>
              </w:rPr>
            </w:pPr>
            <w:r w:rsidRPr="00C242C7">
              <w:rPr>
                <w:rFonts w:ascii="Arial" w:hAnsi="Arial" w:cs="Arial"/>
                <w:i/>
                <w:sz w:val="16"/>
                <w:szCs w:val="16"/>
              </w:rPr>
              <w:t>Gmina Brody</w:t>
            </w:r>
          </w:p>
          <w:p w:rsidR="00404247" w:rsidRPr="00C242C7" w:rsidRDefault="00404247" w:rsidP="00404247">
            <w:pPr>
              <w:ind w:left="11"/>
              <w:rPr>
                <w:rFonts w:ascii="Arial" w:hAnsi="Arial" w:cs="Arial"/>
                <w:i/>
                <w:sz w:val="16"/>
                <w:szCs w:val="16"/>
              </w:rPr>
            </w:pPr>
          </w:p>
          <w:p w:rsidR="00404247" w:rsidRPr="00C242C7" w:rsidRDefault="00404247" w:rsidP="00404247">
            <w:pPr>
              <w:ind w:left="11"/>
              <w:rPr>
                <w:rFonts w:ascii="Arial" w:hAnsi="Arial" w:cs="Arial"/>
                <w:i/>
                <w:sz w:val="16"/>
                <w:szCs w:val="16"/>
              </w:rPr>
            </w:pPr>
            <w:r w:rsidRPr="00C242C7">
              <w:rPr>
                <w:rFonts w:ascii="Arial" w:hAnsi="Arial" w:cs="Arial"/>
                <w:i/>
                <w:sz w:val="16"/>
                <w:szCs w:val="16"/>
              </w:rPr>
              <w:t>Zadania monitorowane:</w:t>
            </w:r>
          </w:p>
          <w:p w:rsidR="00404247" w:rsidRPr="00C242C7" w:rsidRDefault="00404247" w:rsidP="00404247">
            <w:pPr>
              <w:rPr>
                <w:rFonts w:ascii="Arial" w:hAnsi="Arial" w:cs="Arial"/>
                <w:i/>
                <w:sz w:val="16"/>
                <w:szCs w:val="16"/>
              </w:rPr>
            </w:pPr>
            <w:r w:rsidRPr="00C242C7">
              <w:rPr>
                <w:rFonts w:ascii="Arial" w:hAnsi="Arial" w:cs="Arial"/>
                <w:i/>
                <w:sz w:val="16"/>
                <w:szCs w:val="16"/>
              </w:rPr>
              <w:t>Powiat starachowicki,</w:t>
            </w:r>
          </w:p>
          <w:p w:rsidR="00404247" w:rsidRPr="003C0EFA" w:rsidRDefault="00404247" w:rsidP="00404247">
            <w:pPr>
              <w:rPr>
                <w:rFonts w:ascii="Arial" w:hAnsi="Arial" w:cs="Arial"/>
                <w:sz w:val="16"/>
                <w:szCs w:val="16"/>
              </w:rPr>
            </w:pPr>
            <w:r w:rsidRPr="00C242C7">
              <w:rPr>
                <w:rFonts w:ascii="Arial" w:hAnsi="Arial" w:cs="Arial"/>
                <w:i/>
                <w:sz w:val="16"/>
                <w:szCs w:val="16"/>
              </w:rPr>
              <w:t>Województwo świętokrzyskie</w:t>
            </w:r>
          </w:p>
        </w:tc>
        <w:tc>
          <w:tcPr>
            <w:tcW w:w="0" w:type="auto"/>
            <w:vAlign w:val="center"/>
          </w:tcPr>
          <w:p w:rsidR="00404247" w:rsidRPr="00C242C7" w:rsidRDefault="00404247" w:rsidP="00404247">
            <w:pPr>
              <w:ind w:left="13"/>
              <w:jc w:val="center"/>
              <w:rPr>
                <w:rFonts w:ascii="Arial" w:hAnsi="Arial" w:cs="Arial"/>
                <w:i/>
                <w:sz w:val="16"/>
                <w:szCs w:val="16"/>
              </w:rPr>
            </w:pPr>
            <w:r w:rsidRPr="00C242C7">
              <w:rPr>
                <w:rFonts w:ascii="Arial" w:hAnsi="Arial" w:cs="Arial"/>
                <w:i/>
                <w:sz w:val="16"/>
                <w:szCs w:val="16"/>
              </w:rPr>
              <w:t>Brak środków finansowych z zewnątrz,</w:t>
            </w:r>
          </w:p>
          <w:p w:rsidR="00404247" w:rsidRPr="00C242C7" w:rsidRDefault="00404247" w:rsidP="00404247">
            <w:pPr>
              <w:ind w:left="13"/>
              <w:jc w:val="center"/>
              <w:rPr>
                <w:rFonts w:ascii="Arial" w:hAnsi="Arial" w:cs="Arial"/>
                <w:i/>
                <w:sz w:val="16"/>
                <w:szCs w:val="16"/>
              </w:rPr>
            </w:pPr>
          </w:p>
          <w:p w:rsidR="00404247" w:rsidRPr="003C0EFA" w:rsidRDefault="00404247" w:rsidP="00404247">
            <w:pPr>
              <w:ind w:left="13"/>
              <w:jc w:val="center"/>
              <w:rPr>
                <w:rFonts w:ascii="Arial" w:hAnsi="Arial" w:cs="Arial"/>
                <w:sz w:val="16"/>
                <w:szCs w:val="16"/>
              </w:rPr>
            </w:pPr>
            <w:r w:rsidRPr="00C242C7">
              <w:rPr>
                <w:rFonts w:ascii="Arial" w:hAnsi="Arial" w:cs="Arial"/>
                <w:i/>
                <w:sz w:val="16"/>
                <w:szCs w:val="16"/>
              </w:rPr>
              <w:t>Niski poziom zaangażowania społeczności lokalnych</w:t>
            </w:r>
          </w:p>
        </w:tc>
      </w:tr>
      <w:tr w:rsidR="00404247" w:rsidRPr="00BF4C86" w:rsidTr="00404247">
        <w:trPr>
          <w:cantSplit/>
          <w:trHeight w:val="1993"/>
        </w:trPr>
        <w:tc>
          <w:tcPr>
            <w:tcW w:w="0" w:type="auto"/>
            <w:vAlign w:val="center"/>
          </w:tcPr>
          <w:p w:rsidR="00404247" w:rsidRDefault="00404247" w:rsidP="00404247">
            <w:pPr>
              <w:jc w:val="center"/>
              <w:rPr>
                <w:rFonts w:ascii="Arial" w:hAnsi="Arial" w:cs="Arial"/>
                <w:sz w:val="16"/>
                <w:szCs w:val="16"/>
              </w:rPr>
            </w:pPr>
            <w:r>
              <w:rPr>
                <w:rFonts w:ascii="Arial" w:hAnsi="Arial" w:cs="Arial"/>
                <w:sz w:val="16"/>
                <w:szCs w:val="16"/>
              </w:rPr>
              <w:lastRenderedPageBreak/>
              <w:t>10</w:t>
            </w:r>
          </w:p>
        </w:tc>
        <w:tc>
          <w:tcPr>
            <w:tcW w:w="0" w:type="auto"/>
            <w:textDirection w:val="btLr"/>
            <w:vAlign w:val="center"/>
          </w:tcPr>
          <w:p w:rsidR="00404247" w:rsidRDefault="00404247" w:rsidP="00404247">
            <w:pPr>
              <w:ind w:left="113" w:right="113"/>
              <w:jc w:val="center"/>
              <w:rPr>
                <w:rFonts w:ascii="Arial" w:hAnsi="Arial" w:cs="Arial"/>
                <w:sz w:val="16"/>
                <w:szCs w:val="16"/>
              </w:rPr>
            </w:pPr>
            <w:r>
              <w:rPr>
                <w:rFonts w:ascii="Arial" w:hAnsi="Arial" w:cs="Arial"/>
                <w:sz w:val="16"/>
                <w:szCs w:val="16"/>
              </w:rPr>
              <w:t>Zagrożenia poważnymi awariami</w:t>
            </w:r>
          </w:p>
        </w:tc>
        <w:tc>
          <w:tcPr>
            <w:tcW w:w="0" w:type="auto"/>
            <w:vAlign w:val="center"/>
          </w:tcPr>
          <w:p w:rsidR="00404247" w:rsidRPr="003C0EFA" w:rsidRDefault="00404247" w:rsidP="00404247">
            <w:pPr>
              <w:ind w:left="18"/>
              <w:jc w:val="center"/>
              <w:rPr>
                <w:rFonts w:ascii="Arial" w:hAnsi="Arial" w:cs="Arial"/>
                <w:i/>
                <w:sz w:val="16"/>
                <w:szCs w:val="16"/>
              </w:rPr>
            </w:pPr>
            <w:r>
              <w:rPr>
                <w:rFonts w:ascii="Arial" w:hAnsi="Arial" w:cs="Arial"/>
                <w:i/>
                <w:sz w:val="16"/>
                <w:szCs w:val="16"/>
              </w:rPr>
              <w:t>Ograniczanie ryzyka występowania poważnych awarii</w:t>
            </w:r>
          </w:p>
        </w:tc>
        <w:tc>
          <w:tcPr>
            <w:tcW w:w="0" w:type="auto"/>
            <w:vAlign w:val="center"/>
          </w:tcPr>
          <w:p w:rsidR="00404247" w:rsidRPr="003C0EFA" w:rsidRDefault="00404247" w:rsidP="00404247">
            <w:pPr>
              <w:ind w:left="34"/>
              <w:jc w:val="center"/>
              <w:rPr>
                <w:rFonts w:ascii="Arial" w:hAnsi="Arial" w:cs="Arial"/>
                <w:i/>
                <w:sz w:val="16"/>
                <w:szCs w:val="16"/>
              </w:rPr>
            </w:pPr>
            <w:r>
              <w:rPr>
                <w:rFonts w:ascii="Arial" w:hAnsi="Arial" w:cs="Arial"/>
                <w:i/>
                <w:sz w:val="16"/>
                <w:szCs w:val="16"/>
              </w:rPr>
              <w:t xml:space="preserve">Liczba przypadków występowania poważnych awarii </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0</w:t>
            </w:r>
          </w:p>
        </w:tc>
        <w:tc>
          <w:tcPr>
            <w:tcW w:w="0" w:type="auto"/>
            <w:vAlign w:val="center"/>
          </w:tcPr>
          <w:p w:rsidR="00404247" w:rsidRPr="003C0EFA" w:rsidRDefault="00404247" w:rsidP="00404247">
            <w:pPr>
              <w:jc w:val="center"/>
              <w:rPr>
                <w:rFonts w:ascii="Arial" w:hAnsi="Arial" w:cs="Arial"/>
                <w:i/>
                <w:sz w:val="16"/>
                <w:szCs w:val="16"/>
              </w:rPr>
            </w:pPr>
            <w:r>
              <w:rPr>
                <w:rFonts w:ascii="Arial" w:hAnsi="Arial" w:cs="Arial"/>
                <w:i/>
                <w:sz w:val="16"/>
                <w:szCs w:val="16"/>
              </w:rPr>
              <w:t>0</w:t>
            </w:r>
          </w:p>
        </w:tc>
        <w:tc>
          <w:tcPr>
            <w:tcW w:w="1826" w:type="dxa"/>
            <w:vAlign w:val="center"/>
          </w:tcPr>
          <w:p w:rsidR="00404247" w:rsidRPr="003C0EFA" w:rsidRDefault="00404247" w:rsidP="00404247">
            <w:pPr>
              <w:rPr>
                <w:rFonts w:ascii="Arial" w:hAnsi="Arial" w:cs="Arial"/>
                <w:i/>
                <w:sz w:val="16"/>
                <w:szCs w:val="16"/>
              </w:rPr>
            </w:pPr>
            <w:r>
              <w:rPr>
                <w:rFonts w:ascii="Arial" w:hAnsi="Arial" w:cs="Arial"/>
                <w:i/>
                <w:sz w:val="16"/>
                <w:szCs w:val="16"/>
              </w:rPr>
              <w:t>Ochrona mieszkańców i mienia przed poważnymi awariami</w:t>
            </w:r>
          </w:p>
        </w:tc>
        <w:tc>
          <w:tcPr>
            <w:tcW w:w="1931" w:type="dxa"/>
            <w:vAlign w:val="center"/>
          </w:tcPr>
          <w:p w:rsidR="00404247" w:rsidRPr="00CC1EE1" w:rsidRDefault="00404247" w:rsidP="00404247">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404247" w:rsidRPr="00CC1EE1"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404247" w:rsidRPr="00CC1EE1"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404247" w:rsidRPr="00CC1EE1"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404247" w:rsidRPr="00CC1EE1"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p>
        </w:tc>
        <w:tc>
          <w:tcPr>
            <w:tcW w:w="0" w:type="auto"/>
            <w:vAlign w:val="center"/>
          </w:tcPr>
          <w:p w:rsidR="00404247" w:rsidRPr="00CC1EE1" w:rsidRDefault="00404247" w:rsidP="00404247">
            <w:pPr>
              <w:ind w:left="11"/>
              <w:jc w:val="center"/>
              <w:rPr>
                <w:rFonts w:ascii="Arial" w:hAnsi="Arial" w:cs="Arial"/>
                <w:i/>
                <w:sz w:val="16"/>
                <w:szCs w:val="16"/>
              </w:rPr>
            </w:pPr>
            <w:r w:rsidRPr="00CC1EE1">
              <w:rPr>
                <w:rFonts w:ascii="Arial" w:hAnsi="Arial" w:cs="Arial"/>
                <w:i/>
                <w:sz w:val="16"/>
                <w:szCs w:val="16"/>
              </w:rPr>
              <w:t>Zadania własne:</w:t>
            </w:r>
          </w:p>
          <w:p w:rsidR="00404247" w:rsidRPr="00CC1EE1" w:rsidRDefault="00404247" w:rsidP="00404247">
            <w:pPr>
              <w:ind w:left="11"/>
              <w:jc w:val="center"/>
              <w:rPr>
                <w:rFonts w:ascii="Arial" w:hAnsi="Arial" w:cs="Arial"/>
                <w:i/>
                <w:sz w:val="16"/>
                <w:szCs w:val="16"/>
              </w:rPr>
            </w:pPr>
            <w:r w:rsidRPr="00CC1EE1">
              <w:rPr>
                <w:rFonts w:ascii="Arial" w:hAnsi="Arial" w:cs="Arial"/>
                <w:i/>
                <w:sz w:val="16"/>
                <w:szCs w:val="16"/>
              </w:rPr>
              <w:t>Gmina Brody</w:t>
            </w:r>
          </w:p>
          <w:p w:rsidR="00404247" w:rsidRPr="00CC1EE1" w:rsidRDefault="00404247" w:rsidP="00404247">
            <w:pPr>
              <w:ind w:left="11"/>
              <w:jc w:val="center"/>
              <w:rPr>
                <w:rFonts w:ascii="Arial" w:hAnsi="Arial" w:cs="Arial"/>
                <w:i/>
                <w:sz w:val="16"/>
                <w:szCs w:val="16"/>
              </w:rPr>
            </w:pPr>
          </w:p>
          <w:p w:rsidR="00404247" w:rsidRPr="00CC1EE1" w:rsidRDefault="00404247" w:rsidP="00404247">
            <w:pPr>
              <w:ind w:left="11"/>
              <w:jc w:val="center"/>
              <w:rPr>
                <w:rFonts w:ascii="Arial" w:hAnsi="Arial" w:cs="Arial"/>
                <w:i/>
                <w:sz w:val="16"/>
                <w:szCs w:val="16"/>
              </w:rPr>
            </w:pPr>
            <w:r w:rsidRPr="00CC1EE1">
              <w:rPr>
                <w:rFonts w:ascii="Arial" w:hAnsi="Arial" w:cs="Arial"/>
                <w:i/>
                <w:sz w:val="16"/>
                <w:szCs w:val="16"/>
              </w:rPr>
              <w:t>Zadania monitorowane:</w:t>
            </w:r>
          </w:p>
          <w:p w:rsidR="00404247" w:rsidRPr="00CC1EE1" w:rsidRDefault="00404247" w:rsidP="00404247">
            <w:pPr>
              <w:jc w:val="center"/>
              <w:rPr>
                <w:rFonts w:ascii="Arial" w:hAnsi="Arial" w:cs="Arial"/>
                <w:i/>
                <w:sz w:val="16"/>
                <w:szCs w:val="16"/>
              </w:rPr>
            </w:pPr>
          </w:p>
          <w:p w:rsidR="00404247" w:rsidRPr="003C0EFA" w:rsidRDefault="00404247" w:rsidP="00404247">
            <w:pPr>
              <w:jc w:val="center"/>
              <w:rPr>
                <w:rFonts w:ascii="Arial" w:hAnsi="Arial" w:cs="Arial"/>
                <w:sz w:val="16"/>
                <w:szCs w:val="16"/>
              </w:rPr>
            </w:pPr>
            <w:r w:rsidRPr="00CC1EE1">
              <w:rPr>
                <w:rFonts w:ascii="Arial" w:hAnsi="Arial" w:cs="Arial"/>
                <w:i/>
                <w:sz w:val="16"/>
                <w:szCs w:val="16"/>
              </w:rPr>
              <w:t>Powiat starachowicki, WIOŚ, województwo świętokrzyskie</w:t>
            </w:r>
          </w:p>
        </w:tc>
        <w:tc>
          <w:tcPr>
            <w:tcW w:w="0" w:type="auto"/>
            <w:vAlign w:val="center"/>
          </w:tcPr>
          <w:p w:rsidR="00404247" w:rsidRPr="00E10EDA" w:rsidRDefault="00404247" w:rsidP="00404247">
            <w:pPr>
              <w:ind w:left="13"/>
              <w:jc w:val="center"/>
              <w:rPr>
                <w:rFonts w:ascii="Arial" w:hAnsi="Arial" w:cs="Arial"/>
                <w:i/>
                <w:sz w:val="16"/>
                <w:szCs w:val="16"/>
              </w:rPr>
            </w:pPr>
            <w:r w:rsidRPr="00E10EDA">
              <w:rPr>
                <w:rFonts w:ascii="Arial" w:hAnsi="Arial" w:cs="Arial"/>
                <w:i/>
                <w:sz w:val="16"/>
                <w:szCs w:val="16"/>
              </w:rPr>
              <w:t>Brak otrzymania dofinansowania z zewnątrz</w:t>
            </w:r>
          </w:p>
        </w:tc>
      </w:tr>
    </w:tbl>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Pr="00404247" w:rsidRDefault="00404247" w:rsidP="00404247">
      <w:pPr>
        <w:autoSpaceDE w:val="0"/>
        <w:autoSpaceDN w:val="0"/>
        <w:adjustRightInd w:val="0"/>
        <w:rPr>
          <w:rFonts w:eastAsiaTheme="minorHAnsi"/>
          <w:b/>
          <w:lang w:eastAsia="en-US"/>
        </w:rPr>
      </w:pPr>
      <w:r w:rsidRPr="00404247">
        <w:rPr>
          <w:rFonts w:eastAsiaTheme="minorHAnsi"/>
          <w:b/>
          <w:lang w:eastAsia="en-US"/>
        </w:rPr>
        <w:lastRenderedPageBreak/>
        <w:t>Załącznik nr 2</w:t>
      </w:r>
    </w:p>
    <w:p w:rsidR="00404247" w:rsidRPr="00404247" w:rsidRDefault="00404247" w:rsidP="00404247">
      <w:pPr>
        <w:rPr>
          <w:rFonts w:eastAsiaTheme="minorHAnsi"/>
          <w:b/>
          <w:lang w:eastAsia="en-US"/>
        </w:rPr>
      </w:pPr>
      <w:r w:rsidRPr="00404247">
        <w:rPr>
          <w:rFonts w:eastAsiaTheme="minorHAnsi"/>
          <w:b/>
          <w:lang w:eastAsia="en-US"/>
        </w:rPr>
        <w:t>Tabela: harmonogram realizacji zadań własnych wraz z ich finansowaniem</w:t>
      </w:r>
    </w:p>
    <w:p w:rsidR="00404247" w:rsidRDefault="00404247" w:rsidP="00404247">
      <w:pPr>
        <w:rPr>
          <w:rFonts w:ascii="HelveticaNeueLTPro-Bd" w:eastAsiaTheme="minorHAnsi" w:hAnsi="HelveticaNeueLTPro-Bd" w:cs="HelveticaNeueLTPro-Bd"/>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1382"/>
        <w:gridCol w:w="2083"/>
        <w:gridCol w:w="2177"/>
        <w:gridCol w:w="843"/>
        <w:gridCol w:w="851"/>
        <w:gridCol w:w="850"/>
        <w:gridCol w:w="709"/>
        <w:gridCol w:w="142"/>
        <w:gridCol w:w="850"/>
        <w:gridCol w:w="2657"/>
        <w:gridCol w:w="1249"/>
      </w:tblGrid>
      <w:tr w:rsidR="00404247" w:rsidRPr="00BF4C86" w:rsidTr="00404247">
        <w:tc>
          <w:tcPr>
            <w:tcW w:w="427" w:type="dxa"/>
            <w:vMerge w:val="restart"/>
            <w:vAlign w:val="center"/>
          </w:tcPr>
          <w:p w:rsidR="00404247" w:rsidRPr="00BF4C86" w:rsidRDefault="00404247" w:rsidP="00404247">
            <w:pPr>
              <w:jc w:val="center"/>
              <w:rPr>
                <w:rFonts w:ascii="Arial" w:hAnsi="Arial" w:cs="Arial"/>
                <w:b/>
                <w:sz w:val="18"/>
                <w:szCs w:val="18"/>
              </w:rPr>
            </w:pPr>
            <w:r>
              <w:rPr>
                <w:rFonts w:ascii="Arial" w:hAnsi="Arial" w:cs="Arial"/>
                <w:b/>
                <w:sz w:val="18"/>
                <w:szCs w:val="18"/>
              </w:rPr>
              <w:t>lp.</w:t>
            </w:r>
          </w:p>
        </w:tc>
        <w:tc>
          <w:tcPr>
            <w:tcW w:w="1382" w:type="dxa"/>
            <w:vMerge w:val="restart"/>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Obszar</w:t>
            </w:r>
            <w:r>
              <w:rPr>
                <w:rFonts w:ascii="Arial" w:hAnsi="Arial" w:cs="Arial"/>
                <w:b/>
                <w:sz w:val="18"/>
                <w:szCs w:val="18"/>
              </w:rPr>
              <w:t xml:space="preserve"> interwencji</w:t>
            </w:r>
            <w:r w:rsidRPr="00BF4C86">
              <w:rPr>
                <w:rStyle w:val="Odwoanieprzypisudolnego"/>
                <w:rFonts w:ascii="Arial" w:hAnsi="Arial" w:cs="Arial"/>
                <w:b/>
                <w:sz w:val="18"/>
                <w:szCs w:val="18"/>
              </w:rPr>
              <w:footnoteReference w:id="17"/>
            </w:r>
          </w:p>
        </w:tc>
        <w:tc>
          <w:tcPr>
            <w:tcW w:w="2083" w:type="dxa"/>
            <w:vMerge w:val="restart"/>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Zadanie</w:t>
            </w:r>
            <w:r w:rsidRPr="00BF4C86">
              <w:rPr>
                <w:rStyle w:val="Odwoanieprzypisudolnego"/>
                <w:rFonts w:ascii="Arial" w:hAnsi="Arial" w:cs="Arial"/>
                <w:b/>
                <w:sz w:val="18"/>
                <w:szCs w:val="18"/>
              </w:rPr>
              <w:footnoteReference w:id="18"/>
            </w:r>
          </w:p>
        </w:tc>
        <w:tc>
          <w:tcPr>
            <w:tcW w:w="2177" w:type="dxa"/>
            <w:vMerge w:val="restart"/>
            <w:vAlign w:val="center"/>
          </w:tcPr>
          <w:p w:rsidR="00404247" w:rsidRPr="00BF4C86" w:rsidRDefault="00404247" w:rsidP="00404247">
            <w:pPr>
              <w:jc w:val="center"/>
              <w:rPr>
                <w:rFonts w:ascii="Arial" w:hAnsi="Arial" w:cs="Arial"/>
                <w:b/>
                <w:sz w:val="18"/>
                <w:szCs w:val="18"/>
              </w:rPr>
            </w:pPr>
            <w:r>
              <w:rPr>
                <w:rFonts w:ascii="Arial" w:hAnsi="Arial" w:cs="Arial"/>
                <w:b/>
                <w:sz w:val="18"/>
                <w:szCs w:val="18"/>
              </w:rPr>
              <w:t>Podmiot</w:t>
            </w:r>
            <w:r w:rsidRPr="00BF4C86">
              <w:rPr>
                <w:rFonts w:ascii="Arial" w:hAnsi="Arial" w:cs="Arial"/>
                <w:b/>
                <w:sz w:val="18"/>
                <w:szCs w:val="18"/>
              </w:rPr>
              <w:t xml:space="preserve"> odpowiedzialn</w:t>
            </w:r>
            <w:r>
              <w:rPr>
                <w:rFonts w:ascii="Arial" w:hAnsi="Arial" w:cs="Arial"/>
                <w:b/>
                <w:sz w:val="18"/>
                <w:szCs w:val="18"/>
              </w:rPr>
              <w:t>y</w:t>
            </w:r>
            <w:r w:rsidRPr="00BF4C86">
              <w:rPr>
                <w:rStyle w:val="Odwoanieprzypisudolnego"/>
                <w:rFonts w:ascii="Arial" w:hAnsi="Arial" w:cs="Arial"/>
                <w:b/>
                <w:sz w:val="18"/>
                <w:szCs w:val="18"/>
              </w:rPr>
              <w:footnoteReference w:id="19"/>
            </w:r>
            <w:r w:rsidRPr="00BF4C86">
              <w:rPr>
                <w:rFonts w:ascii="Arial" w:hAnsi="Arial" w:cs="Arial"/>
                <w:b/>
                <w:sz w:val="18"/>
                <w:szCs w:val="18"/>
              </w:rPr>
              <w:t xml:space="preserve"> </w:t>
            </w:r>
            <w:r w:rsidRPr="00BF4C86">
              <w:rPr>
                <w:rFonts w:ascii="Arial" w:hAnsi="Arial" w:cs="Arial"/>
                <w:b/>
                <w:sz w:val="18"/>
                <w:szCs w:val="18"/>
              </w:rPr>
              <w:br/>
              <w:t>za realizację</w:t>
            </w:r>
          </w:p>
          <w:p w:rsidR="00404247" w:rsidRPr="00BF4C86" w:rsidRDefault="00404247" w:rsidP="00404247">
            <w:pPr>
              <w:jc w:val="center"/>
              <w:rPr>
                <w:rFonts w:ascii="Arial" w:hAnsi="Arial" w:cs="Arial"/>
                <w:b/>
                <w:sz w:val="18"/>
                <w:szCs w:val="18"/>
              </w:rPr>
            </w:pPr>
            <w:r w:rsidRPr="00BF4C86">
              <w:rPr>
                <w:rFonts w:ascii="Arial" w:hAnsi="Arial" w:cs="Arial"/>
                <w:b/>
                <w:sz w:val="18"/>
                <w:szCs w:val="18"/>
              </w:rPr>
              <w:t>(+</w:t>
            </w:r>
            <w:r>
              <w:rPr>
                <w:rFonts w:ascii="Arial" w:hAnsi="Arial" w:cs="Arial"/>
                <w:b/>
                <w:sz w:val="18"/>
                <w:szCs w:val="18"/>
              </w:rPr>
              <w:t xml:space="preserve"> </w:t>
            </w:r>
            <w:r w:rsidRPr="00BF4C86">
              <w:rPr>
                <w:rFonts w:ascii="Arial" w:hAnsi="Arial" w:cs="Arial"/>
                <w:b/>
                <w:sz w:val="18"/>
                <w:szCs w:val="18"/>
              </w:rPr>
              <w:t>jednostki włączone)</w:t>
            </w:r>
          </w:p>
        </w:tc>
        <w:tc>
          <w:tcPr>
            <w:tcW w:w="4245" w:type="dxa"/>
            <w:gridSpan w:val="6"/>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Szacunkowe koszty realizacji zadania</w:t>
            </w:r>
          </w:p>
          <w:p w:rsidR="00404247" w:rsidRPr="00BF4C86" w:rsidRDefault="00404247" w:rsidP="00404247">
            <w:pPr>
              <w:jc w:val="center"/>
              <w:rPr>
                <w:rFonts w:ascii="Arial" w:hAnsi="Arial" w:cs="Arial"/>
                <w:b/>
                <w:sz w:val="18"/>
                <w:szCs w:val="18"/>
              </w:rPr>
            </w:pPr>
            <w:r w:rsidRPr="00BF4C86">
              <w:rPr>
                <w:rFonts w:ascii="Arial" w:hAnsi="Arial" w:cs="Arial"/>
                <w:b/>
                <w:sz w:val="18"/>
                <w:szCs w:val="18"/>
              </w:rPr>
              <w:t>(w tys. zł)</w:t>
            </w:r>
          </w:p>
        </w:tc>
        <w:tc>
          <w:tcPr>
            <w:tcW w:w="2657" w:type="dxa"/>
            <w:vMerge w:val="restart"/>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Źródła finansowania</w:t>
            </w:r>
          </w:p>
        </w:tc>
        <w:tc>
          <w:tcPr>
            <w:tcW w:w="1249" w:type="dxa"/>
            <w:vMerge w:val="restart"/>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 xml:space="preserve">Dodatkowe informacje </w:t>
            </w:r>
            <w:r w:rsidRPr="00BF4C86">
              <w:rPr>
                <w:rFonts w:ascii="Arial" w:hAnsi="Arial" w:cs="Arial"/>
                <w:b/>
                <w:sz w:val="18"/>
                <w:szCs w:val="18"/>
              </w:rPr>
              <w:br/>
              <w:t>o zadaniu</w:t>
            </w:r>
          </w:p>
        </w:tc>
      </w:tr>
      <w:tr w:rsidR="00404247" w:rsidRPr="00BF4C86" w:rsidTr="00404247">
        <w:tc>
          <w:tcPr>
            <w:tcW w:w="427" w:type="dxa"/>
            <w:vMerge/>
          </w:tcPr>
          <w:p w:rsidR="00404247" w:rsidRPr="00BF4C86" w:rsidRDefault="00404247" w:rsidP="00404247">
            <w:pPr>
              <w:pStyle w:val="Akapitzlist"/>
              <w:ind w:left="0"/>
              <w:contextualSpacing w:val="0"/>
              <w:jc w:val="both"/>
              <w:rPr>
                <w:rFonts w:ascii="Arial" w:hAnsi="Arial" w:cs="Arial"/>
                <w:sz w:val="20"/>
                <w:szCs w:val="20"/>
              </w:rPr>
            </w:pPr>
          </w:p>
        </w:tc>
        <w:tc>
          <w:tcPr>
            <w:tcW w:w="1382" w:type="dxa"/>
            <w:vMerge/>
          </w:tcPr>
          <w:p w:rsidR="00404247" w:rsidRPr="00BF4C86" w:rsidRDefault="00404247" w:rsidP="00404247">
            <w:pPr>
              <w:pStyle w:val="Akapitzlist"/>
              <w:ind w:left="0"/>
              <w:contextualSpacing w:val="0"/>
              <w:jc w:val="both"/>
              <w:rPr>
                <w:rFonts w:ascii="Arial" w:hAnsi="Arial" w:cs="Arial"/>
                <w:sz w:val="20"/>
                <w:szCs w:val="20"/>
              </w:rPr>
            </w:pPr>
          </w:p>
        </w:tc>
        <w:tc>
          <w:tcPr>
            <w:tcW w:w="2083" w:type="dxa"/>
            <w:vMerge/>
          </w:tcPr>
          <w:p w:rsidR="00404247" w:rsidRPr="00BF4C86" w:rsidRDefault="00404247" w:rsidP="00404247">
            <w:pPr>
              <w:pStyle w:val="Akapitzlist"/>
              <w:ind w:left="0"/>
              <w:contextualSpacing w:val="0"/>
              <w:jc w:val="both"/>
              <w:rPr>
                <w:rFonts w:ascii="Arial" w:hAnsi="Arial" w:cs="Arial"/>
                <w:sz w:val="20"/>
                <w:szCs w:val="20"/>
              </w:rPr>
            </w:pPr>
          </w:p>
        </w:tc>
        <w:tc>
          <w:tcPr>
            <w:tcW w:w="2177" w:type="dxa"/>
            <w:vMerge/>
          </w:tcPr>
          <w:p w:rsidR="00404247" w:rsidRPr="00BF4C86" w:rsidRDefault="00404247" w:rsidP="00404247">
            <w:pPr>
              <w:pStyle w:val="Akapitzlist"/>
              <w:ind w:left="0"/>
              <w:contextualSpacing w:val="0"/>
              <w:jc w:val="both"/>
              <w:rPr>
                <w:rFonts w:ascii="Arial" w:hAnsi="Arial" w:cs="Arial"/>
                <w:sz w:val="20"/>
                <w:szCs w:val="20"/>
              </w:rPr>
            </w:pPr>
          </w:p>
        </w:tc>
        <w:tc>
          <w:tcPr>
            <w:tcW w:w="843" w:type="dxa"/>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2017</w:t>
            </w:r>
          </w:p>
        </w:tc>
        <w:tc>
          <w:tcPr>
            <w:tcW w:w="851" w:type="dxa"/>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2018</w:t>
            </w:r>
          </w:p>
        </w:tc>
        <w:tc>
          <w:tcPr>
            <w:tcW w:w="850" w:type="dxa"/>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2019</w:t>
            </w:r>
          </w:p>
        </w:tc>
        <w:tc>
          <w:tcPr>
            <w:tcW w:w="709" w:type="dxa"/>
            <w:tcBorders>
              <w:right w:val="single" w:sz="8" w:space="0" w:color="000000"/>
            </w:tcBorders>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2020</w:t>
            </w:r>
          </w:p>
        </w:tc>
        <w:tc>
          <w:tcPr>
            <w:tcW w:w="992" w:type="dxa"/>
            <w:gridSpan w:val="2"/>
            <w:tcBorders>
              <w:top w:val="single" w:sz="8" w:space="0" w:color="000000"/>
              <w:left w:val="single" w:sz="8" w:space="0" w:color="000000"/>
              <w:bottom w:val="single" w:sz="6" w:space="0" w:color="000000"/>
            </w:tcBorders>
          </w:tcPr>
          <w:p w:rsidR="00404247" w:rsidRPr="00BF4C86" w:rsidRDefault="00404247" w:rsidP="00404247">
            <w:pPr>
              <w:pStyle w:val="Akapitzlist"/>
              <w:ind w:left="0"/>
              <w:contextualSpacing w:val="0"/>
              <w:jc w:val="center"/>
              <w:rPr>
                <w:rFonts w:ascii="Arial" w:hAnsi="Arial" w:cs="Arial"/>
                <w:b/>
                <w:sz w:val="18"/>
                <w:szCs w:val="18"/>
              </w:rPr>
            </w:pPr>
            <w:r w:rsidRPr="00BF4C86">
              <w:rPr>
                <w:rFonts w:ascii="Arial" w:hAnsi="Arial" w:cs="Arial"/>
                <w:b/>
                <w:sz w:val="18"/>
                <w:szCs w:val="18"/>
              </w:rPr>
              <w:t>RAZEM</w:t>
            </w:r>
            <w:r w:rsidRPr="00BF4C86">
              <w:rPr>
                <w:rStyle w:val="Odwoanieprzypisudolnego"/>
                <w:rFonts w:ascii="Arial" w:hAnsi="Arial" w:cs="Arial"/>
                <w:b/>
                <w:sz w:val="18"/>
                <w:szCs w:val="18"/>
              </w:rPr>
              <w:footnoteReference w:id="20"/>
            </w:r>
          </w:p>
        </w:tc>
        <w:tc>
          <w:tcPr>
            <w:tcW w:w="2657" w:type="dxa"/>
            <w:vMerge/>
          </w:tcPr>
          <w:p w:rsidR="00404247" w:rsidRPr="00BF4C86" w:rsidRDefault="00404247" w:rsidP="00404247">
            <w:pPr>
              <w:pStyle w:val="Akapitzlist"/>
              <w:ind w:left="0"/>
              <w:contextualSpacing w:val="0"/>
              <w:jc w:val="both"/>
              <w:rPr>
                <w:rFonts w:ascii="Arial" w:hAnsi="Arial" w:cs="Arial"/>
                <w:sz w:val="20"/>
                <w:szCs w:val="20"/>
              </w:rPr>
            </w:pPr>
          </w:p>
        </w:tc>
        <w:tc>
          <w:tcPr>
            <w:tcW w:w="1249" w:type="dxa"/>
            <w:vMerge/>
          </w:tcPr>
          <w:p w:rsidR="00404247" w:rsidRPr="00BF4C86" w:rsidRDefault="00404247" w:rsidP="00404247">
            <w:pPr>
              <w:pStyle w:val="Akapitzlist"/>
              <w:ind w:left="0"/>
              <w:contextualSpacing w:val="0"/>
              <w:jc w:val="both"/>
              <w:rPr>
                <w:rFonts w:ascii="Arial" w:hAnsi="Arial" w:cs="Arial"/>
                <w:sz w:val="20"/>
                <w:szCs w:val="20"/>
              </w:rPr>
            </w:pPr>
          </w:p>
        </w:tc>
      </w:tr>
      <w:tr w:rsidR="00404247" w:rsidRPr="00BF4C86" w:rsidTr="00404247">
        <w:tc>
          <w:tcPr>
            <w:tcW w:w="427"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A</w:t>
            </w:r>
          </w:p>
        </w:tc>
        <w:tc>
          <w:tcPr>
            <w:tcW w:w="1382"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B</w:t>
            </w:r>
          </w:p>
        </w:tc>
        <w:tc>
          <w:tcPr>
            <w:tcW w:w="2083"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C</w:t>
            </w:r>
          </w:p>
        </w:tc>
        <w:tc>
          <w:tcPr>
            <w:tcW w:w="2177"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D</w:t>
            </w:r>
          </w:p>
        </w:tc>
        <w:tc>
          <w:tcPr>
            <w:tcW w:w="843" w:type="dxa"/>
            <w:vAlign w:val="center"/>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E</w:t>
            </w:r>
          </w:p>
        </w:tc>
        <w:tc>
          <w:tcPr>
            <w:tcW w:w="851" w:type="dxa"/>
            <w:vAlign w:val="center"/>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F</w:t>
            </w:r>
          </w:p>
        </w:tc>
        <w:tc>
          <w:tcPr>
            <w:tcW w:w="850" w:type="dxa"/>
            <w:vAlign w:val="center"/>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G</w:t>
            </w:r>
          </w:p>
        </w:tc>
        <w:tc>
          <w:tcPr>
            <w:tcW w:w="709" w:type="dxa"/>
            <w:tcBorders>
              <w:right w:val="single" w:sz="8" w:space="0" w:color="000000"/>
            </w:tcBorders>
            <w:vAlign w:val="center"/>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H</w:t>
            </w:r>
          </w:p>
        </w:tc>
        <w:tc>
          <w:tcPr>
            <w:tcW w:w="992" w:type="dxa"/>
            <w:gridSpan w:val="2"/>
            <w:tcBorders>
              <w:top w:val="single" w:sz="8" w:space="0" w:color="000000"/>
              <w:left w:val="single" w:sz="8" w:space="0" w:color="000000"/>
              <w:bottom w:val="single" w:sz="6" w:space="0" w:color="000000"/>
            </w:tcBorders>
            <w:vAlign w:val="center"/>
          </w:tcPr>
          <w:p w:rsidR="00404247" w:rsidRPr="00BF4C86" w:rsidRDefault="00404247" w:rsidP="00404247">
            <w:pPr>
              <w:pStyle w:val="Akapitzlist"/>
              <w:ind w:left="0"/>
              <w:contextualSpacing w:val="0"/>
              <w:jc w:val="center"/>
              <w:rPr>
                <w:rFonts w:ascii="Arial" w:hAnsi="Arial" w:cs="Arial"/>
                <w:b/>
                <w:sz w:val="18"/>
                <w:szCs w:val="18"/>
              </w:rPr>
            </w:pPr>
            <w:r>
              <w:rPr>
                <w:rFonts w:ascii="Arial" w:hAnsi="Arial" w:cs="Arial"/>
                <w:b/>
                <w:sz w:val="18"/>
                <w:szCs w:val="18"/>
              </w:rPr>
              <w:t>I</w:t>
            </w:r>
          </w:p>
        </w:tc>
        <w:tc>
          <w:tcPr>
            <w:tcW w:w="2657"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J</w:t>
            </w:r>
          </w:p>
        </w:tc>
        <w:tc>
          <w:tcPr>
            <w:tcW w:w="1249"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K</w:t>
            </w:r>
          </w:p>
        </w:tc>
      </w:tr>
      <w:tr w:rsidR="00404247" w:rsidRPr="00BF4C86" w:rsidTr="00404247">
        <w:trPr>
          <w:cantSplit/>
          <w:trHeight w:val="1229"/>
        </w:trPr>
        <w:tc>
          <w:tcPr>
            <w:tcW w:w="427" w:type="dxa"/>
            <w:vMerge w:val="restart"/>
            <w:vAlign w:val="center"/>
          </w:tcPr>
          <w:p w:rsidR="00404247" w:rsidRPr="000E5523" w:rsidRDefault="00404247" w:rsidP="00404247">
            <w:pPr>
              <w:pStyle w:val="Akapitzlist"/>
              <w:ind w:left="0"/>
              <w:contextualSpacing w:val="0"/>
              <w:rPr>
                <w:rFonts w:ascii="Arial" w:hAnsi="Arial" w:cs="Arial"/>
                <w:sz w:val="16"/>
                <w:szCs w:val="16"/>
              </w:rPr>
            </w:pPr>
            <w:r w:rsidRPr="000E5523">
              <w:rPr>
                <w:rFonts w:ascii="Arial" w:hAnsi="Arial" w:cs="Arial"/>
                <w:sz w:val="16"/>
                <w:szCs w:val="16"/>
              </w:rPr>
              <w:t>1</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Ochrona klimatu i jakości powietrza</w:t>
            </w:r>
          </w:p>
        </w:tc>
        <w:tc>
          <w:tcPr>
            <w:tcW w:w="2083" w:type="dxa"/>
            <w:vMerge w:val="restart"/>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Rozbudowa infrastruktury drogowej w tym ścieżek rowerowych, chodników dla pieszych;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F3341C">
              <w:rPr>
                <w:rFonts w:ascii="Arial" w:hAnsi="Arial" w:cs="Arial"/>
                <w:i/>
                <w:sz w:val="16"/>
                <w:szCs w:val="16"/>
              </w:rPr>
              <w:t>Stała kontrola stref narażonych na największe zanieczyszczenie powietrza</w:t>
            </w:r>
            <w:r>
              <w:rPr>
                <w:rFonts w:ascii="Arial" w:hAnsi="Arial" w:cs="Arial"/>
                <w:i/>
                <w:sz w:val="16"/>
                <w:szCs w:val="16"/>
              </w:rPr>
              <w:t>;</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Kontrola palenisk domowych;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F3341C">
              <w:rPr>
                <w:rFonts w:ascii="Arial" w:hAnsi="Arial" w:cs="Arial"/>
                <w:i/>
                <w:sz w:val="16"/>
                <w:szCs w:val="16"/>
              </w:rPr>
              <w:t>Prowadzenie warsztatów edukacyjnych w zakresie skutków zanieczyszczenia powietrza</w:t>
            </w:r>
          </w:p>
          <w:p w:rsidR="00404247" w:rsidRDefault="00404247" w:rsidP="00404247"/>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i/>
                <w:sz w:val="16"/>
                <w:szCs w:val="16"/>
              </w:rPr>
              <w:t>Gmina+ wojewoda świętokrzyski</w:t>
            </w:r>
          </w:p>
        </w:tc>
        <w:tc>
          <w:tcPr>
            <w:tcW w:w="843" w:type="dxa"/>
            <w:vAlign w:val="center"/>
          </w:tcPr>
          <w:p w:rsidR="00404247" w:rsidRPr="000E5523"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50 000</w:t>
            </w:r>
          </w:p>
        </w:tc>
        <w:tc>
          <w:tcPr>
            <w:tcW w:w="850"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50 000</w:t>
            </w:r>
          </w:p>
        </w:tc>
        <w:tc>
          <w:tcPr>
            <w:tcW w:w="709" w:type="dxa"/>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w:t>
            </w:r>
          </w:p>
        </w:tc>
        <w:tc>
          <w:tcPr>
            <w:tcW w:w="992" w:type="dxa"/>
            <w:gridSpan w:val="2"/>
            <w:tcBorders>
              <w:top w:val="single" w:sz="6" w:space="0" w:color="000000"/>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100 000</w:t>
            </w:r>
          </w:p>
        </w:tc>
        <w:tc>
          <w:tcPr>
            <w:tcW w:w="2657" w:type="dxa"/>
            <w:tcBorders>
              <w:left w:val="single" w:sz="8" w:space="0" w:color="000000"/>
            </w:tcBorders>
            <w:vAlign w:val="center"/>
          </w:tcPr>
          <w:p w:rsidR="00404247" w:rsidRPr="000E5523" w:rsidRDefault="00404247" w:rsidP="00404247">
            <w:pPr>
              <w:pStyle w:val="Akapitzlist"/>
              <w:ind w:left="0"/>
              <w:jc w:val="center"/>
              <w:rPr>
                <w:rFonts w:ascii="Arial" w:hAnsi="Arial" w:cs="Arial"/>
                <w:i/>
                <w:sz w:val="16"/>
                <w:szCs w:val="16"/>
              </w:rPr>
            </w:pPr>
            <w:r>
              <w:rPr>
                <w:rFonts w:ascii="Arial" w:hAnsi="Arial" w:cs="Arial"/>
                <w:i/>
                <w:sz w:val="16"/>
                <w:szCs w:val="16"/>
              </w:rPr>
              <w:t>Środki zewnętrzne, w tym środki UE, środki własne</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226"/>
        </w:trPr>
        <w:tc>
          <w:tcPr>
            <w:tcW w:w="427" w:type="dxa"/>
            <w:vMerge/>
            <w:vAlign w:val="center"/>
          </w:tcPr>
          <w:p w:rsidR="00404247" w:rsidRPr="000E5523" w:rsidRDefault="00404247" w:rsidP="00404247">
            <w:pPr>
              <w:pStyle w:val="Akapitzlist"/>
              <w:ind w:left="0"/>
              <w:contextualSpacing w:val="0"/>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Pr="003C0EFA" w:rsidRDefault="00404247" w:rsidP="00404247">
            <w:pPr>
              <w:pStyle w:val="Akapitzlist"/>
              <w:ind w:left="0"/>
              <w:contextualSpacing w:val="0"/>
              <w:rPr>
                <w:rFonts w:ascii="Arial" w:hAnsi="Arial" w:cs="Arial"/>
                <w:i/>
                <w:sz w:val="16"/>
                <w:szCs w:val="16"/>
              </w:rPr>
            </w:pPr>
            <w:r>
              <w:rPr>
                <w:rFonts w:ascii="Arial" w:hAnsi="Arial" w:cs="Arial"/>
                <w:i/>
                <w:sz w:val="16"/>
                <w:szCs w:val="16"/>
              </w:rPr>
              <w:t>WIOŚ, Gmina</w:t>
            </w:r>
          </w:p>
        </w:tc>
        <w:tc>
          <w:tcPr>
            <w:tcW w:w="843"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5 000</w:t>
            </w:r>
          </w:p>
        </w:tc>
        <w:tc>
          <w:tcPr>
            <w:tcW w:w="851"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5 000</w:t>
            </w:r>
          </w:p>
        </w:tc>
        <w:tc>
          <w:tcPr>
            <w:tcW w:w="850" w:type="dxa"/>
            <w:vAlign w:val="center"/>
          </w:tcPr>
          <w:p w:rsidR="00404247" w:rsidRDefault="00404247" w:rsidP="00404247">
            <w:pPr>
              <w:pStyle w:val="Akapitzlist"/>
              <w:ind w:left="0"/>
              <w:contextualSpacing w:val="0"/>
              <w:rPr>
                <w:rFonts w:ascii="Arial" w:hAnsi="Arial" w:cs="Arial"/>
                <w:i/>
                <w:sz w:val="16"/>
                <w:szCs w:val="16"/>
              </w:rPr>
            </w:pPr>
            <w:r>
              <w:rPr>
                <w:rFonts w:ascii="Arial" w:hAnsi="Arial" w:cs="Arial"/>
                <w:i/>
                <w:sz w:val="16"/>
                <w:szCs w:val="16"/>
              </w:rPr>
              <w:t>5 000</w:t>
            </w:r>
          </w:p>
        </w:tc>
        <w:tc>
          <w:tcPr>
            <w:tcW w:w="709" w:type="dxa"/>
            <w:tcBorders>
              <w:right w:val="single" w:sz="8" w:space="0" w:color="000000"/>
            </w:tcBorders>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t>5 000</w:t>
            </w:r>
          </w:p>
        </w:tc>
        <w:tc>
          <w:tcPr>
            <w:tcW w:w="992" w:type="dxa"/>
            <w:gridSpan w:val="2"/>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20 000</w:t>
            </w:r>
          </w:p>
        </w:tc>
        <w:tc>
          <w:tcPr>
            <w:tcW w:w="2657" w:type="dxa"/>
            <w:tcBorders>
              <w:left w:val="single" w:sz="8" w:space="0" w:color="000000"/>
            </w:tcBorders>
            <w:vAlign w:val="center"/>
          </w:tcPr>
          <w:p w:rsidR="00404247" w:rsidRPr="000E5523" w:rsidRDefault="00404247" w:rsidP="00404247">
            <w:pPr>
              <w:pStyle w:val="Akapitzlist"/>
              <w:ind w:left="0"/>
              <w:jc w:val="center"/>
              <w:rPr>
                <w:rFonts w:ascii="Arial" w:hAnsi="Arial" w:cs="Arial"/>
                <w:i/>
                <w:sz w:val="16"/>
                <w:szCs w:val="16"/>
              </w:rPr>
            </w:pPr>
            <w:r>
              <w:rPr>
                <w:rFonts w:ascii="Arial" w:hAnsi="Arial" w:cs="Arial"/>
                <w:i/>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226"/>
        </w:trPr>
        <w:tc>
          <w:tcPr>
            <w:tcW w:w="427" w:type="dxa"/>
            <w:vMerge/>
            <w:vAlign w:val="center"/>
          </w:tcPr>
          <w:p w:rsidR="00404247" w:rsidRPr="000E5523" w:rsidRDefault="00404247" w:rsidP="00404247">
            <w:pPr>
              <w:pStyle w:val="Akapitzlist"/>
              <w:ind w:left="0"/>
              <w:contextualSpacing w:val="0"/>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Pr="003C0EFA" w:rsidRDefault="00404247" w:rsidP="00404247">
            <w:pPr>
              <w:pStyle w:val="Akapitzlist"/>
              <w:ind w:left="0"/>
              <w:contextualSpacing w:val="0"/>
              <w:rPr>
                <w:rFonts w:ascii="Arial" w:hAnsi="Arial" w:cs="Arial"/>
                <w:i/>
                <w:sz w:val="16"/>
                <w:szCs w:val="16"/>
              </w:rPr>
            </w:pPr>
            <w:r>
              <w:rPr>
                <w:rFonts w:ascii="Arial" w:hAnsi="Arial" w:cs="Arial"/>
                <w:i/>
                <w:sz w:val="16"/>
                <w:szCs w:val="16"/>
              </w:rPr>
              <w:t>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jc w:val="center"/>
              <w:rPr>
                <w:rFonts w:ascii="Arial" w:hAnsi="Arial" w:cs="Arial"/>
                <w:i/>
                <w:sz w:val="16"/>
                <w:szCs w:val="16"/>
              </w:rPr>
            </w:pPr>
            <w:r>
              <w:rPr>
                <w:rFonts w:ascii="Arial" w:hAnsi="Arial" w:cs="Arial"/>
                <w:i/>
                <w:sz w:val="16"/>
                <w:szCs w:val="16"/>
              </w:rPr>
              <w:t>Środki własne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226"/>
        </w:trPr>
        <w:tc>
          <w:tcPr>
            <w:tcW w:w="427" w:type="dxa"/>
            <w:vMerge/>
            <w:vAlign w:val="center"/>
          </w:tcPr>
          <w:p w:rsidR="00404247" w:rsidRPr="000E5523" w:rsidRDefault="00404247" w:rsidP="00404247">
            <w:pPr>
              <w:pStyle w:val="Akapitzlist"/>
              <w:ind w:left="0"/>
              <w:contextualSpacing w:val="0"/>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Pr="003C0EFA" w:rsidRDefault="00404247" w:rsidP="00404247">
            <w:pPr>
              <w:pStyle w:val="Akapitzlist"/>
              <w:ind w:left="0"/>
              <w:contextualSpacing w:val="0"/>
              <w:rPr>
                <w:rFonts w:ascii="Arial" w:hAnsi="Arial" w:cs="Arial"/>
                <w:i/>
                <w:sz w:val="16"/>
                <w:szCs w:val="16"/>
              </w:rPr>
            </w:pPr>
            <w:r>
              <w:rPr>
                <w:rFonts w:ascii="Arial" w:hAnsi="Arial" w:cs="Arial"/>
                <w:i/>
                <w:sz w:val="16"/>
                <w:szCs w:val="16"/>
              </w:rPr>
              <w:t>Gmina</w:t>
            </w:r>
          </w:p>
        </w:tc>
        <w:tc>
          <w:tcPr>
            <w:tcW w:w="843"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 xml:space="preserve">2 000 </w:t>
            </w:r>
          </w:p>
        </w:tc>
        <w:tc>
          <w:tcPr>
            <w:tcW w:w="851" w:type="dxa"/>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2 000</w:t>
            </w:r>
          </w:p>
        </w:tc>
        <w:tc>
          <w:tcPr>
            <w:tcW w:w="850" w:type="dxa"/>
            <w:vAlign w:val="center"/>
          </w:tcPr>
          <w:p w:rsidR="00404247" w:rsidRDefault="00404247" w:rsidP="00404247">
            <w:pPr>
              <w:pStyle w:val="Akapitzlist"/>
              <w:ind w:left="0"/>
              <w:contextualSpacing w:val="0"/>
              <w:rPr>
                <w:rFonts w:ascii="Arial" w:hAnsi="Arial" w:cs="Arial"/>
                <w:i/>
                <w:sz w:val="16"/>
                <w:szCs w:val="16"/>
              </w:rPr>
            </w:pPr>
            <w:r>
              <w:rPr>
                <w:rFonts w:ascii="Arial" w:hAnsi="Arial" w:cs="Arial"/>
                <w:i/>
                <w:sz w:val="16"/>
                <w:szCs w:val="16"/>
              </w:rPr>
              <w:t>2 000</w:t>
            </w:r>
          </w:p>
        </w:tc>
        <w:tc>
          <w:tcPr>
            <w:tcW w:w="709" w:type="dxa"/>
            <w:tcBorders>
              <w:right w:val="single" w:sz="8" w:space="0" w:color="000000"/>
            </w:tcBorders>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t xml:space="preserve">2 000 </w:t>
            </w:r>
          </w:p>
        </w:tc>
        <w:tc>
          <w:tcPr>
            <w:tcW w:w="992" w:type="dxa"/>
            <w:gridSpan w:val="2"/>
            <w:tcBorders>
              <w:left w:val="single" w:sz="8" w:space="0" w:color="000000"/>
              <w:bottom w:val="single" w:sz="6"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i/>
                <w:sz w:val="16"/>
                <w:szCs w:val="16"/>
              </w:rPr>
            </w:pPr>
            <w:r>
              <w:rPr>
                <w:rFonts w:ascii="Arial" w:hAnsi="Arial" w:cs="Arial"/>
                <w:i/>
                <w:sz w:val="16"/>
                <w:szCs w:val="16"/>
              </w:rPr>
              <w:t xml:space="preserve">8 000 </w:t>
            </w:r>
          </w:p>
        </w:tc>
        <w:tc>
          <w:tcPr>
            <w:tcW w:w="2657" w:type="dxa"/>
            <w:tcBorders>
              <w:left w:val="single" w:sz="8" w:space="0" w:color="000000"/>
            </w:tcBorders>
            <w:vAlign w:val="center"/>
          </w:tcPr>
          <w:p w:rsidR="00404247" w:rsidRPr="000E5523" w:rsidRDefault="00404247" w:rsidP="00404247">
            <w:pPr>
              <w:pStyle w:val="Akapitzlist"/>
              <w:ind w:left="0"/>
              <w:rPr>
                <w:rFonts w:ascii="Arial" w:hAnsi="Arial" w:cs="Arial"/>
                <w:i/>
                <w:sz w:val="16"/>
                <w:szCs w:val="16"/>
              </w:rPr>
            </w:pPr>
            <w:r>
              <w:rPr>
                <w:rFonts w:ascii="Arial" w:hAnsi="Arial" w:cs="Arial"/>
                <w:i/>
                <w:sz w:val="16"/>
                <w:szCs w:val="16"/>
              </w:rPr>
              <w:t>Zadania ciągłe- środki własne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92"/>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2</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Zagrożenie hałasem</w:t>
            </w:r>
          </w:p>
        </w:tc>
        <w:tc>
          <w:tcPr>
            <w:tcW w:w="2083" w:type="dxa"/>
            <w:vMerge w:val="restart"/>
            <w:vAlign w:val="center"/>
          </w:tcPr>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Zadania z zakresu usprawniania infrastruktury drogowej co pozwoli obniżyć emisję hałasu;</w:t>
            </w: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Zwiększanie zasięgu pasów zieleni ograniczających emisję hałasu;</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Podjęcie działań na rzecz rozwoju transportu zbiorowego;</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Zwiększanie świadomości w społecznościach lokalnych poprzez prowadzenie zajęć edukacyjno-warsztatowych, przybliżające jakie skutki niesie za sobą przekroczenie poziomów hałasu;</w:t>
            </w: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p w:rsidR="00404247" w:rsidRDefault="00404247" w:rsidP="00404247">
            <w:pPr>
              <w:pStyle w:val="Akapitzlist"/>
              <w:ind w:left="0"/>
              <w:contextualSpacing w:val="0"/>
              <w:rPr>
                <w:rFonts w:ascii="Arial" w:hAnsi="Arial" w:cs="Arial"/>
                <w:i/>
                <w:sz w:val="16"/>
                <w:szCs w:val="16"/>
              </w:rPr>
            </w:pP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Gmina + wojewoda świętokrzyski</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709" w:type="dxa"/>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992" w:type="dxa"/>
            <w:gridSpan w:val="2"/>
            <w:tcBorders>
              <w:top w:val="single" w:sz="6" w:space="0" w:color="000000"/>
              <w:left w:val="single" w:sz="8" w:space="0" w:color="000000"/>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Koszty połączone z wydatkami na cele ochrony klimatu i jakości powietrza</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9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 wojewoda świętokrzyski</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709" w:type="dxa"/>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992" w:type="dxa"/>
            <w:gridSpan w:val="2"/>
            <w:tcBorders>
              <w:left w:val="single" w:sz="8" w:space="0" w:color="000000"/>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Koszty połączone z wydatkami na cele ochrony klimatu i jakości powietrza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9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zainteresowane podmioty, szkoły, organizacje pozarządowe</w:t>
            </w:r>
          </w:p>
        </w:tc>
        <w:tc>
          <w:tcPr>
            <w:tcW w:w="843"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10 000</w:t>
            </w:r>
          </w:p>
        </w:tc>
        <w:tc>
          <w:tcPr>
            <w:tcW w:w="709" w:type="dxa"/>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10 000</w:t>
            </w:r>
          </w:p>
        </w:tc>
        <w:tc>
          <w:tcPr>
            <w:tcW w:w="992" w:type="dxa"/>
            <w:gridSpan w:val="2"/>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30 000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 środki zewnętrzne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9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 WIOŚ</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 zadanie stałe</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rPr>
                <w:rFonts w:ascii="Arial" w:hAnsi="Arial" w:cs="Arial"/>
                <w:sz w:val="16"/>
                <w:szCs w:val="16"/>
              </w:rPr>
            </w:pPr>
          </w:p>
        </w:tc>
        <w:tc>
          <w:tcPr>
            <w:tcW w:w="843" w:type="dxa"/>
            <w:vAlign w:val="center"/>
          </w:tcPr>
          <w:p w:rsidR="00404247" w:rsidRPr="000E5523" w:rsidRDefault="00404247" w:rsidP="00404247">
            <w:pPr>
              <w:pStyle w:val="Akapitzlist"/>
              <w:ind w:left="0"/>
              <w:contextualSpacing w:val="0"/>
              <w:rPr>
                <w:rFonts w:ascii="Arial" w:hAnsi="Arial" w:cs="Arial"/>
                <w:sz w:val="16"/>
                <w:szCs w:val="16"/>
              </w:rPr>
            </w:pP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p>
        </w:tc>
        <w:tc>
          <w:tcPr>
            <w:tcW w:w="709" w:type="dxa"/>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992" w:type="dxa"/>
            <w:gridSpan w:val="2"/>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9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pStyle w:val="Akapitzlist"/>
              <w:ind w:left="0"/>
              <w:contextualSpacing w:val="0"/>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Gmina + wojewoda świętokrzyski, starosta powiatu starachowickiego</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 xml:space="preserve">Budżet gminy </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14"/>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3</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Pola elektromagnetyczne</w:t>
            </w:r>
          </w:p>
        </w:tc>
        <w:tc>
          <w:tcPr>
            <w:tcW w:w="2083" w:type="dxa"/>
            <w:vMerge w:val="restart"/>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p>
          <w:p w:rsidR="00404247" w:rsidRDefault="00404247" w:rsidP="00404247">
            <w:pPr>
              <w:jc w:val="center"/>
              <w:rPr>
                <w:rFonts w:ascii="Arial" w:hAnsi="Arial" w:cs="Arial"/>
                <w:i/>
                <w:sz w:val="16"/>
                <w:szCs w:val="16"/>
              </w:rPr>
            </w:pP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 xml:space="preserve">Sporządzenie rejestrów terenów </w:t>
            </w: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zagrożonych promieniowaniem elektromagnetycznym;</w:t>
            </w: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413"/>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37"/>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4</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Gospodarowanie wodami</w:t>
            </w:r>
          </w:p>
        </w:tc>
        <w:tc>
          <w:tcPr>
            <w:tcW w:w="2083" w:type="dxa"/>
            <w:vMerge w:val="restart"/>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Stały monitoring jakości wód powierzchniowych i podziemnych;</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Dążenie do racjonalnego wykorzystywania zasobów wodnych;</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 xml:space="preserve">Poprawa stanu dotychczasowej infrastruktury </w:t>
            </w:r>
            <w:r>
              <w:rPr>
                <w:rFonts w:ascii="Arial" w:hAnsi="Arial" w:cs="Arial"/>
                <w:i/>
                <w:sz w:val="16"/>
                <w:szCs w:val="16"/>
              </w:rPr>
              <w:lastRenderedPageBreak/>
              <w:t>przeciwpowodziowej;</w:t>
            </w:r>
          </w:p>
          <w:p w:rsidR="00404247" w:rsidRDefault="00404247" w:rsidP="00404247">
            <w:pPr>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Doskonalenie systemów wczesnego ostrzegania przed zagrożeniem powodziowym</w:t>
            </w:r>
          </w:p>
          <w:p w:rsidR="00404247" w:rsidRPr="000E5523" w:rsidRDefault="00404247" w:rsidP="00404247">
            <w:pPr>
              <w:pStyle w:val="Akapitzlist"/>
              <w:ind w:left="0"/>
              <w:contextualSpacing w:val="0"/>
              <w:jc w:val="center"/>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WIOŚ</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35"/>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Starostwo Powiatowe w Starachowicach, województwo świętokrzyskie</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35"/>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województwo świętokrzyskie, starostwo powiatowe</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80 000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80 000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160 000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64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rPr>
                <w:rFonts w:ascii="Arial" w:hAnsi="Arial" w:cs="Arial"/>
                <w:sz w:val="16"/>
                <w:szCs w:val="16"/>
              </w:rPr>
            </w:pPr>
          </w:p>
        </w:tc>
        <w:tc>
          <w:tcPr>
            <w:tcW w:w="843" w:type="dxa"/>
            <w:vAlign w:val="center"/>
          </w:tcPr>
          <w:p w:rsidR="00404247" w:rsidRPr="000E5523" w:rsidRDefault="00404247" w:rsidP="00404247">
            <w:pPr>
              <w:pStyle w:val="Akapitzlist"/>
              <w:ind w:left="0"/>
              <w:contextualSpacing w:val="0"/>
              <w:rPr>
                <w:rFonts w:ascii="Arial" w:hAnsi="Arial" w:cs="Arial"/>
                <w:sz w:val="16"/>
                <w:szCs w:val="16"/>
              </w:rPr>
            </w:pP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64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województwo świętokrzyskie, starostwo powiatowe</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15 000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15 000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15 000</w:t>
            </w:r>
          </w:p>
        </w:tc>
        <w:tc>
          <w:tcPr>
            <w:tcW w:w="850" w:type="dxa"/>
            <w:tcBorders>
              <w:left w:val="single" w:sz="8" w:space="0" w:color="000000"/>
              <w:bottom w:val="single" w:sz="6"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45 000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30"/>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5</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Gospodarka wodno-ściekowa</w:t>
            </w:r>
          </w:p>
        </w:tc>
        <w:tc>
          <w:tcPr>
            <w:tcW w:w="2083" w:type="dxa"/>
            <w:vMerge w:val="restart"/>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Rozbudowa sieci kanalizacyjnej i wodociągowej;</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Wsparcie dla posiadaczy przydomowych oczyszczalni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Stały monitoring miejsc odprowadzania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jakości wód;</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Działania edukacyjne w zakresie racjonalnej gospodarki wodno-ściekowej</w:t>
            </w:r>
          </w:p>
          <w:p w:rsidR="00404247" w:rsidRPr="000E5523" w:rsidRDefault="00404247" w:rsidP="00404247">
            <w:pPr>
              <w:pStyle w:val="Akapitzlist"/>
              <w:ind w:left="0"/>
              <w:contextualSpacing w:val="0"/>
              <w:jc w:val="center"/>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 wojewoda świętokrzyski, zainteresowane podmioty</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100 000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100 000</w:t>
            </w:r>
          </w:p>
        </w:tc>
        <w:tc>
          <w:tcPr>
            <w:tcW w:w="850" w:type="dxa"/>
            <w:tcBorders>
              <w:top w:val="single" w:sz="6" w:space="0" w:color="000000"/>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300 000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środki UE</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28"/>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zainteresowane podmioty</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8  000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8 000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8 000</w:t>
            </w: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24 000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28"/>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WIOŚ, 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28"/>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WIOŚ</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828"/>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gminy</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134"/>
        </w:trPr>
        <w:tc>
          <w:tcPr>
            <w:tcW w:w="42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6</w:t>
            </w:r>
          </w:p>
        </w:tc>
        <w:tc>
          <w:tcPr>
            <w:tcW w:w="1382" w:type="dxa"/>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Zasoby geologiczne</w:t>
            </w:r>
          </w:p>
        </w:tc>
        <w:tc>
          <w:tcPr>
            <w:tcW w:w="2083" w:type="dxa"/>
            <w:vAlign w:val="center"/>
          </w:tcPr>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Stałe kontrole miejsce nielegalnej eksploatacji złóż</w:t>
            </w:r>
          </w:p>
          <w:p w:rsidR="00404247" w:rsidRDefault="00404247" w:rsidP="00404247">
            <w:pPr>
              <w:pStyle w:val="Akapitzlist"/>
              <w:ind w:left="0"/>
              <w:contextualSpacing w:val="0"/>
              <w:rPr>
                <w:rFonts w:ascii="Arial" w:hAnsi="Arial" w:cs="Arial"/>
                <w:i/>
                <w:sz w:val="16"/>
                <w:szCs w:val="16"/>
              </w:rPr>
            </w:pPr>
          </w:p>
          <w:p w:rsidR="00404247" w:rsidRDefault="00404247" w:rsidP="00404247">
            <w:pPr>
              <w:pStyle w:val="Akapitzlist"/>
              <w:ind w:left="0"/>
              <w:contextualSpacing w:val="0"/>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7</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gleby</w:t>
            </w:r>
          </w:p>
        </w:tc>
        <w:tc>
          <w:tcPr>
            <w:tcW w:w="2083" w:type="dxa"/>
            <w:vMerge w:val="restart"/>
            <w:vAlign w:val="center"/>
          </w:tcPr>
          <w:p w:rsidR="00404247" w:rsidRDefault="00404247" w:rsidP="00404247">
            <w:pPr>
              <w:jc w:val="center"/>
              <w:rPr>
                <w:rFonts w:ascii="Arial" w:hAnsi="Arial" w:cs="Arial"/>
                <w:i/>
                <w:sz w:val="16"/>
                <w:szCs w:val="16"/>
              </w:rPr>
            </w:pPr>
            <w:r>
              <w:rPr>
                <w:rFonts w:ascii="Arial" w:hAnsi="Arial" w:cs="Arial"/>
                <w:i/>
                <w:sz w:val="16"/>
                <w:szCs w:val="16"/>
              </w:rPr>
              <w:t>Działania edukacyjne w zakresie rozpowszechniania dobrych praktyk rolniczych;</w:t>
            </w: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Rekultywacja gleb zdewastowanych;</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gleb i poziomu zanieczyszczenia;</w:t>
            </w: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Pr="008B19FD" w:rsidRDefault="00404247" w:rsidP="00404247">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404247" w:rsidRPr="008B19FD"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Pr>
                <w:rFonts w:ascii="Arial" w:hAnsi="Arial" w:cs="Arial"/>
                <w:i/>
                <w:sz w:val="16"/>
                <w:szCs w:val="16"/>
              </w:rPr>
              <w:t>;</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Wspieranie rozwoju rolnictwa ekologicznego;</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762E11" w:rsidRDefault="00404247" w:rsidP="00404247">
            <w:pPr>
              <w:jc w:val="center"/>
              <w:rPr>
                <w:rFonts w:ascii="Arial" w:hAnsi="Arial" w:cs="Arial"/>
                <w:i/>
                <w:sz w:val="16"/>
                <w:szCs w:val="16"/>
              </w:rPr>
            </w:pPr>
            <w:r w:rsidRPr="00762E11">
              <w:rPr>
                <w:rFonts w:ascii="Arial" w:hAnsi="Arial" w:cs="Arial"/>
                <w:i/>
                <w:sz w:val="16"/>
                <w:szCs w:val="16"/>
              </w:rPr>
              <w:t>Poprawa standardów zagospodarowania terenów otwartych</w:t>
            </w: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Zadanie własne</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851" w:type="dxa"/>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850" w:type="dxa"/>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WIOS</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ARMIR, wojewoda świętokrzyski</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0"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50 000</w:t>
            </w: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150 000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zewnętrzne w tym środki UE, środki własne, ARMIR</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 zależności od zainteresowania właścicieli gruntów</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 organizacja pozarządowe</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059"/>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 sąsiadujące gminy</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budżet państwa,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253"/>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8</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Gospodarka odpadami i zapobieganie  powstawaniu odpadów</w:t>
            </w:r>
          </w:p>
        </w:tc>
        <w:tc>
          <w:tcPr>
            <w:tcW w:w="2083" w:type="dxa"/>
            <w:vMerge w:val="restart"/>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Zwiększanie udziału odzysku odpadów;</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Działania edukacyjne wśród społeczeństwa w zakresie prawidłowego segregowania odpadów;</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Usuwanie wyrobów zawierających azbest;</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Propagowanie nowych technologii zmniejszających produkcję odpadów;</w:t>
            </w:r>
          </w:p>
          <w:p w:rsidR="00404247" w:rsidRDefault="00404247" w:rsidP="00404247">
            <w:pPr>
              <w:pStyle w:val="Akapitzlist"/>
              <w:ind w:left="0"/>
              <w:contextualSpacing w:val="0"/>
              <w:rPr>
                <w:rFonts w:ascii="Arial" w:hAnsi="Arial" w:cs="Arial"/>
                <w:sz w:val="16"/>
                <w:szCs w:val="16"/>
              </w:rPr>
            </w:pPr>
          </w:p>
          <w:p w:rsidR="00404247" w:rsidRDefault="00404247" w:rsidP="00404247">
            <w:pPr>
              <w:pStyle w:val="Akapitzlist"/>
              <w:ind w:left="0"/>
              <w:contextualSpacing w:val="0"/>
              <w:rPr>
                <w:rFonts w:ascii="Arial" w:hAnsi="Arial" w:cs="Arial"/>
                <w:sz w:val="16"/>
                <w:szCs w:val="16"/>
              </w:rPr>
            </w:pP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Default="00404247" w:rsidP="00404247">
            <w:pPr>
              <w:pStyle w:val="Akapitzlist"/>
              <w:ind w:left="0"/>
              <w:contextualSpacing w:val="0"/>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Środki własne, środki zewnętrzne</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96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organizacje pozarządowe, szkoły, starostwo powiatowe w Starachowicach, wojewoda świętokrzyski</w:t>
            </w: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96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zadanie stałe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96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powiat starachowicki, wojewoda świętokrzyski</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96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4"/>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9</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Zasoby przyrodnicze</w:t>
            </w:r>
          </w:p>
        </w:tc>
        <w:tc>
          <w:tcPr>
            <w:tcW w:w="2083" w:type="dxa"/>
            <w:vMerge w:val="restart"/>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Pr="00C242C7" w:rsidRDefault="00404247" w:rsidP="00404247">
            <w:pPr>
              <w:rPr>
                <w:rFonts w:ascii="Arial" w:hAnsi="Arial" w:cs="Arial"/>
                <w:i/>
                <w:sz w:val="16"/>
                <w:szCs w:val="16"/>
              </w:rPr>
            </w:pPr>
            <w:r w:rsidRPr="00C242C7">
              <w:rPr>
                <w:rFonts w:ascii="Arial" w:hAnsi="Arial" w:cs="Arial"/>
                <w:i/>
                <w:sz w:val="16"/>
                <w:szCs w:val="16"/>
              </w:rPr>
              <w:t>Pielęgnacja i urządzanie istniejących terenów zielonych – parków, zieleńców, itp.;</w:t>
            </w:r>
          </w:p>
          <w:p w:rsidR="00404247" w:rsidRPr="00C242C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Pr="00C242C7" w:rsidRDefault="00404247" w:rsidP="00404247">
            <w:pPr>
              <w:rPr>
                <w:rFonts w:ascii="Arial" w:hAnsi="Arial" w:cs="Arial"/>
                <w:i/>
                <w:sz w:val="16"/>
                <w:szCs w:val="16"/>
              </w:rPr>
            </w:pPr>
            <w:r w:rsidRPr="00C242C7">
              <w:rPr>
                <w:rFonts w:ascii="Arial" w:hAnsi="Arial" w:cs="Arial"/>
                <w:i/>
                <w:sz w:val="16"/>
                <w:szCs w:val="16"/>
              </w:rPr>
              <w:t>Budowa tablic informacyjnych oraz wytyczenie ścieżek rowerowych i szlaków turystyki pieszej przebiegających poprzez najciekawsze miejsca na terenie gminy;</w:t>
            </w:r>
          </w:p>
          <w:p w:rsidR="00404247" w:rsidRPr="00C242C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Edukacja społeczności lokalnej w zakresie ochrony walorów krajobrazowych;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Pr="00C242C7" w:rsidRDefault="00404247" w:rsidP="00404247">
            <w:pPr>
              <w:rPr>
                <w:rFonts w:ascii="Arial" w:hAnsi="Arial" w:cs="Arial"/>
                <w:i/>
                <w:sz w:val="16"/>
                <w:szCs w:val="16"/>
              </w:rPr>
            </w:pPr>
            <w:r>
              <w:rPr>
                <w:rFonts w:ascii="Arial" w:hAnsi="Arial" w:cs="Arial"/>
                <w:i/>
                <w:sz w:val="16"/>
                <w:szCs w:val="16"/>
              </w:rPr>
              <w:t>Zrównoważony rozwój lasów;</w:t>
            </w: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Gmina</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0" w:type="dxa"/>
            <w:tcBorders>
              <w:top w:val="single" w:sz="6" w:space="0" w:color="000000"/>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60 000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UE</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242C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242C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pozarządowe organizacje, właściciele nieruchomości</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242C7" w:rsidRDefault="00404247" w:rsidP="00404247">
            <w:pP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 organizacje pozarządowe</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843"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1" w:type="dxa"/>
            <w:gridSpan w:val="2"/>
            <w:tcBorders>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20 000</w:t>
            </w:r>
          </w:p>
        </w:tc>
        <w:tc>
          <w:tcPr>
            <w:tcW w:w="850" w:type="dxa"/>
            <w:tcBorders>
              <w:left w:val="single" w:sz="8" w:space="0" w:color="000000"/>
              <w:right w:val="single" w:sz="8" w:space="0" w:color="000000"/>
            </w:tcBorders>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60 000</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242C7" w:rsidRDefault="00404247" w:rsidP="00404247">
            <w:pP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380"/>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242C7" w:rsidRDefault="00404247" w:rsidP="00404247">
            <w:pP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województwo świętokrzyskie</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526"/>
        </w:trPr>
        <w:tc>
          <w:tcPr>
            <w:tcW w:w="427" w:type="dxa"/>
            <w:vMerge w:val="restart"/>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10</w:t>
            </w:r>
          </w:p>
        </w:tc>
        <w:tc>
          <w:tcPr>
            <w:tcW w:w="1382" w:type="dxa"/>
            <w:vMerge w:val="restart"/>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Zagrożenia poważnymi awariami</w:t>
            </w:r>
          </w:p>
        </w:tc>
        <w:tc>
          <w:tcPr>
            <w:tcW w:w="2083" w:type="dxa"/>
            <w:vMerge w:val="restart"/>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404247" w:rsidRPr="00CC1EE1"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404247" w:rsidRPr="00CC1EE1"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404247" w:rsidRPr="000E5523" w:rsidRDefault="00404247" w:rsidP="00404247">
            <w:pPr>
              <w:pStyle w:val="Akapitzlist"/>
              <w:ind w:left="0"/>
              <w:contextualSpacing w:val="0"/>
              <w:rPr>
                <w:rFonts w:ascii="Arial" w:hAnsi="Arial" w:cs="Arial"/>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WIOŚ, Gmina</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budżet państwa</w:t>
            </w:r>
          </w:p>
        </w:tc>
        <w:tc>
          <w:tcPr>
            <w:tcW w:w="1249" w:type="dxa"/>
            <w:vMerge w:val="restart"/>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524"/>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C1EE1"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starostwo powiatowe, wojewoda świętokrzyski</w:t>
            </w:r>
          </w:p>
        </w:tc>
        <w:tc>
          <w:tcPr>
            <w:tcW w:w="843"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t>
            </w:r>
          </w:p>
        </w:tc>
        <w:tc>
          <w:tcPr>
            <w:tcW w:w="851"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50 000</w:t>
            </w:r>
          </w:p>
        </w:tc>
        <w:tc>
          <w:tcPr>
            <w:tcW w:w="85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50 000</w:t>
            </w:r>
          </w:p>
        </w:tc>
        <w:tc>
          <w:tcPr>
            <w:tcW w:w="1701" w:type="dxa"/>
            <w:gridSpan w:val="3"/>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Środki własne, środki zewnętrzne w tym środki UE, 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524"/>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C1EE1" w:rsidRDefault="00404247" w:rsidP="00404247">
            <w:pPr>
              <w:jc w:val="center"/>
              <w:rPr>
                <w:rFonts w:ascii="Arial" w:hAnsi="Arial" w:cs="Arial"/>
                <w:i/>
                <w:sz w:val="16"/>
                <w:szCs w:val="16"/>
              </w:rPr>
            </w:pPr>
          </w:p>
        </w:tc>
        <w:tc>
          <w:tcPr>
            <w:tcW w:w="2177" w:type="dxa"/>
            <w:vAlign w:val="center"/>
          </w:tcPr>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WIOŚ</w:t>
            </w: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Default="00404247" w:rsidP="00404247">
            <w:pPr>
              <w:pStyle w:val="Akapitzlist"/>
              <w:ind w:left="0"/>
              <w:contextualSpacing w:val="0"/>
              <w:jc w:val="center"/>
              <w:rPr>
                <w:rFonts w:ascii="Arial" w:hAnsi="Arial" w:cs="Arial"/>
                <w:sz w:val="16"/>
                <w:szCs w:val="16"/>
              </w:rPr>
            </w:pPr>
          </w:p>
          <w:p w:rsidR="00404247" w:rsidRPr="000E5523" w:rsidRDefault="00404247" w:rsidP="00404247">
            <w:pPr>
              <w:pStyle w:val="Akapitzlist"/>
              <w:ind w:left="0"/>
              <w:contextualSpacing w:val="0"/>
              <w:jc w:val="center"/>
              <w:rPr>
                <w:rFonts w:ascii="Arial" w:hAnsi="Arial" w:cs="Arial"/>
                <w:sz w:val="16"/>
                <w:szCs w:val="16"/>
              </w:rPr>
            </w:pP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1524"/>
        </w:trPr>
        <w:tc>
          <w:tcPr>
            <w:tcW w:w="427" w:type="dxa"/>
            <w:vMerge/>
            <w:vAlign w:val="center"/>
          </w:tcPr>
          <w:p w:rsidR="00404247" w:rsidRDefault="00404247" w:rsidP="00404247">
            <w:pPr>
              <w:pStyle w:val="Akapitzlist"/>
              <w:ind w:left="0"/>
              <w:contextualSpacing w:val="0"/>
              <w:jc w:val="center"/>
              <w:rPr>
                <w:rFonts w:ascii="Arial" w:hAnsi="Arial" w:cs="Arial"/>
                <w:sz w:val="16"/>
                <w:szCs w:val="16"/>
              </w:rPr>
            </w:pPr>
          </w:p>
        </w:tc>
        <w:tc>
          <w:tcPr>
            <w:tcW w:w="1382" w:type="dxa"/>
            <w:vMerge/>
            <w:textDirection w:val="btLr"/>
            <w:vAlign w:val="center"/>
          </w:tcPr>
          <w:p w:rsidR="00404247" w:rsidRDefault="00404247" w:rsidP="00404247">
            <w:pPr>
              <w:pStyle w:val="Akapitzlist"/>
              <w:ind w:left="113" w:right="113"/>
              <w:contextualSpacing w:val="0"/>
              <w:jc w:val="center"/>
              <w:rPr>
                <w:rFonts w:ascii="Arial" w:hAnsi="Arial" w:cs="Arial"/>
                <w:sz w:val="16"/>
                <w:szCs w:val="16"/>
              </w:rPr>
            </w:pPr>
          </w:p>
        </w:tc>
        <w:tc>
          <w:tcPr>
            <w:tcW w:w="2083" w:type="dxa"/>
            <w:vMerge/>
            <w:vAlign w:val="center"/>
          </w:tcPr>
          <w:p w:rsidR="00404247" w:rsidRPr="00CC1EE1" w:rsidRDefault="00404247" w:rsidP="00404247">
            <w:pPr>
              <w:jc w:val="center"/>
              <w:rPr>
                <w:rFonts w:ascii="Arial" w:hAnsi="Arial" w:cs="Arial"/>
                <w:i/>
                <w:sz w:val="16"/>
                <w:szCs w:val="16"/>
              </w:rPr>
            </w:pPr>
          </w:p>
        </w:tc>
        <w:tc>
          <w:tcPr>
            <w:tcW w:w="217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wojewoda świętokrzyski</w:t>
            </w:r>
          </w:p>
        </w:tc>
        <w:tc>
          <w:tcPr>
            <w:tcW w:w="4245" w:type="dxa"/>
            <w:gridSpan w:val="6"/>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Według potrzeb</w:t>
            </w:r>
          </w:p>
        </w:tc>
        <w:tc>
          <w:tcPr>
            <w:tcW w:w="2657" w:type="dxa"/>
            <w:tcBorders>
              <w:left w:val="single" w:sz="8" w:space="0" w:color="000000"/>
            </w:tcBorders>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t>Budżet państwa</w:t>
            </w:r>
          </w:p>
        </w:tc>
        <w:tc>
          <w:tcPr>
            <w:tcW w:w="1249" w:type="dxa"/>
            <w:vMerge/>
            <w:vAlign w:val="center"/>
          </w:tcPr>
          <w:p w:rsidR="00404247" w:rsidRPr="000E5523" w:rsidRDefault="00404247" w:rsidP="00404247">
            <w:pPr>
              <w:pStyle w:val="Akapitzlist"/>
              <w:ind w:left="0"/>
              <w:contextualSpacing w:val="0"/>
              <w:rPr>
                <w:rFonts w:ascii="Arial" w:hAnsi="Arial" w:cs="Arial"/>
                <w:sz w:val="16"/>
                <w:szCs w:val="16"/>
              </w:rPr>
            </w:pPr>
          </w:p>
        </w:tc>
      </w:tr>
    </w:tbl>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Default="00404247" w:rsidP="00404247"/>
    <w:p w:rsidR="00404247" w:rsidRPr="00404247" w:rsidRDefault="00404247" w:rsidP="00404247">
      <w:pPr>
        <w:autoSpaceDE w:val="0"/>
        <w:autoSpaceDN w:val="0"/>
        <w:adjustRightInd w:val="0"/>
        <w:rPr>
          <w:rFonts w:eastAsiaTheme="minorHAnsi"/>
          <w:b/>
          <w:lang w:eastAsia="en-US"/>
        </w:rPr>
      </w:pPr>
      <w:r w:rsidRPr="00404247">
        <w:rPr>
          <w:rFonts w:eastAsiaTheme="minorHAnsi"/>
          <w:b/>
          <w:lang w:eastAsia="en-US"/>
        </w:rPr>
        <w:lastRenderedPageBreak/>
        <w:t>Załącznik nr 3</w:t>
      </w:r>
    </w:p>
    <w:p w:rsidR="00404247" w:rsidRPr="00404247" w:rsidRDefault="00404247" w:rsidP="00404247">
      <w:pPr>
        <w:rPr>
          <w:rFonts w:eastAsiaTheme="minorHAnsi"/>
          <w:b/>
          <w:lang w:eastAsia="en-US"/>
        </w:rPr>
      </w:pPr>
      <w:r w:rsidRPr="00404247">
        <w:rPr>
          <w:rFonts w:eastAsiaTheme="minorHAnsi"/>
          <w:b/>
          <w:lang w:eastAsia="en-US"/>
        </w:rPr>
        <w:t>Tabela: harmonogram realizacji zadań monitorowanych wraz z ich finansowaniem</w:t>
      </w:r>
    </w:p>
    <w:p w:rsidR="00404247" w:rsidRDefault="00404247" w:rsidP="00404247">
      <w:pPr>
        <w:rPr>
          <w:rFonts w:ascii="HelveticaNeueLTPro-Bd" w:eastAsiaTheme="minorHAnsi" w:hAnsi="HelveticaNeueLTPro-Bd" w:cs="HelveticaNeueLTPro-Bd"/>
          <w:sz w:val="20"/>
          <w:szCs w:val="20"/>
          <w:lang w:eastAsia="en-US"/>
        </w:rPr>
      </w:pP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7"/>
        <w:gridCol w:w="960"/>
        <w:gridCol w:w="2505"/>
        <w:gridCol w:w="3020"/>
        <w:gridCol w:w="2127"/>
        <w:gridCol w:w="3932"/>
        <w:gridCol w:w="1249"/>
      </w:tblGrid>
      <w:tr w:rsidR="00404247" w:rsidRPr="00BF4C86" w:rsidTr="00404247">
        <w:trPr>
          <w:trHeight w:val="952"/>
        </w:trPr>
        <w:tc>
          <w:tcPr>
            <w:tcW w:w="427" w:type="dxa"/>
            <w:vAlign w:val="center"/>
          </w:tcPr>
          <w:p w:rsidR="00404247" w:rsidRPr="00BF4C86" w:rsidRDefault="00404247" w:rsidP="00404247">
            <w:pPr>
              <w:jc w:val="center"/>
              <w:rPr>
                <w:rFonts w:ascii="Arial" w:hAnsi="Arial" w:cs="Arial"/>
                <w:b/>
                <w:sz w:val="18"/>
                <w:szCs w:val="18"/>
              </w:rPr>
            </w:pPr>
            <w:r>
              <w:rPr>
                <w:rFonts w:ascii="Arial" w:hAnsi="Arial" w:cs="Arial"/>
                <w:b/>
                <w:sz w:val="18"/>
                <w:szCs w:val="18"/>
              </w:rPr>
              <w:t>lp.</w:t>
            </w:r>
          </w:p>
        </w:tc>
        <w:tc>
          <w:tcPr>
            <w:tcW w:w="960" w:type="dxa"/>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Obszar</w:t>
            </w:r>
            <w:r>
              <w:rPr>
                <w:rFonts w:ascii="Arial" w:hAnsi="Arial" w:cs="Arial"/>
                <w:b/>
                <w:sz w:val="18"/>
                <w:szCs w:val="18"/>
              </w:rPr>
              <w:t xml:space="preserve"> interwencji</w:t>
            </w:r>
            <w:r w:rsidRPr="00BF4C86">
              <w:rPr>
                <w:rStyle w:val="Odwoanieprzypisudolnego"/>
                <w:rFonts w:ascii="Arial" w:hAnsi="Arial" w:cs="Arial"/>
                <w:b/>
                <w:sz w:val="18"/>
                <w:szCs w:val="18"/>
              </w:rPr>
              <w:footnoteReference w:id="21"/>
            </w:r>
          </w:p>
        </w:tc>
        <w:tc>
          <w:tcPr>
            <w:tcW w:w="2505" w:type="dxa"/>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Zadanie</w:t>
            </w:r>
            <w:r w:rsidRPr="00BF4C86">
              <w:rPr>
                <w:rStyle w:val="Odwoanieprzypisudolnego"/>
                <w:rFonts w:ascii="Arial" w:hAnsi="Arial" w:cs="Arial"/>
                <w:b/>
                <w:sz w:val="18"/>
                <w:szCs w:val="18"/>
              </w:rPr>
              <w:footnoteReference w:id="22"/>
            </w:r>
          </w:p>
        </w:tc>
        <w:tc>
          <w:tcPr>
            <w:tcW w:w="3020" w:type="dxa"/>
            <w:vAlign w:val="center"/>
          </w:tcPr>
          <w:p w:rsidR="00404247" w:rsidRPr="00BF4C86" w:rsidRDefault="00404247" w:rsidP="00404247">
            <w:pPr>
              <w:jc w:val="center"/>
              <w:rPr>
                <w:rFonts w:ascii="Arial" w:hAnsi="Arial" w:cs="Arial"/>
                <w:b/>
                <w:sz w:val="18"/>
                <w:szCs w:val="18"/>
              </w:rPr>
            </w:pPr>
            <w:r>
              <w:rPr>
                <w:rFonts w:ascii="Arial" w:hAnsi="Arial" w:cs="Arial"/>
                <w:b/>
                <w:sz w:val="18"/>
                <w:szCs w:val="18"/>
              </w:rPr>
              <w:t>Podmiot</w:t>
            </w:r>
            <w:r w:rsidRPr="00BF4C86">
              <w:rPr>
                <w:rFonts w:ascii="Arial" w:hAnsi="Arial" w:cs="Arial"/>
                <w:b/>
                <w:sz w:val="18"/>
                <w:szCs w:val="18"/>
              </w:rPr>
              <w:t xml:space="preserve"> odpowiedzialn</w:t>
            </w:r>
            <w:r>
              <w:rPr>
                <w:rFonts w:ascii="Arial" w:hAnsi="Arial" w:cs="Arial"/>
                <w:b/>
                <w:sz w:val="18"/>
                <w:szCs w:val="18"/>
              </w:rPr>
              <w:t>y</w:t>
            </w:r>
            <w:r w:rsidRPr="00BF4C86">
              <w:rPr>
                <w:rStyle w:val="Odwoanieprzypisudolnego"/>
                <w:rFonts w:ascii="Arial" w:hAnsi="Arial" w:cs="Arial"/>
                <w:b/>
                <w:sz w:val="18"/>
                <w:szCs w:val="18"/>
              </w:rPr>
              <w:footnoteReference w:id="23"/>
            </w:r>
            <w:r w:rsidRPr="00BF4C86">
              <w:rPr>
                <w:rFonts w:ascii="Arial" w:hAnsi="Arial" w:cs="Arial"/>
                <w:b/>
                <w:sz w:val="18"/>
                <w:szCs w:val="18"/>
              </w:rPr>
              <w:t xml:space="preserve"> </w:t>
            </w:r>
            <w:r w:rsidRPr="00BF4C86">
              <w:rPr>
                <w:rFonts w:ascii="Arial" w:hAnsi="Arial" w:cs="Arial"/>
                <w:b/>
                <w:sz w:val="18"/>
                <w:szCs w:val="18"/>
              </w:rPr>
              <w:br/>
              <w:t>za realizację</w:t>
            </w:r>
          </w:p>
          <w:p w:rsidR="00404247" w:rsidRPr="00BF4C86" w:rsidRDefault="00404247" w:rsidP="00404247">
            <w:pPr>
              <w:jc w:val="center"/>
              <w:rPr>
                <w:rFonts w:ascii="Arial" w:hAnsi="Arial" w:cs="Arial"/>
                <w:b/>
                <w:sz w:val="18"/>
                <w:szCs w:val="18"/>
              </w:rPr>
            </w:pPr>
            <w:r w:rsidRPr="00BF4C86">
              <w:rPr>
                <w:rFonts w:ascii="Arial" w:hAnsi="Arial" w:cs="Arial"/>
                <w:b/>
                <w:sz w:val="18"/>
                <w:szCs w:val="18"/>
              </w:rPr>
              <w:t>(+</w:t>
            </w:r>
            <w:r>
              <w:rPr>
                <w:rFonts w:ascii="Arial" w:hAnsi="Arial" w:cs="Arial"/>
                <w:b/>
                <w:sz w:val="18"/>
                <w:szCs w:val="18"/>
              </w:rPr>
              <w:t xml:space="preserve"> </w:t>
            </w:r>
            <w:r w:rsidRPr="00BF4C86">
              <w:rPr>
                <w:rFonts w:ascii="Arial" w:hAnsi="Arial" w:cs="Arial"/>
                <w:b/>
                <w:sz w:val="18"/>
                <w:szCs w:val="18"/>
              </w:rPr>
              <w:t>jednostki włączone)</w:t>
            </w:r>
          </w:p>
        </w:tc>
        <w:tc>
          <w:tcPr>
            <w:tcW w:w="2127" w:type="dxa"/>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Szacunkowe koszty realizacji zadania</w:t>
            </w:r>
          </w:p>
          <w:p w:rsidR="00404247" w:rsidRPr="00BF4C86" w:rsidRDefault="00404247" w:rsidP="00404247">
            <w:pPr>
              <w:jc w:val="center"/>
              <w:rPr>
                <w:rFonts w:ascii="Arial" w:hAnsi="Arial" w:cs="Arial"/>
                <w:b/>
                <w:sz w:val="18"/>
                <w:szCs w:val="18"/>
              </w:rPr>
            </w:pPr>
            <w:r w:rsidRPr="00BF4C86">
              <w:rPr>
                <w:rFonts w:ascii="Arial" w:hAnsi="Arial" w:cs="Arial"/>
                <w:b/>
                <w:sz w:val="18"/>
                <w:szCs w:val="18"/>
              </w:rPr>
              <w:t>(w tys. zł)</w:t>
            </w:r>
          </w:p>
        </w:tc>
        <w:tc>
          <w:tcPr>
            <w:tcW w:w="3932" w:type="dxa"/>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Źródła finansowania</w:t>
            </w:r>
          </w:p>
        </w:tc>
        <w:tc>
          <w:tcPr>
            <w:tcW w:w="1249" w:type="dxa"/>
            <w:vAlign w:val="center"/>
          </w:tcPr>
          <w:p w:rsidR="00404247" w:rsidRPr="00BF4C86" w:rsidRDefault="00404247" w:rsidP="00404247">
            <w:pPr>
              <w:jc w:val="center"/>
              <w:rPr>
                <w:rFonts w:ascii="Arial" w:hAnsi="Arial" w:cs="Arial"/>
                <w:b/>
                <w:sz w:val="18"/>
                <w:szCs w:val="18"/>
              </w:rPr>
            </w:pPr>
            <w:r w:rsidRPr="00BF4C86">
              <w:rPr>
                <w:rFonts w:ascii="Arial" w:hAnsi="Arial" w:cs="Arial"/>
                <w:b/>
                <w:sz w:val="18"/>
                <w:szCs w:val="18"/>
              </w:rPr>
              <w:t xml:space="preserve">Dodatkowe informacje </w:t>
            </w:r>
            <w:r w:rsidRPr="00BF4C86">
              <w:rPr>
                <w:rFonts w:ascii="Arial" w:hAnsi="Arial" w:cs="Arial"/>
                <w:b/>
                <w:sz w:val="18"/>
                <w:szCs w:val="18"/>
              </w:rPr>
              <w:br/>
              <w:t>o zadaniu</w:t>
            </w:r>
          </w:p>
        </w:tc>
      </w:tr>
      <w:tr w:rsidR="00404247" w:rsidRPr="00BF4C86" w:rsidTr="00404247">
        <w:tc>
          <w:tcPr>
            <w:tcW w:w="427"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A</w:t>
            </w:r>
          </w:p>
        </w:tc>
        <w:tc>
          <w:tcPr>
            <w:tcW w:w="960"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B</w:t>
            </w:r>
          </w:p>
        </w:tc>
        <w:tc>
          <w:tcPr>
            <w:tcW w:w="2505"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C</w:t>
            </w:r>
          </w:p>
        </w:tc>
        <w:tc>
          <w:tcPr>
            <w:tcW w:w="3020"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D</w:t>
            </w:r>
          </w:p>
        </w:tc>
        <w:tc>
          <w:tcPr>
            <w:tcW w:w="2127" w:type="dxa"/>
            <w:vAlign w:val="center"/>
          </w:tcPr>
          <w:p w:rsidR="00404247" w:rsidRPr="00BF3CFC" w:rsidRDefault="00404247" w:rsidP="00404247">
            <w:pPr>
              <w:pStyle w:val="Akapitzlist"/>
              <w:ind w:left="0"/>
              <w:contextualSpacing w:val="0"/>
              <w:jc w:val="center"/>
              <w:rPr>
                <w:rFonts w:ascii="Arial" w:hAnsi="Arial" w:cs="Arial"/>
                <w:sz w:val="18"/>
                <w:szCs w:val="18"/>
              </w:rPr>
            </w:pPr>
            <w:r w:rsidRPr="00BF3CFC">
              <w:rPr>
                <w:rFonts w:ascii="Arial" w:hAnsi="Arial" w:cs="Arial"/>
                <w:sz w:val="18"/>
                <w:szCs w:val="18"/>
              </w:rPr>
              <w:t>E</w:t>
            </w:r>
          </w:p>
        </w:tc>
        <w:tc>
          <w:tcPr>
            <w:tcW w:w="3932"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F</w:t>
            </w:r>
          </w:p>
        </w:tc>
        <w:tc>
          <w:tcPr>
            <w:tcW w:w="1249" w:type="dxa"/>
            <w:vAlign w:val="center"/>
          </w:tcPr>
          <w:p w:rsidR="00404247" w:rsidRPr="00BF4C86" w:rsidRDefault="00404247" w:rsidP="00404247">
            <w:pPr>
              <w:pStyle w:val="Akapitzlist"/>
              <w:ind w:left="0"/>
              <w:contextualSpacing w:val="0"/>
              <w:jc w:val="center"/>
              <w:rPr>
                <w:rFonts w:ascii="Arial" w:hAnsi="Arial" w:cs="Arial"/>
                <w:sz w:val="20"/>
                <w:szCs w:val="20"/>
              </w:rPr>
            </w:pPr>
            <w:r>
              <w:rPr>
                <w:rFonts w:ascii="Arial" w:hAnsi="Arial" w:cs="Arial"/>
                <w:sz w:val="20"/>
                <w:szCs w:val="20"/>
              </w:rPr>
              <w:t>G</w:t>
            </w:r>
          </w:p>
        </w:tc>
      </w:tr>
      <w:tr w:rsidR="00404247" w:rsidRPr="00BF4C86" w:rsidTr="00404247">
        <w:trPr>
          <w:cantSplit/>
          <w:trHeight w:val="2506"/>
        </w:trPr>
        <w:tc>
          <w:tcPr>
            <w:tcW w:w="427" w:type="dxa"/>
            <w:vAlign w:val="center"/>
          </w:tcPr>
          <w:p w:rsidR="00404247" w:rsidRPr="000E5523" w:rsidRDefault="00404247" w:rsidP="00404247">
            <w:pPr>
              <w:pStyle w:val="Akapitzlist"/>
              <w:ind w:left="0"/>
              <w:contextualSpacing w:val="0"/>
              <w:rPr>
                <w:rFonts w:ascii="Arial" w:hAnsi="Arial" w:cs="Arial"/>
                <w:sz w:val="16"/>
                <w:szCs w:val="16"/>
              </w:rPr>
            </w:pPr>
            <w:r w:rsidRPr="000E5523">
              <w:rPr>
                <w:rFonts w:ascii="Arial" w:hAnsi="Arial" w:cs="Arial"/>
                <w:sz w:val="16"/>
                <w:szCs w:val="16"/>
              </w:rPr>
              <w:t>1</w:t>
            </w:r>
          </w:p>
        </w:tc>
        <w:tc>
          <w:tcPr>
            <w:tcW w:w="960" w:type="dxa"/>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bCs/>
                <w:sz w:val="16"/>
                <w:szCs w:val="16"/>
              </w:rPr>
              <w:t>Ochrona klimatu i jakości powietrza</w:t>
            </w:r>
          </w:p>
        </w:tc>
        <w:tc>
          <w:tcPr>
            <w:tcW w:w="2505" w:type="dxa"/>
            <w:vAlign w:val="center"/>
          </w:tcPr>
          <w:p w:rsidR="00404247" w:rsidRDefault="00404247" w:rsidP="00404247">
            <w:pPr>
              <w:jc w:val="center"/>
              <w:rPr>
                <w:rFonts w:ascii="Arial" w:hAnsi="Arial" w:cs="Arial"/>
                <w:i/>
                <w:sz w:val="16"/>
                <w:szCs w:val="16"/>
              </w:rPr>
            </w:pPr>
            <w:r>
              <w:rPr>
                <w:rFonts w:ascii="Arial" w:hAnsi="Arial" w:cs="Arial"/>
                <w:i/>
                <w:sz w:val="16"/>
                <w:szCs w:val="16"/>
              </w:rPr>
              <w:t xml:space="preserve">Rozbudowa infrastruktury drogowej w tym ścieżek rowerowych, chodników dla pieszych, pasów </w:t>
            </w:r>
            <w:proofErr w:type="spellStart"/>
            <w:r>
              <w:rPr>
                <w:rFonts w:ascii="Arial" w:hAnsi="Arial" w:cs="Arial"/>
                <w:i/>
                <w:sz w:val="16"/>
                <w:szCs w:val="16"/>
              </w:rPr>
              <w:t>zwieleni</w:t>
            </w:r>
            <w:proofErr w:type="spellEnd"/>
            <w:r>
              <w:rPr>
                <w:rFonts w:ascii="Arial" w:hAnsi="Arial" w:cs="Arial"/>
                <w:i/>
                <w:sz w:val="16"/>
                <w:szCs w:val="16"/>
              </w:rPr>
              <w:t>;</w:t>
            </w:r>
          </w:p>
          <w:p w:rsidR="00404247" w:rsidRPr="000E5523" w:rsidRDefault="00404247" w:rsidP="00404247">
            <w:pPr>
              <w:pStyle w:val="Akapitzlist"/>
              <w:ind w:left="0"/>
              <w:contextualSpacing w:val="0"/>
              <w:jc w:val="center"/>
              <w:rPr>
                <w:rFonts w:ascii="Arial" w:hAnsi="Arial" w:cs="Arial"/>
                <w:sz w:val="16"/>
                <w:szCs w:val="16"/>
              </w:rPr>
            </w:pPr>
          </w:p>
        </w:tc>
        <w:tc>
          <w:tcPr>
            <w:tcW w:w="3020"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Gmina+ wojewoda świętokrzyski</w:t>
            </w:r>
          </w:p>
        </w:tc>
        <w:tc>
          <w:tcPr>
            <w:tcW w:w="2127" w:type="dxa"/>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150 000</w:t>
            </w:r>
          </w:p>
        </w:tc>
        <w:tc>
          <w:tcPr>
            <w:tcW w:w="3932" w:type="dxa"/>
            <w:tcBorders>
              <w:left w:val="single" w:sz="8" w:space="0" w:color="000000"/>
            </w:tcBorders>
            <w:vAlign w:val="center"/>
          </w:tcPr>
          <w:p w:rsidR="00404247" w:rsidRPr="000E5523" w:rsidRDefault="00404247" w:rsidP="00404247">
            <w:pPr>
              <w:pStyle w:val="Akapitzlist"/>
              <w:ind w:left="0"/>
              <w:jc w:val="center"/>
              <w:rPr>
                <w:rFonts w:ascii="Arial" w:hAnsi="Arial" w:cs="Arial"/>
                <w:i/>
                <w:sz w:val="16"/>
                <w:szCs w:val="16"/>
              </w:rPr>
            </w:pPr>
            <w:r>
              <w:rPr>
                <w:rFonts w:ascii="Arial" w:hAnsi="Arial" w:cs="Arial"/>
                <w:i/>
                <w:sz w:val="16"/>
                <w:szCs w:val="16"/>
              </w:rPr>
              <w:t>Fundusze własne, fundusze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Pr="000E5523" w:rsidRDefault="00404247" w:rsidP="00404247">
            <w:pPr>
              <w:pStyle w:val="Akapitzlist"/>
              <w:ind w:left="0"/>
              <w:contextualSpacing w:val="0"/>
              <w:jc w:val="center"/>
              <w:rPr>
                <w:rFonts w:ascii="Arial" w:hAnsi="Arial" w:cs="Arial"/>
                <w:sz w:val="16"/>
                <w:szCs w:val="16"/>
              </w:rPr>
            </w:pPr>
            <w:r>
              <w:rPr>
                <w:rFonts w:ascii="Arial" w:hAnsi="Arial" w:cs="Arial"/>
                <w:sz w:val="16"/>
                <w:szCs w:val="16"/>
              </w:rPr>
              <w:lastRenderedPageBreak/>
              <w:t>2</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bCs/>
                <w:sz w:val="16"/>
                <w:szCs w:val="16"/>
              </w:rPr>
            </w:pPr>
            <w:r>
              <w:rPr>
                <w:rFonts w:ascii="Arial" w:hAnsi="Arial" w:cs="Arial"/>
                <w:bCs/>
                <w:sz w:val="16"/>
                <w:szCs w:val="16"/>
              </w:rPr>
              <w:t>Zagrożenie hałasem</w:t>
            </w:r>
          </w:p>
        </w:tc>
        <w:tc>
          <w:tcPr>
            <w:tcW w:w="2505"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Zadania z zakresu usprawniania infrastruktury drogowej co pozwoli obniżyć emisję hałasu;</w:t>
            </w: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p>
          <w:p w:rsidR="00404247" w:rsidRDefault="00404247" w:rsidP="00404247">
            <w:pPr>
              <w:pStyle w:val="Akapitzlist"/>
              <w:ind w:left="0"/>
              <w:contextualSpacing w:val="0"/>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Zwiększanie zasięgu pasów zieleni ograniczających emisję hałasu;</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Prowadzony monitoring w zakładach przemysłowych wpływających na emisję hałasu;</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 xml:space="preserve">Wyznaczanie w planach strategicznych gminy np. strategii rozwoju gminy, </w:t>
            </w:r>
            <w:proofErr w:type="spellStart"/>
            <w:r>
              <w:rPr>
                <w:rFonts w:ascii="Arial" w:hAnsi="Arial" w:cs="Arial"/>
                <w:i/>
                <w:sz w:val="16"/>
                <w:szCs w:val="16"/>
              </w:rPr>
              <w:t>poś</w:t>
            </w:r>
            <w:proofErr w:type="spellEnd"/>
            <w:r>
              <w:rPr>
                <w:rFonts w:ascii="Arial" w:hAnsi="Arial" w:cs="Arial"/>
                <w:i/>
                <w:sz w:val="16"/>
                <w:szCs w:val="16"/>
              </w:rPr>
              <w:t>, planie zagospodarowania przestrzennego obszarów najbardziej narażonych na hałas</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sz w:val="16"/>
                <w:szCs w:val="16"/>
              </w:rPr>
            </w:pPr>
            <w:r>
              <w:rPr>
                <w:rFonts w:ascii="Arial" w:hAnsi="Arial" w:cs="Arial"/>
                <w:sz w:val="16"/>
                <w:szCs w:val="16"/>
              </w:rPr>
              <w:t>Gmina + wojewoda świętokrzyski</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Środki uwzględnione w kosztach związanych z ochroną klimatu i jakości powietrza</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Fundusze własne, fundusze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Pr="000E5523" w:rsidRDefault="00404247" w:rsidP="00404247">
            <w:pPr>
              <w:pStyle w:val="Akapitzlist"/>
              <w:ind w:left="0"/>
              <w:contextualSpacing w:val="0"/>
              <w:rPr>
                <w:rFonts w:ascii="Arial" w:hAnsi="Arial" w:cs="Arial"/>
                <w:sz w:val="16"/>
                <w:szCs w:val="16"/>
              </w:rPr>
            </w:pPr>
            <w:r>
              <w:rPr>
                <w:rFonts w:ascii="Arial" w:hAnsi="Arial" w:cs="Arial"/>
                <w:sz w:val="16"/>
                <w:szCs w:val="16"/>
              </w:rPr>
              <w:t>3</w:t>
            </w:r>
          </w:p>
        </w:tc>
        <w:tc>
          <w:tcPr>
            <w:tcW w:w="960" w:type="dxa"/>
            <w:textDirection w:val="btLr"/>
            <w:vAlign w:val="center"/>
          </w:tcPr>
          <w:p w:rsidR="00404247" w:rsidRPr="000E5523"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Pola elektromagnetyczne</w:t>
            </w:r>
          </w:p>
        </w:tc>
        <w:tc>
          <w:tcPr>
            <w:tcW w:w="2505" w:type="dxa"/>
            <w:vAlign w:val="center"/>
          </w:tcPr>
          <w:p w:rsidR="00404247" w:rsidRDefault="00404247" w:rsidP="00404247">
            <w:pPr>
              <w:jc w:val="center"/>
              <w:rPr>
                <w:rFonts w:ascii="Arial" w:hAnsi="Arial" w:cs="Arial"/>
                <w:i/>
                <w:sz w:val="16"/>
                <w:szCs w:val="16"/>
              </w:rPr>
            </w:pPr>
            <w:r>
              <w:rPr>
                <w:rFonts w:ascii="Arial" w:hAnsi="Arial" w:cs="Arial"/>
                <w:i/>
                <w:sz w:val="16"/>
                <w:szCs w:val="16"/>
              </w:rPr>
              <w:t>Stała kontrola miejsc narażonych na potencjalne zagrożenie promieniowaniem elektromagnetycznym;</w:t>
            </w:r>
          </w:p>
          <w:p w:rsidR="00404247" w:rsidRDefault="00404247" w:rsidP="00404247">
            <w:pPr>
              <w:jc w:val="center"/>
              <w:rPr>
                <w:rFonts w:ascii="Arial" w:hAnsi="Arial" w:cs="Arial"/>
                <w:i/>
                <w:sz w:val="16"/>
                <w:szCs w:val="16"/>
              </w:rPr>
            </w:pP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 xml:space="preserve">Sporządzenie rejestrów terenów </w:t>
            </w:r>
          </w:p>
          <w:p w:rsidR="00404247" w:rsidRPr="00E10EDA" w:rsidRDefault="00404247" w:rsidP="00404247">
            <w:pPr>
              <w:jc w:val="center"/>
              <w:rPr>
                <w:rFonts w:ascii="Arial" w:hAnsi="Arial" w:cs="Arial"/>
                <w:i/>
                <w:sz w:val="16"/>
                <w:szCs w:val="16"/>
              </w:rPr>
            </w:pPr>
            <w:r w:rsidRPr="00E10EDA">
              <w:rPr>
                <w:rFonts w:ascii="Arial" w:hAnsi="Arial" w:cs="Arial"/>
                <w:i/>
                <w:sz w:val="16"/>
                <w:szCs w:val="16"/>
              </w:rPr>
              <w:t>zagrożonych promieniowaniem elektromagnetycznym;</w:t>
            </w:r>
          </w:p>
          <w:p w:rsidR="00404247" w:rsidRPr="000E5523" w:rsidRDefault="00404247" w:rsidP="00404247">
            <w:pPr>
              <w:pStyle w:val="Akapitzlist"/>
              <w:ind w:left="0"/>
              <w:contextualSpacing w:val="0"/>
              <w:rPr>
                <w:rFonts w:ascii="Arial" w:hAnsi="Arial" w:cs="Arial"/>
                <w:i/>
                <w:sz w:val="16"/>
                <w:szCs w:val="16"/>
              </w:rPr>
            </w:pPr>
          </w:p>
        </w:tc>
        <w:tc>
          <w:tcPr>
            <w:tcW w:w="3020" w:type="dxa"/>
            <w:vAlign w:val="center"/>
          </w:tcPr>
          <w:p w:rsidR="00404247" w:rsidRPr="000E5523"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WIOS</w:t>
            </w:r>
          </w:p>
        </w:tc>
        <w:tc>
          <w:tcPr>
            <w:tcW w:w="2127" w:type="dxa"/>
            <w:tcBorders>
              <w:right w:val="single" w:sz="8" w:space="0" w:color="000000"/>
            </w:tcBorders>
            <w:vAlign w:val="center"/>
          </w:tcPr>
          <w:p w:rsidR="00404247" w:rsidRPr="000E5523"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Pr="000E5523" w:rsidRDefault="00404247" w:rsidP="00404247">
            <w:pPr>
              <w:pStyle w:val="Akapitzlist"/>
              <w:ind w:left="0"/>
              <w:jc w:val="center"/>
              <w:rPr>
                <w:rFonts w:ascii="Arial" w:hAnsi="Arial" w:cs="Arial"/>
                <w:i/>
                <w:sz w:val="16"/>
                <w:szCs w:val="16"/>
              </w:rPr>
            </w:pPr>
            <w:r>
              <w:rPr>
                <w:rFonts w:ascii="Arial" w:hAnsi="Arial" w:cs="Arial"/>
                <w:i/>
                <w:sz w:val="16"/>
                <w:szCs w:val="16"/>
              </w:rPr>
              <w:t>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962"/>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lastRenderedPageBreak/>
              <w:t>4</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Gospodarowanie wodami</w:t>
            </w:r>
          </w:p>
        </w:tc>
        <w:tc>
          <w:tcPr>
            <w:tcW w:w="2505" w:type="dxa"/>
            <w:vAlign w:val="center"/>
          </w:tcPr>
          <w:p w:rsidR="00404247" w:rsidRDefault="00404247" w:rsidP="00404247">
            <w:pPr>
              <w:jc w:val="center"/>
              <w:rPr>
                <w:rFonts w:ascii="Arial" w:hAnsi="Arial" w:cs="Arial"/>
                <w:i/>
                <w:sz w:val="16"/>
                <w:szCs w:val="16"/>
              </w:rPr>
            </w:pPr>
            <w:r>
              <w:rPr>
                <w:rFonts w:ascii="Arial" w:hAnsi="Arial" w:cs="Arial"/>
                <w:i/>
                <w:sz w:val="16"/>
                <w:szCs w:val="16"/>
              </w:rPr>
              <w:t>Stały monitoring jakości wód powierzchniowych i podziemnych;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Poprawa stanu dotychczasowej infrastruktury przeciwpowodziowej;</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Doskonalenie systemów wczesnego ostrzegania przed zagrożeniem powodziowym</w:t>
            </w: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sz w:val="16"/>
                <w:szCs w:val="16"/>
              </w:rPr>
              <w:t>Gmina, Starostwo Powiatowe w Starachowicach, województwo świętokrzyskie, WIOŚ</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sz w:val="16"/>
                <w:szCs w:val="16"/>
              </w:rPr>
              <w:t>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t>5</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Gospodarka wodno-ściekowa</w:t>
            </w:r>
          </w:p>
        </w:tc>
        <w:tc>
          <w:tcPr>
            <w:tcW w:w="2505" w:type="dxa"/>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Rozbudowa sieci kanalizacyjnej i wodociągowej;</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Wsparcie dla posiadaczy przydomowych oczyszczalni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Stały monitoring miejsc odprowadzania ścieków;</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jakości wód;</w:t>
            </w: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Gmina, WIOŚ, wojewoda świętokrzyski, zainteresowane podmiot</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lastRenderedPageBreak/>
              <w:t>6</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Gleby</w:t>
            </w:r>
          </w:p>
        </w:tc>
        <w:tc>
          <w:tcPr>
            <w:tcW w:w="2505" w:type="dxa"/>
            <w:vAlign w:val="center"/>
          </w:tcPr>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Monitoring stanu gleb i poziomu zanieczyszczenia;</w:t>
            </w: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Pr="008B19FD" w:rsidRDefault="00404247" w:rsidP="00404247">
            <w:pPr>
              <w:jc w:val="center"/>
              <w:rPr>
                <w:rFonts w:ascii="Arial" w:hAnsi="Arial" w:cs="Arial"/>
                <w:i/>
                <w:sz w:val="16"/>
                <w:szCs w:val="16"/>
              </w:rPr>
            </w:pPr>
            <w:r w:rsidRPr="008B19FD">
              <w:rPr>
                <w:rFonts w:ascii="Arial" w:hAnsi="Arial" w:cs="Arial"/>
                <w:i/>
                <w:sz w:val="16"/>
                <w:szCs w:val="16"/>
              </w:rPr>
              <w:t>Propagowanie i zmiana sposobu użytkowania gleb w strefach największego natężenia ruchu samochodowego;</w:t>
            </w:r>
          </w:p>
          <w:p w:rsidR="00404247" w:rsidRPr="008B19FD"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sidRPr="008B19FD">
              <w:rPr>
                <w:rFonts w:ascii="Arial" w:hAnsi="Arial" w:cs="Arial"/>
                <w:i/>
                <w:sz w:val="16"/>
                <w:szCs w:val="16"/>
              </w:rPr>
              <w:t>Zapobieganie erozji gleb – wprowadzenie zadrzewień i zakrzewień śródpolnych oraz kształtowanie struktury upraw przeciwdziałającej erozji wietrznej</w:t>
            </w:r>
            <w:r>
              <w:rPr>
                <w:rFonts w:ascii="Arial" w:hAnsi="Arial" w:cs="Arial"/>
                <w:i/>
                <w:sz w:val="16"/>
                <w:szCs w:val="16"/>
              </w:rPr>
              <w:t>;</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Pr>
                <w:rFonts w:ascii="Arial" w:hAnsi="Arial" w:cs="Arial"/>
                <w:i/>
                <w:sz w:val="16"/>
                <w:szCs w:val="16"/>
              </w:rPr>
              <w:t>Wspieranie rozwoju rolnictwa ekologicznego;</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762E11" w:rsidRDefault="00404247" w:rsidP="00404247">
            <w:pPr>
              <w:jc w:val="center"/>
              <w:rPr>
                <w:rFonts w:ascii="Arial" w:hAnsi="Arial" w:cs="Arial"/>
                <w:i/>
                <w:sz w:val="16"/>
                <w:szCs w:val="16"/>
              </w:rPr>
            </w:pPr>
            <w:r w:rsidRPr="00762E11">
              <w:rPr>
                <w:rFonts w:ascii="Arial" w:hAnsi="Arial" w:cs="Arial"/>
                <w:i/>
                <w:sz w:val="16"/>
                <w:szCs w:val="16"/>
              </w:rPr>
              <w:t>Poprawa standardów zagospodarowania terenów otwartych</w:t>
            </w: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WIOS, ARMIR, Gmina, wojewoda świętokrzyski</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t>7</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Gospodarka odpadami i zapobieganie  powstawaniu odpadów</w:t>
            </w:r>
          </w:p>
        </w:tc>
        <w:tc>
          <w:tcPr>
            <w:tcW w:w="2505" w:type="dxa"/>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Zwiększanie udziału odzysku odpadów;</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Zorganizowanie i egzekwowanie systemu zbierania, sortowania i odzysku odpadów komunalnych;</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Pr>
                <w:rFonts w:ascii="Arial" w:hAnsi="Arial" w:cs="Arial"/>
                <w:i/>
                <w:sz w:val="16"/>
                <w:szCs w:val="16"/>
              </w:rPr>
              <w:t>Usuwanie wyrobów zawierających azbest;</w:t>
            </w: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 xml:space="preserve">Gmina, starostwo powiatowe w Starachowicach, wojewoda świętokrzyski, </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 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lastRenderedPageBreak/>
              <w:t>8</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Zasoby przyrodnicze</w:t>
            </w:r>
          </w:p>
        </w:tc>
        <w:tc>
          <w:tcPr>
            <w:tcW w:w="2505" w:type="dxa"/>
            <w:vAlign w:val="center"/>
          </w:tcPr>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Podejmowanie działań w sprawie ustanowienia małych form ochrony przyrody (stanowiska dokumentacyjne, użytki ekologiczne, zespoły przyrodniczo-krajobrazowe);</w:t>
            </w: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rPr>
                <w:rFonts w:ascii="Arial" w:hAnsi="Arial" w:cs="Arial"/>
                <w:i/>
                <w:sz w:val="16"/>
                <w:szCs w:val="16"/>
              </w:rPr>
            </w:pPr>
            <w:r w:rsidRPr="00C242C7">
              <w:rPr>
                <w:rFonts w:ascii="Arial" w:hAnsi="Arial" w:cs="Arial"/>
                <w:i/>
                <w:sz w:val="16"/>
                <w:szCs w:val="16"/>
              </w:rPr>
              <w:t xml:space="preserve">Przeprowadzenie nasadzeń drzew i krzewów wokół zbiornika „Brody” oraz na oczyszczalniach ścieków w </w:t>
            </w:r>
            <w:proofErr w:type="spellStart"/>
            <w:r w:rsidRPr="00C242C7">
              <w:rPr>
                <w:rFonts w:ascii="Arial" w:hAnsi="Arial" w:cs="Arial"/>
                <w:i/>
                <w:sz w:val="16"/>
                <w:szCs w:val="16"/>
              </w:rPr>
              <w:t>Stykowie</w:t>
            </w:r>
            <w:proofErr w:type="spellEnd"/>
            <w:r w:rsidRPr="00C242C7">
              <w:rPr>
                <w:rFonts w:ascii="Arial" w:hAnsi="Arial" w:cs="Arial"/>
                <w:i/>
                <w:sz w:val="16"/>
                <w:szCs w:val="16"/>
              </w:rPr>
              <w:t xml:space="preserve"> i </w:t>
            </w:r>
            <w:r>
              <w:rPr>
                <w:rFonts w:ascii="Arial" w:hAnsi="Arial" w:cs="Arial"/>
                <w:i/>
                <w:sz w:val="16"/>
                <w:szCs w:val="16"/>
              </w:rPr>
              <w:t>Krynkach;</w:t>
            </w: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 xml:space="preserve">Gmina, organizacje pozarządowej, wojewoda świętokrzyski, </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r w:rsidR="00404247" w:rsidRPr="00BF4C86" w:rsidTr="00404247">
        <w:trPr>
          <w:cantSplit/>
          <w:trHeight w:val="2506"/>
        </w:trPr>
        <w:tc>
          <w:tcPr>
            <w:tcW w:w="427" w:type="dxa"/>
            <w:vAlign w:val="center"/>
          </w:tcPr>
          <w:p w:rsidR="00404247" w:rsidRDefault="00404247" w:rsidP="00404247">
            <w:pPr>
              <w:pStyle w:val="Akapitzlist"/>
              <w:ind w:left="0"/>
              <w:contextualSpacing w:val="0"/>
              <w:rPr>
                <w:rFonts w:ascii="Arial" w:hAnsi="Arial" w:cs="Arial"/>
                <w:sz w:val="16"/>
                <w:szCs w:val="16"/>
              </w:rPr>
            </w:pPr>
            <w:r>
              <w:rPr>
                <w:rFonts w:ascii="Arial" w:hAnsi="Arial" w:cs="Arial"/>
                <w:sz w:val="16"/>
                <w:szCs w:val="16"/>
              </w:rPr>
              <w:t>9</w:t>
            </w:r>
          </w:p>
        </w:tc>
        <w:tc>
          <w:tcPr>
            <w:tcW w:w="960" w:type="dxa"/>
            <w:textDirection w:val="btLr"/>
            <w:vAlign w:val="center"/>
          </w:tcPr>
          <w:p w:rsidR="00404247" w:rsidRDefault="00404247" w:rsidP="00404247">
            <w:pPr>
              <w:pStyle w:val="Akapitzlist"/>
              <w:ind w:left="113" w:right="113"/>
              <w:contextualSpacing w:val="0"/>
              <w:jc w:val="center"/>
              <w:rPr>
                <w:rFonts w:ascii="Arial" w:hAnsi="Arial" w:cs="Arial"/>
                <w:sz w:val="16"/>
                <w:szCs w:val="16"/>
              </w:rPr>
            </w:pPr>
            <w:r>
              <w:rPr>
                <w:rFonts w:ascii="Arial" w:hAnsi="Arial" w:cs="Arial"/>
                <w:sz w:val="16"/>
                <w:szCs w:val="16"/>
              </w:rPr>
              <w:t>Zagrożenia poważnymi awariami</w:t>
            </w:r>
          </w:p>
        </w:tc>
        <w:tc>
          <w:tcPr>
            <w:tcW w:w="2505" w:type="dxa"/>
            <w:vAlign w:val="center"/>
          </w:tcPr>
          <w:p w:rsidR="00404247"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Prowadzenie kontroli zakładów w których mogą się pojawiać poważne awarie;</w:t>
            </w:r>
          </w:p>
          <w:p w:rsidR="00404247"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Doposażenia jednostek ochotniczych straży pożarnej w odpowiedni sprzęt na wypadek poważnych awarii;</w:t>
            </w:r>
          </w:p>
          <w:p w:rsidR="00404247" w:rsidRPr="00CC1EE1" w:rsidRDefault="00404247" w:rsidP="00404247">
            <w:pPr>
              <w:jc w:val="center"/>
              <w:rPr>
                <w:rFonts w:ascii="Arial" w:hAnsi="Arial" w:cs="Arial"/>
                <w:i/>
                <w:sz w:val="16"/>
                <w:szCs w:val="16"/>
              </w:rPr>
            </w:pPr>
          </w:p>
          <w:p w:rsidR="00404247" w:rsidRDefault="00404247" w:rsidP="00404247">
            <w:pPr>
              <w:rPr>
                <w:rFonts w:ascii="Arial" w:hAnsi="Arial" w:cs="Arial"/>
                <w:i/>
                <w:sz w:val="16"/>
                <w:szCs w:val="16"/>
              </w:rPr>
            </w:pP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r w:rsidRPr="00CC1EE1">
              <w:rPr>
                <w:rFonts w:ascii="Arial" w:hAnsi="Arial" w:cs="Arial"/>
                <w:i/>
                <w:sz w:val="16"/>
                <w:szCs w:val="16"/>
              </w:rPr>
              <w:t>Monitorowanie i ewidencjonowanie ilości produktów niebezpiecznych przewożonych drogami biegnącymi przez gminę;</w:t>
            </w:r>
          </w:p>
          <w:p w:rsidR="00404247"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Opracowanie i aktualizacja procedury postępowania w przypadku awarii</w:t>
            </w:r>
          </w:p>
          <w:p w:rsidR="00404247" w:rsidRPr="00CC1EE1" w:rsidRDefault="00404247" w:rsidP="00404247">
            <w:pPr>
              <w:jc w:val="center"/>
              <w:rPr>
                <w:rFonts w:ascii="Arial" w:hAnsi="Arial" w:cs="Arial"/>
                <w:i/>
                <w:sz w:val="16"/>
                <w:szCs w:val="16"/>
              </w:rPr>
            </w:pPr>
            <w:r w:rsidRPr="00CC1EE1">
              <w:rPr>
                <w:rFonts w:ascii="Arial" w:hAnsi="Arial" w:cs="Arial"/>
                <w:i/>
                <w:sz w:val="16"/>
                <w:szCs w:val="16"/>
              </w:rPr>
              <w:t>przemysłowej i drogowej, w tym programu informowania społ. o awariach i sposobu ewakuacji;</w:t>
            </w:r>
          </w:p>
          <w:p w:rsidR="00404247" w:rsidRPr="00CC1EE1" w:rsidRDefault="00404247" w:rsidP="00404247">
            <w:pPr>
              <w:jc w:val="center"/>
              <w:rPr>
                <w:rFonts w:ascii="Arial" w:hAnsi="Arial" w:cs="Arial"/>
                <w:i/>
                <w:sz w:val="16"/>
                <w:szCs w:val="16"/>
              </w:rPr>
            </w:pPr>
          </w:p>
          <w:p w:rsidR="00404247" w:rsidRDefault="00404247" w:rsidP="00404247">
            <w:pPr>
              <w:jc w:val="center"/>
              <w:rPr>
                <w:rFonts w:ascii="Arial" w:hAnsi="Arial" w:cs="Arial"/>
                <w:i/>
                <w:sz w:val="16"/>
                <w:szCs w:val="16"/>
              </w:rPr>
            </w:pPr>
          </w:p>
        </w:tc>
        <w:tc>
          <w:tcPr>
            <w:tcW w:w="3020" w:type="dxa"/>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WIOS, starostwo powiatowe, wojewoda świętokrzyski</w:t>
            </w:r>
          </w:p>
        </w:tc>
        <w:tc>
          <w:tcPr>
            <w:tcW w:w="2127" w:type="dxa"/>
            <w:tcBorders>
              <w:right w:val="single" w:sz="8" w:space="0" w:color="000000"/>
            </w:tcBorders>
            <w:vAlign w:val="center"/>
          </w:tcPr>
          <w:p w:rsidR="00404247" w:rsidRDefault="00404247" w:rsidP="00404247">
            <w:pPr>
              <w:pStyle w:val="Akapitzlist"/>
              <w:ind w:left="0"/>
              <w:contextualSpacing w:val="0"/>
              <w:jc w:val="center"/>
              <w:rPr>
                <w:rFonts w:ascii="Arial" w:hAnsi="Arial" w:cs="Arial"/>
                <w:i/>
                <w:sz w:val="16"/>
                <w:szCs w:val="16"/>
              </w:rPr>
            </w:pPr>
            <w:r>
              <w:rPr>
                <w:rFonts w:ascii="Arial" w:hAnsi="Arial" w:cs="Arial"/>
                <w:i/>
                <w:sz w:val="16"/>
                <w:szCs w:val="16"/>
              </w:rPr>
              <w:t>Według potrzeb</w:t>
            </w:r>
          </w:p>
        </w:tc>
        <w:tc>
          <w:tcPr>
            <w:tcW w:w="3932" w:type="dxa"/>
            <w:tcBorders>
              <w:left w:val="single" w:sz="8" w:space="0" w:color="000000"/>
            </w:tcBorders>
            <w:vAlign w:val="center"/>
          </w:tcPr>
          <w:p w:rsidR="00404247" w:rsidRDefault="00404247" w:rsidP="00404247">
            <w:pPr>
              <w:pStyle w:val="Akapitzlist"/>
              <w:ind w:left="0"/>
              <w:jc w:val="center"/>
              <w:rPr>
                <w:rFonts w:ascii="Arial" w:hAnsi="Arial" w:cs="Arial"/>
                <w:i/>
                <w:sz w:val="16"/>
                <w:szCs w:val="16"/>
              </w:rPr>
            </w:pPr>
            <w:r>
              <w:rPr>
                <w:rFonts w:ascii="Arial" w:hAnsi="Arial" w:cs="Arial"/>
                <w:i/>
                <w:sz w:val="16"/>
                <w:szCs w:val="16"/>
              </w:rPr>
              <w:t>Środki zewnętrzne, w tym środki UE, budżet państwa</w:t>
            </w:r>
          </w:p>
        </w:tc>
        <w:tc>
          <w:tcPr>
            <w:tcW w:w="1249" w:type="dxa"/>
            <w:vAlign w:val="center"/>
          </w:tcPr>
          <w:p w:rsidR="00404247" w:rsidRPr="000E5523" w:rsidRDefault="00404247" w:rsidP="00404247">
            <w:pPr>
              <w:pStyle w:val="Akapitzlist"/>
              <w:ind w:left="0"/>
              <w:contextualSpacing w:val="0"/>
              <w:rPr>
                <w:rFonts w:ascii="Arial" w:hAnsi="Arial" w:cs="Arial"/>
                <w:sz w:val="16"/>
                <w:szCs w:val="16"/>
              </w:rPr>
            </w:pPr>
          </w:p>
        </w:tc>
      </w:tr>
    </w:tbl>
    <w:p w:rsidR="00404247" w:rsidRDefault="00404247" w:rsidP="00404247"/>
    <w:p w:rsidR="00404247" w:rsidRDefault="00404247">
      <w:pPr>
        <w:spacing w:after="200" w:line="276" w:lineRule="auto"/>
      </w:pPr>
      <w:r>
        <w:br w:type="page"/>
      </w:r>
    </w:p>
    <w:p w:rsidR="00404247" w:rsidRDefault="00404247" w:rsidP="00230433">
      <w:pPr>
        <w:sectPr w:rsidR="00404247" w:rsidSect="00404247">
          <w:pgSz w:w="16838" w:h="11906" w:orient="landscape"/>
          <w:pgMar w:top="1417" w:right="1417" w:bottom="1417" w:left="1417" w:header="708" w:footer="708" w:gutter="0"/>
          <w:cols w:space="708"/>
          <w:titlePg/>
          <w:docGrid w:linePitch="360"/>
        </w:sectPr>
      </w:pPr>
    </w:p>
    <w:p w:rsidR="00404247" w:rsidRPr="00654B5A" w:rsidRDefault="00404247" w:rsidP="00404247">
      <w:pPr>
        <w:pStyle w:val="Nagwek1"/>
        <w:spacing w:before="0" w:line="240" w:lineRule="auto"/>
        <w:jc w:val="center"/>
        <w:rPr>
          <w:szCs w:val="24"/>
        </w:rPr>
      </w:pPr>
      <w:bookmarkStart w:id="19" w:name="_Toc427747801"/>
    </w:p>
    <w:p w:rsidR="00404247" w:rsidRPr="00654B5A" w:rsidRDefault="00404247" w:rsidP="00404247">
      <w:pPr>
        <w:pStyle w:val="Nagwek1"/>
        <w:spacing w:before="0" w:line="240" w:lineRule="auto"/>
        <w:jc w:val="left"/>
        <w:rPr>
          <w:szCs w:val="24"/>
        </w:rPr>
      </w:pPr>
      <w:r w:rsidRPr="00654B5A">
        <w:rPr>
          <w:szCs w:val="24"/>
        </w:rPr>
        <w:t xml:space="preserve"> Załącznik nr 4. </w:t>
      </w:r>
    </w:p>
    <w:p w:rsidR="00404247" w:rsidRPr="00654B5A" w:rsidRDefault="00404247" w:rsidP="00404247">
      <w:pPr>
        <w:pStyle w:val="Nagwek1"/>
        <w:spacing w:before="0" w:line="240" w:lineRule="auto"/>
        <w:jc w:val="center"/>
        <w:rPr>
          <w:szCs w:val="24"/>
        </w:rPr>
      </w:pPr>
      <w:r w:rsidRPr="00654B5A">
        <w:rPr>
          <w:szCs w:val="24"/>
        </w:rPr>
        <w:t>Cele środowiskowe wybranych dokumentów strategicznych</w:t>
      </w:r>
      <w:bookmarkEnd w:id="19"/>
    </w:p>
    <w:p w:rsidR="00404247" w:rsidRPr="00654B5A" w:rsidRDefault="00404247" w:rsidP="00404247">
      <w:pPr>
        <w:jc w:val="center"/>
        <w:rPr>
          <w:b/>
        </w:rPr>
      </w:pPr>
    </w:p>
    <w:p w:rsidR="00404247" w:rsidRPr="00654B5A" w:rsidRDefault="00404247" w:rsidP="00404247">
      <w:pPr>
        <w:jc w:val="both"/>
      </w:pPr>
      <w:r w:rsidRPr="00654B5A">
        <w:t>W związku z wejściem w życie uchwały Rady Ministrów w sprawie przyjęcia „Strategii na rzecz Odpowiedzialnego Rozwoju do roku 2020 (z perspektywą do 2030 r.)”</w:t>
      </w:r>
      <w:r w:rsidRPr="00654B5A">
        <w:rPr>
          <w:rStyle w:val="Odwoanieprzypisudolnego"/>
        </w:rPr>
        <w:footnoteReference w:id="24"/>
      </w:r>
      <w:r w:rsidRPr="00654B5A">
        <w:t>, uchylona została „Strategia Rozwoju Kraju 2020”. Tym samym, w załączniku nr 4 zastępuje się pkt. II „Strategia Rozwoju Kraju 2020” punktem:</w:t>
      </w:r>
    </w:p>
    <w:p w:rsidR="00404247" w:rsidRPr="00654B5A" w:rsidRDefault="00404247" w:rsidP="00404247">
      <w:pPr>
        <w:pStyle w:val="Akapitzlist"/>
        <w:numPr>
          <w:ilvl w:val="0"/>
          <w:numId w:val="51"/>
        </w:numPr>
        <w:spacing w:after="160" w:line="259" w:lineRule="auto"/>
        <w:ind w:left="426" w:hanging="284"/>
        <w:jc w:val="both"/>
      </w:pPr>
      <w:r w:rsidRPr="00654B5A">
        <w:t>„Strategia na rzecz Odpowiedzialnego Rozwoju do roku 2020 (z perspektywą do 2030 r.)”:</w:t>
      </w:r>
    </w:p>
    <w:p w:rsidR="00404247" w:rsidRPr="00654B5A" w:rsidRDefault="00404247" w:rsidP="00404247">
      <w:pPr>
        <w:pStyle w:val="Akapitzlist"/>
        <w:ind w:left="993"/>
        <w:jc w:val="both"/>
      </w:pPr>
    </w:p>
    <w:p w:rsidR="00404247" w:rsidRPr="00654B5A" w:rsidRDefault="00404247" w:rsidP="00404247">
      <w:pPr>
        <w:pStyle w:val="Akapitzlist"/>
        <w:numPr>
          <w:ilvl w:val="1"/>
          <w:numId w:val="51"/>
        </w:numPr>
        <w:spacing w:after="160" w:line="259" w:lineRule="auto"/>
        <w:ind w:left="851" w:hanging="425"/>
        <w:jc w:val="both"/>
      </w:pPr>
      <w:r w:rsidRPr="00654B5A">
        <w:t>Cel szczegółowy I – Trwały wzrost gospodarczy oparty coraz silniej o wiedzę, dane i doskonałość organizacyjną</w:t>
      </w:r>
    </w:p>
    <w:p w:rsidR="00404247" w:rsidRPr="00654B5A" w:rsidRDefault="00404247" w:rsidP="00404247">
      <w:pPr>
        <w:pStyle w:val="Akapitzlist"/>
        <w:ind w:left="1134"/>
        <w:jc w:val="both"/>
      </w:pPr>
    </w:p>
    <w:p w:rsidR="00404247" w:rsidRPr="00654B5A" w:rsidRDefault="00404247" w:rsidP="00404247">
      <w:pPr>
        <w:pStyle w:val="Akapitzlist"/>
        <w:numPr>
          <w:ilvl w:val="2"/>
          <w:numId w:val="51"/>
        </w:numPr>
        <w:tabs>
          <w:tab w:val="left" w:pos="1134"/>
          <w:tab w:val="left" w:pos="1701"/>
        </w:tabs>
        <w:spacing w:after="160" w:line="259" w:lineRule="auto"/>
        <w:ind w:left="1985" w:hanging="283"/>
        <w:jc w:val="both"/>
      </w:pPr>
      <w:r w:rsidRPr="00654B5A">
        <w:t>Kierunek interwencji – Rozwój nowoczesnego przemysłu</w:t>
      </w:r>
    </w:p>
    <w:p w:rsidR="00404247" w:rsidRPr="00654B5A" w:rsidRDefault="00404247" w:rsidP="00404247">
      <w:pPr>
        <w:pStyle w:val="Akapitzlist"/>
        <w:numPr>
          <w:ilvl w:val="3"/>
          <w:numId w:val="51"/>
        </w:numPr>
        <w:spacing w:after="160" w:line="259" w:lineRule="auto"/>
        <w:jc w:val="both"/>
      </w:pPr>
      <w:r w:rsidRPr="00654B5A">
        <w:t>Działanie – Wsparcie inwestycji zmniejszających energochłonność i poprawiających efektywność energetyczną przemysłu</w:t>
      </w:r>
    </w:p>
    <w:p w:rsidR="00404247" w:rsidRPr="00654B5A" w:rsidRDefault="00404247" w:rsidP="00404247">
      <w:pPr>
        <w:pStyle w:val="Akapitzlist"/>
        <w:numPr>
          <w:ilvl w:val="3"/>
          <w:numId w:val="51"/>
        </w:numPr>
        <w:spacing w:after="160" w:line="259" w:lineRule="auto"/>
        <w:jc w:val="both"/>
      </w:pPr>
      <w:r w:rsidRPr="00654B5A">
        <w:t xml:space="preserve">Działanie – Zmniejszenie </w:t>
      </w:r>
      <w:proofErr w:type="spellStart"/>
      <w:r w:rsidRPr="00654B5A">
        <w:t>zasobo</w:t>
      </w:r>
      <w:proofErr w:type="spellEnd"/>
      <w:r w:rsidRPr="00654B5A">
        <w:t>- i materiałochłonności procesów przemysłowych,</w:t>
      </w:r>
    </w:p>
    <w:p w:rsidR="00404247" w:rsidRPr="00654B5A" w:rsidRDefault="00404247" w:rsidP="00404247">
      <w:pPr>
        <w:pStyle w:val="Akapitzlist"/>
        <w:numPr>
          <w:ilvl w:val="3"/>
          <w:numId w:val="51"/>
        </w:numPr>
        <w:spacing w:after="160" w:line="259" w:lineRule="auto"/>
        <w:jc w:val="both"/>
      </w:pPr>
      <w:r w:rsidRPr="00654B5A">
        <w:t>Działanie – Wsparcie inwestycji obniżających emisyjność przemysłu,</w:t>
      </w:r>
    </w:p>
    <w:p w:rsidR="00404247" w:rsidRPr="00654B5A" w:rsidRDefault="00404247" w:rsidP="00404247">
      <w:pPr>
        <w:pStyle w:val="Akapitzlist"/>
        <w:numPr>
          <w:ilvl w:val="3"/>
          <w:numId w:val="51"/>
        </w:numPr>
        <w:spacing w:after="160" w:line="259" w:lineRule="auto"/>
        <w:jc w:val="both"/>
      </w:pPr>
      <w:r w:rsidRPr="00654B5A">
        <w:t>Projekt strategiczny – Nowa polityka przemysłowa                           – przygotowanie dokumentu określającego potencjał przemysłowy, identyfikującego potrzeby i bariery przemysłu, kierunki interwencji państwa oraz instrumenty wsparcia niezbędne dla jego rozwoju, w tym kontrakt branżowy,</w:t>
      </w:r>
    </w:p>
    <w:p w:rsidR="00404247" w:rsidRPr="00654B5A" w:rsidRDefault="00404247" w:rsidP="00404247">
      <w:pPr>
        <w:pStyle w:val="Akapitzlist"/>
        <w:numPr>
          <w:ilvl w:val="3"/>
          <w:numId w:val="51"/>
        </w:numPr>
        <w:spacing w:after="160" w:line="259" w:lineRule="auto"/>
        <w:jc w:val="both"/>
      </w:pPr>
      <w:r w:rsidRPr="00654B5A">
        <w:t>Projekt strategiczny – Strategia transformacji do gospodarki niskoemisyjnej – przygotowanie dokumentu o charakterze wykonawczym, identyfikującego działania przyczyniające się do zmniejszenia emisyjności i energochłonności gospodarki, przy jednoczesnym zapewnieniu ochrony konkurencyjności sektorów strukturalnie energochłonnych,</w:t>
      </w:r>
    </w:p>
    <w:p w:rsidR="00404247" w:rsidRPr="00654B5A" w:rsidRDefault="00404247" w:rsidP="00404247">
      <w:pPr>
        <w:pStyle w:val="Akapitzlist"/>
        <w:numPr>
          <w:ilvl w:val="3"/>
          <w:numId w:val="51"/>
        </w:numPr>
        <w:spacing w:after="160" w:line="259" w:lineRule="auto"/>
        <w:jc w:val="both"/>
      </w:pPr>
      <w:r w:rsidRPr="00654B5A">
        <w:t>Projekt strategiczny – Mapa drogowa w zakresie transformacji w kierunku gospodarki o zamkniętym obiegu – opracowanie dokumentu o charakterze wykonawczym, identyfikującego działania na rzecz zwiększenia wydajności wykorzystania zasobów i ograniczenia powstawania odpadów,</w:t>
      </w:r>
    </w:p>
    <w:p w:rsidR="00404247" w:rsidRPr="00654B5A" w:rsidRDefault="00404247" w:rsidP="00404247">
      <w:pPr>
        <w:pStyle w:val="Akapitzlist"/>
        <w:numPr>
          <w:ilvl w:val="3"/>
          <w:numId w:val="51"/>
        </w:numPr>
        <w:spacing w:after="160" w:line="259" w:lineRule="auto"/>
        <w:jc w:val="both"/>
      </w:pPr>
      <w:r w:rsidRPr="00654B5A">
        <w:t xml:space="preserve">Projekt flagowy – Program </w:t>
      </w:r>
      <w:proofErr w:type="spellStart"/>
      <w:r w:rsidRPr="00654B5A">
        <w:rPr>
          <w:i/>
        </w:rPr>
        <w:t>Ekobudownictwo</w:t>
      </w:r>
      <w:proofErr w:type="spellEnd"/>
      <w:r w:rsidRPr="00654B5A">
        <w:t xml:space="preserve"> – stymulowanie przygotowania i wdrażania wybranych produktów budownictwa ekologicznego (w tym z surowców naturalnych, m.in. z drewna), z uwzględnieniem wymogów </w:t>
      </w:r>
      <w:r w:rsidRPr="00654B5A">
        <w:lastRenderedPageBreak/>
        <w:t>efektywności energetycznej nowoczesnych materiałów budowlanych.</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after="160" w:line="259" w:lineRule="auto"/>
        <w:ind w:left="1985" w:hanging="284"/>
        <w:jc w:val="both"/>
      </w:pPr>
      <w:r w:rsidRPr="00654B5A">
        <w:t>Kierunek interwencji – System zarządzania jakością w przemyśle</w:t>
      </w:r>
    </w:p>
    <w:p w:rsidR="00404247" w:rsidRPr="00654B5A" w:rsidRDefault="00404247" w:rsidP="00404247">
      <w:pPr>
        <w:pStyle w:val="Akapitzlist"/>
        <w:numPr>
          <w:ilvl w:val="3"/>
          <w:numId w:val="51"/>
        </w:numPr>
        <w:spacing w:after="160" w:line="259" w:lineRule="auto"/>
        <w:jc w:val="both"/>
      </w:pPr>
      <w:r w:rsidRPr="00654B5A">
        <w:t>Projekt strategiczny – Polityka zakupowa państwa                             – ukierunkowanie zakupów na innowacyjne i zrównoważone produkty i usługi dostarczane instytucjom publicznym.</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after="160" w:line="259" w:lineRule="auto"/>
        <w:ind w:left="1985" w:hanging="284"/>
        <w:jc w:val="both"/>
      </w:pPr>
      <w:r w:rsidRPr="00654B5A">
        <w:t>Kierunek interwencji – Surowce dla przemysłu</w:t>
      </w:r>
    </w:p>
    <w:p w:rsidR="00404247" w:rsidRPr="00654B5A" w:rsidRDefault="00404247" w:rsidP="00404247">
      <w:pPr>
        <w:pStyle w:val="Akapitzlist"/>
        <w:numPr>
          <w:ilvl w:val="3"/>
          <w:numId w:val="51"/>
        </w:numPr>
        <w:spacing w:after="160" w:line="259" w:lineRule="auto"/>
        <w:jc w:val="both"/>
      </w:pPr>
      <w:r w:rsidRPr="00654B5A">
        <w:t xml:space="preserve">Działanie – Opracowanie katalogu działań na rzecz zabezpieczenia dostępu przemysłu do </w:t>
      </w:r>
      <w:proofErr w:type="spellStart"/>
      <w:r w:rsidRPr="00654B5A">
        <w:t>nieenergetycznych</w:t>
      </w:r>
      <w:proofErr w:type="spellEnd"/>
      <w:r w:rsidRPr="00654B5A">
        <w:t xml:space="preserve"> surowców mineralnych i kopalin (przy szczególnym uwzględnieniu koncepcji gospodarki o obiegu zamkniętym i dyplomacji surowcowej), który będzie stanowił istotny wkład w politykę surowcową państwa,</w:t>
      </w:r>
    </w:p>
    <w:p w:rsidR="00404247" w:rsidRPr="00654B5A" w:rsidRDefault="00404247" w:rsidP="00404247">
      <w:pPr>
        <w:pStyle w:val="Akapitzlist"/>
        <w:numPr>
          <w:ilvl w:val="3"/>
          <w:numId w:val="51"/>
        </w:numPr>
        <w:spacing w:after="160" w:line="259" w:lineRule="auto"/>
        <w:jc w:val="both"/>
      </w:pPr>
      <w:r w:rsidRPr="00654B5A">
        <w:t>Działanie – Zapewnienie synergii działań w obszarze polityki surowcowej będących w kompetencji poszczególnych instytucji,</w:t>
      </w:r>
    </w:p>
    <w:p w:rsidR="00404247" w:rsidRPr="00654B5A" w:rsidRDefault="00404247" w:rsidP="00404247">
      <w:pPr>
        <w:pStyle w:val="Akapitzlist"/>
        <w:numPr>
          <w:ilvl w:val="3"/>
          <w:numId w:val="51"/>
        </w:numPr>
        <w:spacing w:after="160" w:line="259" w:lineRule="auto"/>
        <w:jc w:val="both"/>
      </w:pPr>
      <w:r w:rsidRPr="00654B5A">
        <w:t>Projekt strategiczny – Surowce dla przemysłu – przygotowanie, w oparciu o koncepcję gospodarki o obiegu zamkniętym (</w:t>
      </w:r>
      <w:proofErr w:type="spellStart"/>
      <w:r w:rsidRPr="00654B5A">
        <w:t>circular</w:t>
      </w:r>
      <w:proofErr w:type="spellEnd"/>
      <w:r w:rsidRPr="00654B5A">
        <w:t xml:space="preserve"> </w:t>
      </w:r>
      <w:proofErr w:type="spellStart"/>
      <w:r w:rsidRPr="00654B5A">
        <w:t>economy</w:t>
      </w:r>
      <w:proofErr w:type="spellEnd"/>
      <w:r w:rsidRPr="00654B5A">
        <w:t xml:space="preserve">), Planu działań na rzecz zabezpieczenia podaży </w:t>
      </w:r>
      <w:proofErr w:type="spellStart"/>
      <w:r w:rsidRPr="00654B5A">
        <w:t>nieenergetycznych</w:t>
      </w:r>
      <w:proofErr w:type="spellEnd"/>
      <w:r w:rsidRPr="00654B5A">
        <w:t xml:space="preserve"> surowców mineralnych i kopalin.</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after="160" w:line="259" w:lineRule="auto"/>
        <w:ind w:left="1985" w:hanging="284"/>
        <w:jc w:val="both"/>
      </w:pPr>
      <w:r w:rsidRPr="00654B5A">
        <w:t>Kierunek interwencji – Stymulowanie popytu na innowacje przez sektor publiczny</w:t>
      </w:r>
    </w:p>
    <w:p w:rsidR="00404247" w:rsidRPr="00654B5A" w:rsidRDefault="00404247" w:rsidP="00404247">
      <w:pPr>
        <w:pStyle w:val="Akapitzlist"/>
        <w:numPr>
          <w:ilvl w:val="3"/>
          <w:numId w:val="51"/>
        </w:numPr>
        <w:spacing w:after="160" w:line="259" w:lineRule="auto"/>
        <w:jc w:val="both"/>
      </w:pPr>
      <w:r w:rsidRPr="00654B5A">
        <w:t>Działanie – Aktywna rola instytucji sektora publicznego w rozwoju innowacyjnych sposobów adresowania wyzwań społecznych, w tym wprowadzanie regulacji stymulujących wdrażanie innowacji w takich dziedzinach jak np. ochrona środowiska i ochrona zdrowia (tzw. innowacje wymuszone),</w:t>
      </w:r>
    </w:p>
    <w:p w:rsidR="00404247" w:rsidRPr="00654B5A" w:rsidRDefault="00404247" w:rsidP="00404247">
      <w:pPr>
        <w:pStyle w:val="Akapitzlist"/>
        <w:numPr>
          <w:ilvl w:val="3"/>
          <w:numId w:val="51"/>
        </w:numPr>
        <w:spacing w:after="160" w:line="259" w:lineRule="auto"/>
        <w:jc w:val="both"/>
      </w:pPr>
      <w:r w:rsidRPr="00654B5A">
        <w:t xml:space="preserve">Działanie – Stymulowanie powstawania i rozwoju </w:t>
      </w:r>
      <w:proofErr w:type="spellStart"/>
      <w:r w:rsidRPr="00654B5A">
        <w:t>ekoinnowacji</w:t>
      </w:r>
      <w:proofErr w:type="spellEnd"/>
      <w:r w:rsidRPr="00654B5A">
        <w:t>, w tym zapewnienie warunków do weryfikacji technologii środowiskowych,</w:t>
      </w:r>
    </w:p>
    <w:p w:rsidR="00404247" w:rsidRPr="00654B5A" w:rsidRDefault="00404247" w:rsidP="00404247">
      <w:pPr>
        <w:pStyle w:val="Akapitzlist"/>
        <w:numPr>
          <w:ilvl w:val="3"/>
          <w:numId w:val="51"/>
        </w:numPr>
        <w:spacing w:after="160" w:line="259" w:lineRule="auto"/>
        <w:jc w:val="both"/>
      </w:pPr>
      <w:r w:rsidRPr="00654B5A">
        <w:t>Projekt strategiczny – System Weryfikacji Technologii Środowiskowych (ETV) – ukierunkowany na dostarczenie niezależnych i wiarygodnych informacji o innowacyjnych technologiach środowiskowych przez zweryfikowanie, czy deklaracje sprawności przedstawiane przez twórców i producentów technologii są kompletne, rzetelne i oparte na wiarygodnych wynikach badań.</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after="160" w:line="259" w:lineRule="auto"/>
        <w:ind w:left="1985" w:hanging="283"/>
        <w:jc w:val="both"/>
      </w:pPr>
      <w:r w:rsidRPr="00654B5A">
        <w:t>Kierunek interwencji – Stymulowanie popytu zewnętrznego na innowacje poprzez zwiększenie zdolności i skłonności firm do eksportu oraz lokowania bezpośrednich inwestycji za granicą</w:t>
      </w:r>
    </w:p>
    <w:p w:rsidR="00404247" w:rsidRPr="00654B5A" w:rsidRDefault="00404247" w:rsidP="00404247">
      <w:pPr>
        <w:pStyle w:val="Akapitzlist"/>
        <w:numPr>
          <w:ilvl w:val="3"/>
          <w:numId w:val="51"/>
        </w:numPr>
        <w:spacing w:after="160" w:line="259" w:lineRule="auto"/>
        <w:jc w:val="both"/>
      </w:pPr>
      <w:r w:rsidRPr="00654B5A">
        <w:t xml:space="preserve">Działanie – </w:t>
      </w:r>
      <w:proofErr w:type="spellStart"/>
      <w:r w:rsidRPr="00654B5A">
        <w:rPr>
          <w:i/>
        </w:rPr>
        <w:t>GreenInn</w:t>
      </w:r>
      <w:proofErr w:type="spellEnd"/>
      <w:r w:rsidRPr="00654B5A">
        <w:t xml:space="preserve"> – stworzenie preferencji dla zielonych technologii w aplikowaniu w programach, w tym tworzenie </w:t>
      </w:r>
      <w:r w:rsidRPr="00654B5A">
        <w:lastRenderedPageBreak/>
        <w:t>akceleratorów branżowych, które wypromują rozwiązania na rynku globalnym.</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after="160" w:line="259" w:lineRule="auto"/>
        <w:ind w:left="1985" w:hanging="288"/>
        <w:jc w:val="both"/>
      </w:pPr>
      <w:r w:rsidRPr="00654B5A">
        <w:t>Kierunek interwencji – Konkurencyjne gospodarstwa rolne i producenci rolno-spożywczy</w:t>
      </w:r>
    </w:p>
    <w:p w:rsidR="00404247" w:rsidRPr="00654B5A" w:rsidRDefault="00404247" w:rsidP="00404247">
      <w:pPr>
        <w:pStyle w:val="Akapitzlist"/>
        <w:numPr>
          <w:ilvl w:val="3"/>
          <w:numId w:val="51"/>
        </w:numPr>
        <w:spacing w:after="160" w:line="259" w:lineRule="auto"/>
        <w:jc w:val="both"/>
      </w:pPr>
      <w:r w:rsidRPr="00654B5A">
        <w:t>Działanie – Wspieranie wytwarzania i dystrybucji produktów o wysokiej jakości i poziomie innowacyjności, w tym m.in. tradycyjnych, regionalnych i ekologicznych – wdrażane również poprzez projekty rozwoju branż,</w:t>
      </w:r>
    </w:p>
    <w:p w:rsidR="00404247" w:rsidRPr="00654B5A" w:rsidRDefault="00404247" w:rsidP="00404247">
      <w:pPr>
        <w:pStyle w:val="Akapitzlist"/>
        <w:numPr>
          <w:ilvl w:val="3"/>
          <w:numId w:val="51"/>
        </w:numPr>
        <w:spacing w:after="160" w:line="259" w:lineRule="auto"/>
        <w:ind w:left="3119" w:hanging="284"/>
        <w:jc w:val="both"/>
      </w:pPr>
      <w:r w:rsidRPr="00654B5A">
        <w:t>Projekt strategiczny – Ramowy Plan Działań dla Żywności i Rolnictwa Ekologicznego na lata 2014–2020 – rozwój rolnictwa ekologicznego oraz rynku żywności ekologicznej,</w:t>
      </w:r>
    </w:p>
    <w:p w:rsidR="00404247" w:rsidRPr="00654B5A" w:rsidRDefault="00404247" w:rsidP="00404247">
      <w:pPr>
        <w:pStyle w:val="Akapitzlist"/>
        <w:numPr>
          <w:ilvl w:val="3"/>
          <w:numId w:val="51"/>
        </w:numPr>
        <w:spacing w:after="160" w:line="259" w:lineRule="auto"/>
        <w:ind w:left="3119" w:hanging="284"/>
        <w:jc w:val="both"/>
      </w:pPr>
      <w:r w:rsidRPr="00654B5A">
        <w:t>Projekt strategiczny – Gospodarowanie gruntami rolnymi na rzecz zrównoważonego rozwoju – nowy system regulacji prawnych służących poprawie struktury obszarowej gospodarstw rolnych,</w:t>
      </w:r>
    </w:p>
    <w:p w:rsidR="00404247" w:rsidRPr="00654B5A" w:rsidRDefault="00404247" w:rsidP="00404247">
      <w:pPr>
        <w:pStyle w:val="Akapitzlist"/>
        <w:numPr>
          <w:ilvl w:val="3"/>
          <w:numId w:val="51"/>
        </w:numPr>
        <w:spacing w:after="160" w:line="259" w:lineRule="auto"/>
        <w:ind w:left="3119" w:hanging="284"/>
        <w:jc w:val="both"/>
      </w:pPr>
      <w:r w:rsidRPr="00654B5A">
        <w:t>Projekt strategiczny – Program wsparcia hodowli roślin w Polsce     – w programie zostaną ujęte strategiczne z punktu widzenia polskiego rolnictwa kierunki hodowli roślin z uwzględnieniem zmian klimatu, odporności na organizmy szkodliwe czy też wymagań rynkowych.</w:t>
      </w:r>
    </w:p>
    <w:p w:rsidR="00404247" w:rsidRPr="00654B5A" w:rsidRDefault="00404247" w:rsidP="00404247">
      <w:pPr>
        <w:pStyle w:val="Akapitzlist"/>
        <w:ind w:left="3119"/>
        <w:jc w:val="both"/>
      </w:pPr>
    </w:p>
    <w:p w:rsidR="00404247" w:rsidRPr="00654B5A" w:rsidRDefault="00404247" w:rsidP="00404247">
      <w:pPr>
        <w:pStyle w:val="Akapitzlist"/>
        <w:numPr>
          <w:ilvl w:val="2"/>
          <w:numId w:val="51"/>
        </w:numPr>
        <w:spacing w:after="160" w:line="259" w:lineRule="auto"/>
        <w:ind w:left="1985" w:hanging="283"/>
        <w:jc w:val="both"/>
      </w:pPr>
      <w:r w:rsidRPr="00654B5A">
        <w:t>Kierunek interwencji – Wzmocnienie rozpoznawalności polskich produktów, marki „Polska” oraz Marki Polskiej Gospodarki</w:t>
      </w:r>
    </w:p>
    <w:p w:rsidR="00404247" w:rsidRPr="00654B5A" w:rsidRDefault="00404247" w:rsidP="00404247">
      <w:pPr>
        <w:pStyle w:val="Akapitzlist"/>
        <w:numPr>
          <w:ilvl w:val="3"/>
          <w:numId w:val="51"/>
        </w:numPr>
        <w:spacing w:after="160" w:line="259" w:lineRule="auto"/>
        <w:ind w:left="3119" w:hanging="284"/>
        <w:jc w:val="both"/>
      </w:pPr>
      <w:r w:rsidRPr="00654B5A">
        <w:t xml:space="preserve">Działanie – </w:t>
      </w:r>
      <w:proofErr w:type="spellStart"/>
      <w:r w:rsidRPr="00654B5A">
        <w:t>Uspójnienie</w:t>
      </w:r>
      <w:proofErr w:type="spellEnd"/>
      <w:r w:rsidRPr="00654B5A">
        <w:t xml:space="preserve"> działań w obszarze promocji gospodarki z działaniami nakierowanymi na budowę wizerunku Polski jako atrakcyjnej, bezpiecznej i otwartej </w:t>
      </w:r>
      <w:proofErr w:type="spellStart"/>
      <w:r w:rsidRPr="00654B5A">
        <w:t>destynacji</w:t>
      </w:r>
      <w:proofErr w:type="spellEnd"/>
      <w:r w:rsidRPr="00654B5A">
        <w:t xml:space="preserve"> turystycznej opartej o bogate zasoby kulturowe i przyrodnicze,</w:t>
      </w:r>
    </w:p>
    <w:p w:rsidR="00404247" w:rsidRPr="00654B5A" w:rsidRDefault="00404247" w:rsidP="00404247">
      <w:pPr>
        <w:pStyle w:val="Akapitzlist"/>
        <w:numPr>
          <w:ilvl w:val="3"/>
          <w:numId w:val="51"/>
        </w:numPr>
        <w:spacing w:after="160" w:line="259" w:lineRule="auto"/>
        <w:ind w:left="3119" w:hanging="284"/>
        <w:jc w:val="both"/>
      </w:pPr>
      <w:r w:rsidRPr="00654B5A">
        <w:t>Działanie – Działania na rzecz promocji polskiego sektora zielonych technologii oraz wsparcia ekspansji zagranicznej polskich przedsiębiorców tego sektora przy wykorzystaniu nowych form finansowania klimatycznego (Zielony Fundusz Klimatyczny oraz Fundusz Adaptacyjny),</w:t>
      </w:r>
    </w:p>
    <w:p w:rsidR="00404247" w:rsidRPr="00654B5A" w:rsidRDefault="00404247" w:rsidP="00404247">
      <w:pPr>
        <w:pStyle w:val="Akapitzlist"/>
        <w:numPr>
          <w:ilvl w:val="3"/>
          <w:numId w:val="51"/>
        </w:numPr>
        <w:spacing w:after="160" w:line="259" w:lineRule="auto"/>
        <w:ind w:left="3119" w:hanging="284"/>
        <w:jc w:val="both"/>
      </w:pPr>
      <w:r w:rsidRPr="00654B5A">
        <w:t>Projekt strategiczny – Budowa Domu Polskich Turystycznych Marek Terytorialnych wraz z systemem koordynacji polityki turystycznej – stworzenie systemowych i kompleksowych rozwiązań prawnych, organizacyjnych, finansowych i narzędziowych w zakresie integracji, koordynacji, komercjalizacji i internacjonalizacji polskich, markowych produktów turystycznych opartych na potencjale kulturowym i przyrodniczym kraju.</w:t>
      </w:r>
    </w:p>
    <w:p w:rsidR="00404247" w:rsidRPr="00654B5A" w:rsidRDefault="00404247" w:rsidP="00404247">
      <w:pPr>
        <w:pStyle w:val="Akapitzlist"/>
        <w:ind w:left="3119"/>
        <w:jc w:val="both"/>
      </w:pPr>
    </w:p>
    <w:p w:rsidR="00404247" w:rsidRPr="00654B5A" w:rsidRDefault="00404247" w:rsidP="00404247">
      <w:pPr>
        <w:pStyle w:val="Akapitzlist"/>
        <w:numPr>
          <w:ilvl w:val="1"/>
          <w:numId w:val="51"/>
        </w:numPr>
        <w:spacing w:after="160" w:line="259" w:lineRule="auto"/>
        <w:ind w:left="1134" w:hanging="306"/>
        <w:jc w:val="both"/>
      </w:pPr>
      <w:r w:rsidRPr="00654B5A">
        <w:t>Cel szczegółowy II – Rozwój społecznie wrażliwy i terytorialnie zrównoważony</w:t>
      </w:r>
    </w:p>
    <w:p w:rsidR="00404247" w:rsidRPr="00654B5A" w:rsidRDefault="00404247" w:rsidP="00404247">
      <w:pPr>
        <w:pStyle w:val="Akapitzlist"/>
        <w:ind w:left="1134"/>
        <w:jc w:val="both"/>
      </w:pPr>
    </w:p>
    <w:p w:rsidR="00404247" w:rsidRPr="00654B5A" w:rsidRDefault="00404247" w:rsidP="00404247">
      <w:pPr>
        <w:pStyle w:val="Akapitzlist"/>
        <w:numPr>
          <w:ilvl w:val="2"/>
          <w:numId w:val="51"/>
        </w:numPr>
        <w:spacing w:after="160" w:line="259" w:lineRule="auto"/>
        <w:ind w:left="1985" w:hanging="284"/>
        <w:jc w:val="both"/>
      </w:pPr>
      <w:r w:rsidRPr="00654B5A">
        <w:t>Kierunek interwencji – Poprawa dostępności do usług, w tym społecznych i zdrowotnych</w:t>
      </w:r>
    </w:p>
    <w:p w:rsidR="00404247" w:rsidRPr="00654B5A" w:rsidRDefault="00404247" w:rsidP="00404247">
      <w:pPr>
        <w:pStyle w:val="Akapitzlist"/>
        <w:numPr>
          <w:ilvl w:val="3"/>
          <w:numId w:val="51"/>
        </w:numPr>
        <w:tabs>
          <w:tab w:val="left" w:pos="1134"/>
        </w:tabs>
        <w:spacing w:after="160" w:line="259" w:lineRule="auto"/>
        <w:ind w:left="3119" w:hanging="284"/>
        <w:jc w:val="both"/>
      </w:pPr>
      <w:r w:rsidRPr="00654B5A">
        <w:lastRenderedPageBreak/>
        <w:t>Działanie – Optymalizacja mobilności przestrzennej w dojazdach do pracy oraz racjonalizacja przestrzennej lokalizacji obiektów świadczących usługi społeczne (w tym edukacyjne i zdrowotne).</w:t>
      </w:r>
    </w:p>
    <w:p w:rsidR="00404247" w:rsidRPr="00654B5A" w:rsidRDefault="00404247" w:rsidP="00404247">
      <w:pPr>
        <w:pStyle w:val="Akapitzlist"/>
        <w:tabs>
          <w:tab w:val="left" w:pos="1134"/>
        </w:tabs>
        <w:ind w:left="3119"/>
        <w:jc w:val="both"/>
      </w:pPr>
    </w:p>
    <w:p w:rsidR="00404247" w:rsidRPr="00654B5A" w:rsidRDefault="00404247" w:rsidP="00404247">
      <w:pPr>
        <w:pStyle w:val="Akapitzlist"/>
        <w:numPr>
          <w:ilvl w:val="2"/>
          <w:numId w:val="51"/>
        </w:numPr>
        <w:spacing w:after="160" w:line="259" w:lineRule="auto"/>
        <w:ind w:left="1985" w:hanging="284"/>
        <w:jc w:val="both"/>
      </w:pPr>
      <w:r w:rsidRPr="00654B5A">
        <w:t>Kierunek interwencji – Tworzenie warunków do dalszego rozwoju konkurencyjnej gospodarki w Polsce Wschodniej i w innych obszarach słabszych gospodarczo</w:t>
      </w:r>
    </w:p>
    <w:p w:rsidR="00404247" w:rsidRPr="00654B5A" w:rsidRDefault="00404247" w:rsidP="00404247">
      <w:pPr>
        <w:pStyle w:val="Akapitzlist"/>
        <w:numPr>
          <w:ilvl w:val="3"/>
          <w:numId w:val="51"/>
        </w:numPr>
        <w:spacing w:after="160" w:line="259" w:lineRule="auto"/>
        <w:ind w:left="3119" w:hanging="284"/>
        <w:jc w:val="both"/>
      </w:pPr>
      <w:r w:rsidRPr="00654B5A">
        <w:t>Działanie – Zapewnienie skutecznej i efektywnej realizacji Programu Operacyjnego Polska Wschodnia 2014–2020, w tym pakietu inwestycji obejmujących: zapewnienie spójności i dostępności terytorialnej makroregionu poprzez inwestycje w drogi i kolej,  rozwój komunikacji miejskiej w stolicach województw Polski Wschodniej,</w:t>
      </w:r>
    </w:p>
    <w:p w:rsidR="00404247" w:rsidRPr="00654B5A" w:rsidRDefault="00404247" w:rsidP="00404247">
      <w:pPr>
        <w:pStyle w:val="Akapitzlist"/>
        <w:numPr>
          <w:ilvl w:val="3"/>
          <w:numId w:val="51"/>
        </w:numPr>
        <w:spacing w:after="160" w:line="259" w:lineRule="auto"/>
        <w:ind w:left="3119" w:hanging="284"/>
        <w:jc w:val="both"/>
      </w:pPr>
      <w:r w:rsidRPr="00654B5A">
        <w:t xml:space="preserve">Działanie – Przygotowanie i realizacja programu krajowego, złożonego z różnych instrumentów krajowych i unijnych, publicznych i prywatnych, adresowanego przede wszystkim do obszarów o najniższym poziomie PKB i borykających się z problemami rozwojowym, obejmujących m.in. obszary zagrożone marginalizacją i średnie miasta tracące funkcje społeczno-gospodarcze, </w:t>
      </w:r>
    </w:p>
    <w:p w:rsidR="00404247" w:rsidRPr="00654B5A" w:rsidRDefault="00404247" w:rsidP="00404247">
      <w:pPr>
        <w:pStyle w:val="Akapitzlist"/>
        <w:numPr>
          <w:ilvl w:val="3"/>
          <w:numId w:val="51"/>
        </w:numPr>
        <w:spacing w:after="160" w:line="259" w:lineRule="auto"/>
        <w:ind w:left="3119" w:hanging="284"/>
        <w:jc w:val="both"/>
      </w:pPr>
      <w:r w:rsidRPr="00654B5A">
        <w:t>Projekt strategiczny – Program ponadregionalny skierowany do najsłabszych gospodarczo obszarów 2020+ – ma służyć aktywizacji i restrukturyzacji obszarów funkcjonalnych.</w:t>
      </w:r>
    </w:p>
    <w:p w:rsidR="00404247" w:rsidRPr="00654B5A" w:rsidRDefault="00404247" w:rsidP="00404247">
      <w:pPr>
        <w:pStyle w:val="Akapitzlist"/>
        <w:ind w:left="3119"/>
        <w:jc w:val="both"/>
      </w:pPr>
    </w:p>
    <w:p w:rsidR="00404247" w:rsidRPr="00654B5A" w:rsidRDefault="00404247" w:rsidP="00404247">
      <w:pPr>
        <w:pStyle w:val="Akapitzlist"/>
        <w:numPr>
          <w:ilvl w:val="2"/>
          <w:numId w:val="51"/>
        </w:numPr>
        <w:spacing w:after="160" w:line="259" w:lineRule="auto"/>
        <w:ind w:left="1985" w:hanging="283"/>
        <w:jc w:val="both"/>
      </w:pPr>
      <w:r w:rsidRPr="00654B5A">
        <w:t>Kierunek interwencji – Wsparcie dla podwyższania atrakcyjności inwestycyjnej Śląska oraz promocji zmian strukturalnych</w:t>
      </w:r>
    </w:p>
    <w:p w:rsidR="00404247" w:rsidRPr="00654B5A" w:rsidRDefault="00404247" w:rsidP="00404247">
      <w:pPr>
        <w:pStyle w:val="Akapitzlist"/>
        <w:numPr>
          <w:ilvl w:val="3"/>
          <w:numId w:val="51"/>
        </w:numPr>
        <w:spacing w:after="160" w:line="259" w:lineRule="auto"/>
        <w:ind w:left="3119" w:hanging="284"/>
        <w:jc w:val="both"/>
      </w:pPr>
      <w:r w:rsidRPr="00654B5A">
        <w:t>Działanie – Wdrożenie aktywnej polityki przyciągania nowych inwestycji związanych z budową nowej gospodarki i podniesieniem innowacyjności województwa,</w:t>
      </w:r>
    </w:p>
    <w:p w:rsidR="00404247" w:rsidRPr="00654B5A" w:rsidRDefault="00404247" w:rsidP="00404247">
      <w:pPr>
        <w:pStyle w:val="Akapitzlist"/>
        <w:numPr>
          <w:ilvl w:val="3"/>
          <w:numId w:val="51"/>
        </w:numPr>
        <w:spacing w:after="160" w:line="259" w:lineRule="auto"/>
        <w:ind w:left="3119" w:hanging="284"/>
        <w:jc w:val="both"/>
      </w:pPr>
      <w:r w:rsidRPr="00654B5A">
        <w:t>Działanie – Opracowanie i wdrożenie programów rządowych w obszarze m.in. węgla kamiennego i energetyki,</w:t>
      </w:r>
    </w:p>
    <w:p w:rsidR="00404247" w:rsidRPr="00654B5A" w:rsidRDefault="00404247" w:rsidP="00404247">
      <w:pPr>
        <w:pStyle w:val="Akapitzlist"/>
        <w:numPr>
          <w:ilvl w:val="3"/>
          <w:numId w:val="51"/>
        </w:numPr>
        <w:spacing w:after="160" w:line="259" w:lineRule="auto"/>
        <w:ind w:left="3119" w:hanging="284"/>
        <w:jc w:val="both"/>
      </w:pPr>
      <w:r w:rsidRPr="00654B5A">
        <w:t>Działanie – Kompleksowe działania służące ograniczeniu niskiej emisji, związane m.in. z promowaniem publicznego transportu niskoemisyjnego, termomodernizacją, rozwojem sieci ciepłowniczych i wymianą lub modernizacją urządzeń grzewczych,</w:t>
      </w:r>
    </w:p>
    <w:p w:rsidR="00404247" w:rsidRPr="00654B5A" w:rsidRDefault="00404247" w:rsidP="00404247">
      <w:pPr>
        <w:pStyle w:val="Akapitzlist"/>
        <w:numPr>
          <w:ilvl w:val="3"/>
          <w:numId w:val="51"/>
        </w:numPr>
        <w:spacing w:after="160" w:line="259" w:lineRule="auto"/>
        <w:ind w:left="3119" w:hanging="284"/>
        <w:jc w:val="both"/>
      </w:pPr>
      <w:r w:rsidRPr="00654B5A">
        <w:t>Działanie – Rekultywacja terenów pokopalnianych i poprzemysłowych oraz ich ponowne wykorzystanie na cele gospodarcze i społeczne,</w:t>
      </w:r>
    </w:p>
    <w:p w:rsidR="00404247" w:rsidRPr="00654B5A" w:rsidRDefault="00404247" w:rsidP="00404247">
      <w:pPr>
        <w:pStyle w:val="Akapitzlist"/>
        <w:numPr>
          <w:ilvl w:val="3"/>
          <w:numId w:val="51"/>
        </w:numPr>
        <w:spacing w:after="160" w:line="259" w:lineRule="auto"/>
        <w:ind w:left="3119" w:hanging="284"/>
        <w:jc w:val="both"/>
      </w:pPr>
      <w:r w:rsidRPr="00654B5A">
        <w:t>Działanie – Kontynuowanie zintegrowanych działań rewitalizacyjnych miast śląskich, w tym modelowej rewitalizacji i projektu pilotażowego Bytomia,</w:t>
      </w:r>
    </w:p>
    <w:p w:rsidR="00404247" w:rsidRPr="00654B5A" w:rsidRDefault="00404247" w:rsidP="00404247">
      <w:pPr>
        <w:pStyle w:val="Akapitzlist"/>
        <w:numPr>
          <w:ilvl w:val="3"/>
          <w:numId w:val="51"/>
        </w:numPr>
        <w:spacing w:after="160" w:line="259" w:lineRule="auto"/>
        <w:ind w:left="3119" w:hanging="284"/>
        <w:jc w:val="both"/>
      </w:pPr>
      <w:r w:rsidRPr="00654B5A">
        <w:t xml:space="preserve">Projekt strategiczny – Program dla Śląska – zmiana profilu gospodarczego regionu, stopniowe zastępowanie tradycyjnych sektorów gospodarki, takich jak górnictwo i hutnictwo, nowymi przedsięwzięciami w sektorach bardziej </w:t>
      </w:r>
      <w:r w:rsidRPr="00654B5A">
        <w:lastRenderedPageBreak/>
        <w:t>produktywnych, innowacyjnych i zaawansowanych technologicznie.</w:t>
      </w:r>
    </w:p>
    <w:p w:rsidR="00404247" w:rsidRPr="00654B5A" w:rsidRDefault="00404247" w:rsidP="00404247">
      <w:pPr>
        <w:pStyle w:val="Akapitzlist"/>
        <w:ind w:left="3119"/>
        <w:jc w:val="both"/>
      </w:pPr>
    </w:p>
    <w:p w:rsidR="00404247" w:rsidRPr="00654B5A" w:rsidRDefault="00404247" w:rsidP="00404247">
      <w:pPr>
        <w:pStyle w:val="Akapitzlist"/>
        <w:numPr>
          <w:ilvl w:val="2"/>
          <w:numId w:val="51"/>
        </w:numPr>
        <w:spacing w:line="259" w:lineRule="auto"/>
        <w:ind w:left="1985" w:hanging="284"/>
        <w:jc w:val="both"/>
      </w:pPr>
      <w:r w:rsidRPr="00654B5A">
        <w:t>Kierunek interwencji – Aktywne gospodarczo i przyjazne mieszkańcom miasta</w:t>
      </w:r>
    </w:p>
    <w:p w:rsidR="00404247" w:rsidRPr="00654B5A" w:rsidRDefault="00404247" w:rsidP="00404247">
      <w:pPr>
        <w:pStyle w:val="Akapitzlist"/>
        <w:numPr>
          <w:ilvl w:val="3"/>
          <w:numId w:val="51"/>
        </w:numPr>
        <w:spacing w:line="259" w:lineRule="auto"/>
        <w:jc w:val="both"/>
      </w:pPr>
      <w:r w:rsidRPr="00654B5A">
        <w:t>Działanie – Wspieranie realizacji zintegrowanych działań rewitalizacyjnych na podstawie programów rewitalizacji ukierunkowanych na przekształcenie obszarów zdegradowanych (w wymiarze społecznym, gospodarczym, środowiskowym, przestrzenno-funkcjonalnym, technicznym),</w:t>
      </w:r>
    </w:p>
    <w:p w:rsidR="00404247" w:rsidRPr="00654B5A" w:rsidRDefault="00404247" w:rsidP="00404247">
      <w:pPr>
        <w:pStyle w:val="Akapitzlist"/>
        <w:numPr>
          <w:ilvl w:val="3"/>
          <w:numId w:val="51"/>
        </w:numPr>
        <w:spacing w:line="259" w:lineRule="auto"/>
        <w:jc w:val="both"/>
      </w:pPr>
      <w:r w:rsidRPr="00654B5A">
        <w:t>Działanie – Realizacja niskoemisyjnych strategii miejskich i związanych z poprawą jakości powietrza oraz przystosowanie do zmian klimatycznych obszarów miejskich, w powiązaniu z działaniami wskazanymi w obszarach SOR dotyczących energetyki i środowiska naturalnego,</w:t>
      </w:r>
    </w:p>
    <w:p w:rsidR="00404247" w:rsidRPr="00654B5A" w:rsidRDefault="00404247" w:rsidP="00404247">
      <w:pPr>
        <w:pStyle w:val="Akapitzlist"/>
        <w:numPr>
          <w:ilvl w:val="3"/>
          <w:numId w:val="51"/>
        </w:numPr>
        <w:spacing w:line="259" w:lineRule="auto"/>
        <w:jc w:val="both"/>
      </w:pPr>
      <w:r w:rsidRPr="00654B5A">
        <w:t>Działanie – Realizacja strategii zrównoważonej mobilności miejskiej w powiązaniu z działaniami dotyczącymi kompleksowych programów rozbudowy infrastruktury systemów transportu publicznego, rekomendacji dla polityki transportowej wskazanymi w obszarze Transport,</w:t>
      </w:r>
    </w:p>
    <w:p w:rsidR="00404247" w:rsidRPr="00654B5A" w:rsidRDefault="00404247" w:rsidP="00404247">
      <w:pPr>
        <w:pStyle w:val="Akapitzlist"/>
        <w:numPr>
          <w:ilvl w:val="3"/>
          <w:numId w:val="51"/>
        </w:numPr>
        <w:spacing w:line="259" w:lineRule="auto"/>
        <w:jc w:val="both"/>
      </w:pPr>
      <w:r w:rsidRPr="00654B5A">
        <w:t>Działanie – Tworzenie krajowej sieci współpracy miast umożliwiającej wymianę wiedzy i najlepszych praktyk nt. zrównoważonego rozwoju miast, usprawnień w zarządzaniu, koordynacji i realizacji innowacyjnych projektów,</w:t>
      </w:r>
    </w:p>
    <w:p w:rsidR="00404247" w:rsidRPr="00654B5A" w:rsidRDefault="00404247" w:rsidP="00404247">
      <w:pPr>
        <w:pStyle w:val="Akapitzlist"/>
        <w:numPr>
          <w:ilvl w:val="3"/>
          <w:numId w:val="51"/>
        </w:numPr>
        <w:spacing w:line="259" w:lineRule="auto"/>
        <w:jc w:val="both"/>
      </w:pPr>
      <w:r w:rsidRPr="00654B5A">
        <w:t>Działanie – Promowanie podejścia partycypacyjnego w podejmowaniu decyzji oraz w zakresie zarządzania miastami i realizacji działań rewitalizacyjnych, w tym nacisk na realizację niskoemisyjnych strategii miejskich oraz strategii zrównoważonej mobilności miejskiej na funkcjonalnych obszarach zurbanizowanych,</w:t>
      </w:r>
    </w:p>
    <w:p w:rsidR="00404247" w:rsidRPr="00654B5A" w:rsidRDefault="00404247" w:rsidP="00404247">
      <w:pPr>
        <w:pStyle w:val="Akapitzlist"/>
        <w:numPr>
          <w:ilvl w:val="3"/>
          <w:numId w:val="51"/>
        </w:numPr>
        <w:spacing w:line="259" w:lineRule="auto"/>
        <w:jc w:val="both"/>
      </w:pPr>
      <w:r w:rsidRPr="00654B5A">
        <w:t>Projekt strategiczny – Pakiet działań na rzecz wsparcia samorządów w programowaniu i realizacji rewitalizacji                    – upowszechnianie rewitalizacji jako ważnego elementu rozwoju miast,</w:t>
      </w:r>
    </w:p>
    <w:p w:rsidR="00404247" w:rsidRPr="00654B5A" w:rsidRDefault="00404247" w:rsidP="00404247">
      <w:pPr>
        <w:pStyle w:val="Akapitzlist"/>
        <w:numPr>
          <w:ilvl w:val="3"/>
          <w:numId w:val="51"/>
        </w:numPr>
        <w:spacing w:line="259" w:lineRule="auto"/>
        <w:jc w:val="both"/>
      </w:pPr>
      <w:r w:rsidRPr="00654B5A">
        <w:t>Działanie – Wprowadzenie preferencji i zachęt przyczyniających się do zmian dotychczasowych zachowań mobilnych obywateli na rzecz użytkowania transportu zbiorowego, jako podstawowego środka komunikacji w obszarach miejskich i ich strefach podmiejskich,</w:t>
      </w:r>
    </w:p>
    <w:p w:rsidR="00404247" w:rsidRPr="00654B5A" w:rsidRDefault="00404247" w:rsidP="00404247">
      <w:pPr>
        <w:pStyle w:val="Akapitzlist"/>
        <w:numPr>
          <w:ilvl w:val="3"/>
          <w:numId w:val="51"/>
        </w:numPr>
        <w:spacing w:line="259" w:lineRule="auto"/>
        <w:jc w:val="both"/>
      </w:pPr>
      <w:r w:rsidRPr="00654B5A">
        <w:t xml:space="preserve">Działanie – Tworzenie warunków do rozwoju </w:t>
      </w:r>
      <w:proofErr w:type="spellStart"/>
      <w:r w:rsidRPr="00654B5A">
        <w:t>elektromobilności</w:t>
      </w:r>
      <w:proofErr w:type="spellEnd"/>
      <w:r w:rsidRPr="00654B5A">
        <w:t xml:space="preserve"> m.in. poprzez ułatwienia w lokalizowaniu stacji do ładowania pojazdów elektrycznych, zakup elektrycznych autobusów itp. oraz wspieranie miast w rozwoju niskoemisyjnego transportu zbiorowego,</w:t>
      </w:r>
    </w:p>
    <w:p w:rsidR="00404247" w:rsidRPr="00654B5A" w:rsidRDefault="00404247" w:rsidP="00404247">
      <w:pPr>
        <w:pStyle w:val="Akapitzlist"/>
        <w:numPr>
          <w:ilvl w:val="3"/>
          <w:numId w:val="51"/>
        </w:numPr>
        <w:spacing w:line="259" w:lineRule="auto"/>
        <w:jc w:val="both"/>
      </w:pPr>
      <w:r w:rsidRPr="00654B5A">
        <w:lastRenderedPageBreak/>
        <w:t>Działanie – Wspieranie miast w wymianie taboru transportu miejskiego na ekologiczny i niskoemisyjny (np. autobusy elektryczne we wszystkich miastach wojewódzkich),</w:t>
      </w:r>
    </w:p>
    <w:p w:rsidR="00404247" w:rsidRPr="00654B5A" w:rsidRDefault="00404247" w:rsidP="00404247">
      <w:pPr>
        <w:pStyle w:val="Akapitzlist"/>
        <w:numPr>
          <w:ilvl w:val="3"/>
          <w:numId w:val="51"/>
        </w:numPr>
        <w:spacing w:line="259" w:lineRule="auto"/>
        <w:jc w:val="both"/>
      </w:pPr>
      <w:r w:rsidRPr="00654B5A">
        <w:t>Działanie – Rozwiązanie kwestii środowiskowych, w tym zmniejszenie problemu zanieczyszczeń powietrza i emisji gazów cieplarnianych oraz dostosowanie/adaptacja obszarów zurbanizowanych do zmian klimatu,</w:t>
      </w:r>
    </w:p>
    <w:p w:rsidR="00404247" w:rsidRPr="00654B5A" w:rsidRDefault="00404247" w:rsidP="00404247">
      <w:pPr>
        <w:pStyle w:val="Akapitzlist"/>
        <w:numPr>
          <w:ilvl w:val="3"/>
          <w:numId w:val="51"/>
        </w:numPr>
        <w:spacing w:line="259" w:lineRule="auto"/>
        <w:jc w:val="both"/>
      </w:pPr>
      <w:r w:rsidRPr="00654B5A">
        <w:t>Działanie – Poprawa dostępu do usług publicznych i optymalizacja zagospodarowania przestrzennego w skali miast i ich otoczenia, wzmocnienie roli ośrodków w świadczeniu ponadlokalnych usług publicznych i reorganizacja sieci usług na skutek spodziewanych zmian demograficznych,</w:t>
      </w:r>
    </w:p>
    <w:p w:rsidR="00404247" w:rsidRPr="00654B5A" w:rsidRDefault="00404247" w:rsidP="00404247">
      <w:pPr>
        <w:pStyle w:val="Akapitzlist"/>
        <w:numPr>
          <w:ilvl w:val="3"/>
          <w:numId w:val="51"/>
        </w:numPr>
        <w:spacing w:line="259" w:lineRule="auto"/>
        <w:jc w:val="both"/>
      </w:pPr>
      <w:r w:rsidRPr="00654B5A">
        <w:t>Działanie – Rozwijanie i integrowanie systemów transportu zbiorowego usprawniających jakość połączeń w miastach, między nimi a ich wiejskim otoczeniem i ważnymi sąsiadującymi ośrodkami.</w:t>
      </w:r>
    </w:p>
    <w:p w:rsidR="00404247" w:rsidRPr="00654B5A" w:rsidRDefault="00404247" w:rsidP="00404247">
      <w:pPr>
        <w:pStyle w:val="Akapitzlist"/>
        <w:ind w:left="3196"/>
        <w:jc w:val="both"/>
      </w:pPr>
      <w:r w:rsidRPr="00654B5A">
        <w:t xml:space="preserve"> </w:t>
      </w:r>
    </w:p>
    <w:p w:rsidR="00404247" w:rsidRPr="00654B5A" w:rsidRDefault="00404247" w:rsidP="00404247">
      <w:pPr>
        <w:pStyle w:val="Akapitzlist"/>
        <w:numPr>
          <w:ilvl w:val="2"/>
          <w:numId w:val="51"/>
        </w:numPr>
        <w:spacing w:line="259" w:lineRule="auto"/>
        <w:jc w:val="both"/>
      </w:pPr>
      <w:r w:rsidRPr="00654B5A">
        <w:t>Kierunek interwencji – Rozwój obszarów wiejskich</w:t>
      </w:r>
    </w:p>
    <w:p w:rsidR="00404247" w:rsidRPr="00654B5A" w:rsidRDefault="00404247" w:rsidP="00404247">
      <w:pPr>
        <w:pStyle w:val="Akapitzlist"/>
        <w:numPr>
          <w:ilvl w:val="3"/>
          <w:numId w:val="51"/>
        </w:numPr>
        <w:spacing w:line="259" w:lineRule="auto"/>
        <w:jc w:val="both"/>
      </w:pPr>
      <w:r w:rsidRPr="00654B5A">
        <w:t>Działanie – Wsparcie usług sprzyjających rozwojowi pozarolniczych funkcji gospodarstw rolnych (turystycznych, edukacyjnych, zdrowotnych, opiekuńczych i in.),</w:t>
      </w:r>
    </w:p>
    <w:p w:rsidR="00404247" w:rsidRPr="00654B5A" w:rsidRDefault="00404247" w:rsidP="00404247">
      <w:pPr>
        <w:pStyle w:val="Akapitzlist"/>
        <w:numPr>
          <w:ilvl w:val="3"/>
          <w:numId w:val="51"/>
        </w:numPr>
        <w:spacing w:line="259" w:lineRule="auto"/>
        <w:jc w:val="both"/>
      </w:pPr>
      <w:r w:rsidRPr="00654B5A">
        <w:t>Działanie – Dywersyfikacja źródeł wytwarzania energii i dystrybucji energii na poziomie lokalnym,</w:t>
      </w:r>
    </w:p>
    <w:p w:rsidR="00404247" w:rsidRPr="00654B5A" w:rsidRDefault="00404247" w:rsidP="00404247">
      <w:pPr>
        <w:pStyle w:val="Akapitzlist"/>
        <w:numPr>
          <w:ilvl w:val="3"/>
          <w:numId w:val="51"/>
        </w:numPr>
        <w:spacing w:line="259" w:lineRule="auto"/>
        <w:jc w:val="both"/>
      </w:pPr>
      <w:r w:rsidRPr="00654B5A">
        <w:t>Działanie – Rozwój lub modernizacja infrastruktury niezbędnej do prowadzenia działalności gospodarczej (w tym w szczególności: infrastruktury energetycznej, transportowej i infrastruktury w zakresie szeroko pojętej gospodarki wodnej),</w:t>
      </w:r>
    </w:p>
    <w:p w:rsidR="00404247" w:rsidRPr="00654B5A" w:rsidRDefault="00404247" w:rsidP="00404247">
      <w:pPr>
        <w:pStyle w:val="Akapitzlist"/>
        <w:numPr>
          <w:ilvl w:val="3"/>
          <w:numId w:val="51"/>
        </w:numPr>
        <w:spacing w:line="259" w:lineRule="auto"/>
        <w:jc w:val="both"/>
      </w:pPr>
      <w:r w:rsidRPr="00654B5A">
        <w:t>Działanie – Upowszechnienie gospodarki o obiegu zamkniętym w rozwoju obszarów wiejskich,</w:t>
      </w:r>
    </w:p>
    <w:p w:rsidR="00404247" w:rsidRPr="00654B5A" w:rsidRDefault="00404247" w:rsidP="00404247">
      <w:pPr>
        <w:pStyle w:val="Akapitzlist"/>
        <w:numPr>
          <w:ilvl w:val="3"/>
          <w:numId w:val="51"/>
        </w:numPr>
        <w:spacing w:line="259" w:lineRule="auto"/>
        <w:jc w:val="both"/>
      </w:pPr>
      <w:r w:rsidRPr="00654B5A">
        <w:t xml:space="preserve">Działanie – Promowanie ładu przestrzennego na obszarach wiejskich, w szczególności w zasięgu oddziaływania obszarów silnie zurbanizowanych, m.in. w celu zapobiegania rozpraszaniu istniejącej sieci osadniczej, </w:t>
      </w:r>
    </w:p>
    <w:p w:rsidR="00404247" w:rsidRPr="00654B5A" w:rsidRDefault="00404247" w:rsidP="00404247">
      <w:pPr>
        <w:pStyle w:val="Akapitzlist"/>
        <w:numPr>
          <w:ilvl w:val="3"/>
          <w:numId w:val="51"/>
        </w:numPr>
        <w:spacing w:line="259" w:lineRule="auto"/>
        <w:jc w:val="both"/>
      </w:pPr>
      <w:r w:rsidRPr="00654B5A">
        <w:t>Działanie – Wdrożenie Paktu dla obszarów wiejskich, łączącego ze sobą wszystkie działania o charakterze systemowym (zmiany legislacyjne, instytucjonalne, programowe) oraz inwestycyjnym, związane z procesem zarządzania obszarami wiejskimi,</w:t>
      </w:r>
    </w:p>
    <w:p w:rsidR="00404247" w:rsidRPr="00654B5A" w:rsidRDefault="00404247" w:rsidP="00404247">
      <w:pPr>
        <w:pStyle w:val="Akapitzlist"/>
        <w:numPr>
          <w:ilvl w:val="3"/>
          <w:numId w:val="51"/>
        </w:numPr>
        <w:spacing w:line="259" w:lineRule="auto"/>
        <w:jc w:val="both"/>
      </w:pPr>
      <w:r w:rsidRPr="00654B5A">
        <w:t>Działanie – Kontynuacja wsparcia infrastrukturalnego i przedsięwzięć podnoszących jakość oraz dostępność usług publicznych na obszarach wiejskich,</w:t>
      </w:r>
    </w:p>
    <w:p w:rsidR="00404247" w:rsidRPr="00654B5A" w:rsidRDefault="00404247" w:rsidP="00404247">
      <w:pPr>
        <w:pStyle w:val="Akapitzlist"/>
        <w:numPr>
          <w:ilvl w:val="3"/>
          <w:numId w:val="51"/>
        </w:numPr>
        <w:spacing w:line="259" w:lineRule="auto"/>
        <w:jc w:val="both"/>
      </w:pPr>
      <w:r w:rsidRPr="00654B5A">
        <w:t xml:space="preserve">Działanie – Kompleksowe działania obejmujące planowanie, przygotowanie i przeprowadzenie przekształceń przestrzennych i infrastrukturalnych, potrzebnych lokalnie do zachowania i poprawy funkcji gospodarczej (w tym </w:t>
      </w:r>
      <w:r w:rsidRPr="00654B5A">
        <w:lastRenderedPageBreak/>
        <w:t>rolnictwa), mieszkaniowej, przyrodniczej i kulturowej obszarów wiejskich na rzecz ładu przestrzennego,</w:t>
      </w:r>
    </w:p>
    <w:p w:rsidR="00404247" w:rsidRPr="00654B5A" w:rsidRDefault="00404247" w:rsidP="00404247">
      <w:pPr>
        <w:pStyle w:val="Akapitzlist"/>
        <w:numPr>
          <w:ilvl w:val="3"/>
          <w:numId w:val="51"/>
        </w:numPr>
        <w:spacing w:line="259" w:lineRule="auto"/>
        <w:jc w:val="both"/>
      </w:pPr>
      <w:r w:rsidRPr="00654B5A">
        <w:t>Projekt strategiczny – Pakt dla obszarów wiejskich – wdrażany jako dokument o charakterze porozumienia społecznego i politycznego, integrujący w sposób kompleksowy działania systemowe (zmiany legislacyjne, instytucjonalne, programowe) oraz inwestycyjne, związane z procesem zarządzania obszarami wiejskimi. Efektem tych skoordynowanych działań będzie wzmocnienie wszystkich funkcji wsi: społecznych, gospodarczych i środowiskowych,</w:t>
      </w:r>
    </w:p>
    <w:p w:rsidR="00404247" w:rsidRPr="00654B5A" w:rsidRDefault="00404247" w:rsidP="00404247">
      <w:pPr>
        <w:pStyle w:val="Akapitzlist"/>
        <w:numPr>
          <w:ilvl w:val="3"/>
          <w:numId w:val="51"/>
        </w:numPr>
        <w:spacing w:line="259" w:lineRule="auto"/>
        <w:jc w:val="both"/>
      </w:pPr>
      <w:r w:rsidRPr="00654B5A">
        <w:t xml:space="preserve">Projekt strategiczny – Infrastruktura dla rozwoju obszarów wiejskich – kompleksowy i zintegrowany pakiet działań określający interwencje z różnych źródeł krajowych i UE, niezbędne dla zwiększenia dostępności mieszkańców obszarów wiejskich do podstawowych usług publicznych i poprawy ich jakości, obejmujący m.in. poprawę dostępności komunikacyjnej obszarów wiejskich, wsparcie inwestycji z zakresu gospodarki wodno-ściekowej na obszarach wiejskich, </w:t>
      </w:r>
    </w:p>
    <w:p w:rsidR="00404247" w:rsidRPr="00654B5A" w:rsidRDefault="00404247" w:rsidP="00404247">
      <w:pPr>
        <w:pStyle w:val="Akapitzlist"/>
        <w:numPr>
          <w:ilvl w:val="3"/>
          <w:numId w:val="51"/>
        </w:numPr>
        <w:spacing w:line="259" w:lineRule="auto"/>
        <w:jc w:val="both"/>
      </w:pPr>
      <w:r w:rsidRPr="00654B5A">
        <w:t>Działanie - Udoskonalenie realizacji zintegrowanych działań rewitalizacyjnych (realizowanych na podstawie programów rewitalizacji) ukierunkowanych na wsparcie obszarów zdegradowanych, w tym po byłych państwowych gospodarstwach rolnych (w wymiarze społecznym, gospodarczym, środowiskowym, przestrzenno-funkcjonalnym, technicznym),</w:t>
      </w:r>
    </w:p>
    <w:p w:rsidR="00404247" w:rsidRPr="00654B5A" w:rsidRDefault="00404247" w:rsidP="00404247">
      <w:pPr>
        <w:pStyle w:val="Akapitzlist"/>
        <w:numPr>
          <w:ilvl w:val="3"/>
          <w:numId w:val="51"/>
        </w:numPr>
        <w:spacing w:line="259" w:lineRule="auto"/>
        <w:jc w:val="both"/>
      </w:pPr>
      <w:r w:rsidRPr="00654B5A">
        <w:t xml:space="preserve">Projekt strategiczny – Pakiet działań dla obszarów zagrożonych trwałą marginalizacją do roku 2020 – z zakresu m.in.: rozwoju lokalnej przedsiębiorczości, aktywizacji lokalnych zasobów ludzkich, pobudzania lokalnych inicjatyw gospodarczych i społecznych, a także poprawy dostępu mieszkańców do podstawowych usług publicznych. Jednym z elementów Programu będzie rewitalizacja obszarów </w:t>
      </w:r>
      <w:proofErr w:type="spellStart"/>
      <w:r w:rsidRPr="00654B5A">
        <w:t>defaworyzowanych</w:t>
      </w:r>
      <w:proofErr w:type="spellEnd"/>
      <w:r w:rsidRPr="00654B5A">
        <w:t>, w tym po byłych państwowych gospodarstwach rolnych.</w:t>
      </w:r>
    </w:p>
    <w:p w:rsidR="00404247" w:rsidRPr="00654B5A" w:rsidRDefault="00404247" w:rsidP="00404247">
      <w:pPr>
        <w:pStyle w:val="Akapitzlist"/>
        <w:ind w:left="3196"/>
        <w:jc w:val="both"/>
      </w:pPr>
    </w:p>
    <w:p w:rsidR="00404247" w:rsidRPr="00654B5A" w:rsidRDefault="00404247" w:rsidP="00404247">
      <w:pPr>
        <w:pStyle w:val="Akapitzlist"/>
        <w:numPr>
          <w:ilvl w:val="2"/>
          <w:numId w:val="51"/>
        </w:numPr>
        <w:spacing w:line="259" w:lineRule="auto"/>
        <w:ind w:left="1985"/>
        <w:jc w:val="both"/>
      </w:pPr>
      <w:r w:rsidRPr="00654B5A">
        <w:t>Kierunek interwencji – Wzmocnienie sprawności administracyjnej samorządów terytorialnych oraz ich zdolności do współpracy z partnerami na rzecz rozwoju</w:t>
      </w:r>
    </w:p>
    <w:p w:rsidR="00404247" w:rsidRPr="00654B5A" w:rsidRDefault="00404247" w:rsidP="00404247">
      <w:pPr>
        <w:pStyle w:val="Akapitzlist"/>
        <w:numPr>
          <w:ilvl w:val="3"/>
          <w:numId w:val="51"/>
        </w:numPr>
        <w:spacing w:line="259" w:lineRule="auto"/>
        <w:jc w:val="both"/>
      </w:pPr>
      <w:r w:rsidRPr="00654B5A">
        <w:t xml:space="preserve">Działanie – Upowszechnienie dobrych praktyk i wdrożenie projektów pilotażowych dotyczących rozwoju lokalnego, np. wykorzystanie dostępnych instrumentów gospodarki nieruchomościami gminnymi i planowania przestrzennego do tworzenia </w:t>
      </w:r>
      <w:proofErr w:type="spellStart"/>
      <w:r w:rsidRPr="00654B5A">
        <w:t>mikrostref</w:t>
      </w:r>
      <w:proofErr w:type="spellEnd"/>
      <w:r w:rsidRPr="00654B5A">
        <w:t xml:space="preserve"> aktywności gospodarczej, centrów handlu lokalnego, modelowania efektywnej współpracy samorządów z przedsiębiorcami, dostosowania i wykorzystania zasobów pracy do potrzeb rynkowych,</w:t>
      </w:r>
    </w:p>
    <w:p w:rsidR="00404247" w:rsidRPr="00654B5A" w:rsidRDefault="00404247" w:rsidP="00404247">
      <w:pPr>
        <w:pStyle w:val="Akapitzlist"/>
        <w:numPr>
          <w:ilvl w:val="3"/>
          <w:numId w:val="51"/>
        </w:numPr>
        <w:spacing w:line="259" w:lineRule="auto"/>
        <w:jc w:val="both"/>
      </w:pPr>
      <w:r w:rsidRPr="00654B5A">
        <w:lastRenderedPageBreak/>
        <w:t>Projekt strategiczny – Centrum Wsparcia Doradczego (CWD) - powołanie instytucji zarządzanej na poziomie krajowym (z możliwością rozszerzenia o sieć instytucji regionalnych) oferującej kompleksowe doradztwo dla gmin i powiatów w zakresie: przygotowania projektów do realizacji (m.in. aspekty prawne, efektywność ekonomiczna, kwestie środowiskowe, zamówienia publiczne, PPP; wsparcie w zakresie przestrzegania prawa europejskiego; pozyskiwania środków finansowych z różnych źródeł); planowania strategicznego i planowania przestrzennego.</w:t>
      </w:r>
    </w:p>
    <w:p w:rsidR="00404247" w:rsidRPr="00654B5A" w:rsidRDefault="00404247" w:rsidP="00404247">
      <w:pPr>
        <w:pStyle w:val="Akapitzlist"/>
        <w:ind w:left="3196"/>
        <w:jc w:val="both"/>
      </w:pPr>
    </w:p>
    <w:p w:rsidR="00404247" w:rsidRPr="00654B5A" w:rsidRDefault="00404247" w:rsidP="00404247">
      <w:pPr>
        <w:pStyle w:val="Akapitzlist"/>
        <w:numPr>
          <w:ilvl w:val="1"/>
          <w:numId w:val="51"/>
        </w:numPr>
        <w:autoSpaceDE w:val="0"/>
        <w:autoSpaceDN w:val="0"/>
        <w:adjustRightInd w:val="0"/>
        <w:ind w:left="851" w:hanging="284"/>
        <w:jc w:val="both"/>
      </w:pPr>
      <w:r w:rsidRPr="00654B5A">
        <w:t>Cel szczegółowy III – Skuteczne państwo i instytucje służące wzrostowi oraz włączeniu społecznemu i gospodarczemu</w:t>
      </w:r>
    </w:p>
    <w:p w:rsidR="00404247" w:rsidRPr="00654B5A" w:rsidRDefault="00404247" w:rsidP="00404247">
      <w:pPr>
        <w:pStyle w:val="Akapitzlist"/>
        <w:tabs>
          <w:tab w:val="left" w:pos="1701"/>
        </w:tabs>
        <w:autoSpaceDE w:val="0"/>
        <w:autoSpaceDN w:val="0"/>
        <w:adjustRightInd w:val="0"/>
        <w:ind w:left="851"/>
        <w:jc w:val="both"/>
      </w:pPr>
    </w:p>
    <w:p w:rsidR="00404247" w:rsidRPr="00654B5A" w:rsidRDefault="00404247" w:rsidP="00404247">
      <w:pPr>
        <w:pStyle w:val="Akapitzlist"/>
        <w:numPr>
          <w:ilvl w:val="2"/>
          <w:numId w:val="51"/>
        </w:numPr>
        <w:autoSpaceDE w:val="0"/>
        <w:autoSpaceDN w:val="0"/>
        <w:adjustRightInd w:val="0"/>
        <w:ind w:left="1843" w:hanging="142"/>
        <w:jc w:val="both"/>
      </w:pPr>
      <w:r w:rsidRPr="00654B5A">
        <w:t>Kierunek interwencji – Zwiększenie efektywności programowania rozwoju poprzez zintegrowanie planowania przestrzennego i społeczno-gospodarczego oraz zapewnienie realnej partycypacji społecznej</w:t>
      </w:r>
    </w:p>
    <w:p w:rsidR="00404247" w:rsidRPr="00654B5A" w:rsidRDefault="00404247" w:rsidP="00404247">
      <w:pPr>
        <w:pStyle w:val="Akapitzlist"/>
        <w:numPr>
          <w:ilvl w:val="3"/>
          <w:numId w:val="51"/>
        </w:numPr>
        <w:autoSpaceDE w:val="0"/>
        <w:autoSpaceDN w:val="0"/>
        <w:adjustRightInd w:val="0"/>
        <w:jc w:val="both"/>
      </w:pPr>
      <w:r w:rsidRPr="00654B5A">
        <w:t>Działanie – Zapewnienie powszechnego dostępu do aktualnej informacji o stanie i przeznaczeniu terenów, w tym planów zagospodarowania przestrzennego w postaci cyfrowej (bazodanowej), powszechnie dostępnych w rejestrze urbanistyczno-budowlanym,</w:t>
      </w:r>
    </w:p>
    <w:p w:rsidR="00404247" w:rsidRPr="00654B5A" w:rsidRDefault="00404247" w:rsidP="00404247">
      <w:pPr>
        <w:pStyle w:val="Akapitzlist"/>
        <w:numPr>
          <w:ilvl w:val="3"/>
          <w:numId w:val="51"/>
        </w:numPr>
        <w:autoSpaceDE w:val="0"/>
        <w:autoSpaceDN w:val="0"/>
        <w:adjustRightInd w:val="0"/>
        <w:ind w:left="3192" w:hanging="357"/>
        <w:jc w:val="both"/>
      </w:pPr>
      <w:r w:rsidRPr="00654B5A">
        <w:t>Działanie – Wzmocnienie systemu monitoringu przestrzennego oraz uporządkowanie systemu okresowych sprawozdań oraz analiz dotyczących stanu zagospodarowania przestrzeni oraz efektów polityk przestrzennych w układach terytorialnych,</w:t>
      </w:r>
    </w:p>
    <w:p w:rsidR="00404247" w:rsidRPr="00654B5A" w:rsidRDefault="00404247" w:rsidP="00404247">
      <w:pPr>
        <w:pStyle w:val="Akapitzlist"/>
        <w:numPr>
          <w:ilvl w:val="3"/>
          <w:numId w:val="51"/>
        </w:numPr>
        <w:autoSpaceDE w:val="0"/>
        <w:autoSpaceDN w:val="0"/>
        <w:adjustRightInd w:val="0"/>
        <w:ind w:left="3192" w:hanging="357"/>
        <w:jc w:val="both"/>
      </w:pPr>
      <w:r w:rsidRPr="00654B5A">
        <w:t>Projekt strategiczny – Kodeks urbanistyczno-budowlany (KUB)       – kompleksowa regulacja zakładająca osiągnięcie trzech głównych celów: 1) przywrócenia i utrwalenia ładu przestrzennego, 2) usprawnienia procesów inwestycyjno-budowlanych, 3) zapewnienia sprawnej i terminowej realizacji inwestycji celu publicznego,</w:t>
      </w:r>
    </w:p>
    <w:p w:rsidR="00404247" w:rsidRPr="00654B5A" w:rsidRDefault="00404247" w:rsidP="00404247">
      <w:pPr>
        <w:pStyle w:val="Akapitzlist"/>
        <w:numPr>
          <w:ilvl w:val="3"/>
          <w:numId w:val="51"/>
        </w:numPr>
        <w:autoSpaceDE w:val="0"/>
        <w:autoSpaceDN w:val="0"/>
        <w:adjustRightInd w:val="0"/>
        <w:jc w:val="both"/>
      </w:pPr>
      <w:r w:rsidRPr="00654B5A">
        <w:t xml:space="preserve">Projekt Strategiczny – Plan zagospodarowania przestrzennego polskich obszarów morskich – baza dla efektywnego wykorzystania przestrzeni morskiej przy zastosowaniu podejścia </w:t>
      </w:r>
      <w:proofErr w:type="spellStart"/>
      <w:r w:rsidRPr="00654B5A">
        <w:t>ekosystemowego</w:t>
      </w:r>
      <w:proofErr w:type="spellEnd"/>
      <w:r w:rsidRPr="00654B5A">
        <w:t>, usprawnienia procedur dotyczących procesów inwestycyjnych w polskich obszarach morskich, wzmocnienia pozycji polskich portów morskich, zwiększenia konkurencyjności transportu morskiego, zapewnienia bezpieczeństwa morskiego oraz zwiększenia udziału sektora morskiego w PKB.</w:t>
      </w:r>
    </w:p>
    <w:p w:rsidR="00404247" w:rsidRPr="00654B5A" w:rsidRDefault="00404247" w:rsidP="00404247">
      <w:pPr>
        <w:pStyle w:val="Akapitzlist"/>
        <w:autoSpaceDE w:val="0"/>
        <w:autoSpaceDN w:val="0"/>
        <w:adjustRightInd w:val="0"/>
        <w:ind w:left="3196"/>
        <w:jc w:val="both"/>
      </w:pPr>
    </w:p>
    <w:p w:rsidR="00404247" w:rsidRPr="00654B5A" w:rsidRDefault="00404247" w:rsidP="00404247">
      <w:pPr>
        <w:pStyle w:val="Akapitzlist"/>
        <w:numPr>
          <w:ilvl w:val="1"/>
          <w:numId w:val="51"/>
        </w:numPr>
        <w:autoSpaceDE w:val="0"/>
        <w:autoSpaceDN w:val="0"/>
        <w:adjustRightInd w:val="0"/>
        <w:jc w:val="both"/>
      </w:pPr>
      <w:r w:rsidRPr="00654B5A">
        <w:t xml:space="preserve">Obszar wpływający na osiągnięcie celów </w:t>
      </w:r>
      <w:r w:rsidRPr="00654B5A">
        <w:rPr>
          <w:i/>
        </w:rPr>
        <w:t>Strategii</w:t>
      </w:r>
      <w:r w:rsidRPr="00654B5A">
        <w:t xml:space="preserve"> – Transport</w:t>
      </w:r>
    </w:p>
    <w:p w:rsidR="00404247" w:rsidRPr="00654B5A" w:rsidRDefault="00404247" w:rsidP="00404247">
      <w:pPr>
        <w:pStyle w:val="Akapitzlist"/>
        <w:autoSpaceDE w:val="0"/>
        <w:autoSpaceDN w:val="0"/>
        <w:adjustRightInd w:val="0"/>
        <w:ind w:left="1440"/>
        <w:jc w:val="both"/>
      </w:pPr>
    </w:p>
    <w:p w:rsidR="00404247" w:rsidRPr="00654B5A" w:rsidRDefault="00404247" w:rsidP="00404247">
      <w:pPr>
        <w:pStyle w:val="Akapitzlist"/>
        <w:numPr>
          <w:ilvl w:val="2"/>
          <w:numId w:val="51"/>
        </w:numPr>
        <w:autoSpaceDE w:val="0"/>
        <w:autoSpaceDN w:val="0"/>
        <w:adjustRightInd w:val="0"/>
        <w:ind w:left="1985" w:hanging="142"/>
        <w:jc w:val="both"/>
      </w:pPr>
      <w:r w:rsidRPr="00654B5A">
        <w:t>Kierunek interwencji – Budowa zintegrowanej, wzajemnie powiązanej sieci transportowej służącej konkurencyjnej gospodarce</w:t>
      </w:r>
    </w:p>
    <w:p w:rsidR="00404247" w:rsidRPr="00654B5A" w:rsidRDefault="00404247" w:rsidP="00404247">
      <w:pPr>
        <w:pStyle w:val="Akapitzlist"/>
        <w:numPr>
          <w:ilvl w:val="3"/>
          <w:numId w:val="51"/>
        </w:numPr>
        <w:autoSpaceDE w:val="0"/>
        <w:autoSpaceDN w:val="0"/>
        <w:adjustRightInd w:val="0"/>
        <w:jc w:val="both"/>
      </w:pPr>
      <w:r w:rsidRPr="00654B5A">
        <w:t xml:space="preserve">Działanie – Przygotowanie długofalowej i kompleksowej polityki rozwoju transportu, zawierającej plan </w:t>
      </w:r>
      <w:r w:rsidRPr="00654B5A">
        <w:lastRenderedPageBreak/>
        <w:t>zintegrowanego oraz zgodnego z wymogami ochrony środowiska rozwoju wszystkich gałęzi transportu,</w:t>
      </w:r>
    </w:p>
    <w:p w:rsidR="00404247" w:rsidRPr="00654B5A" w:rsidRDefault="00404247" w:rsidP="00404247">
      <w:pPr>
        <w:pStyle w:val="Akapitzlist"/>
        <w:numPr>
          <w:ilvl w:val="3"/>
          <w:numId w:val="51"/>
        </w:numPr>
        <w:autoSpaceDE w:val="0"/>
        <w:autoSpaceDN w:val="0"/>
        <w:adjustRightInd w:val="0"/>
        <w:jc w:val="both"/>
      </w:pPr>
      <w:r w:rsidRPr="00654B5A">
        <w:t>Działanie – Promocja wzorców zrównoważonej mobilności w polskim społeczeństwie, w tym wykorzystywania transportu publicznego (zwłaszcza transportu kolejowego),</w:t>
      </w:r>
    </w:p>
    <w:p w:rsidR="00404247" w:rsidRPr="00654B5A" w:rsidRDefault="00404247" w:rsidP="00404247">
      <w:pPr>
        <w:pStyle w:val="Akapitzlist"/>
        <w:numPr>
          <w:ilvl w:val="3"/>
          <w:numId w:val="51"/>
        </w:numPr>
        <w:autoSpaceDE w:val="0"/>
        <w:autoSpaceDN w:val="0"/>
        <w:adjustRightInd w:val="0"/>
        <w:jc w:val="both"/>
      </w:pPr>
      <w:r w:rsidRPr="00654B5A">
        <w:t>Działanie – Promocja transportu intermodalnego oraz kombinowanego, jako alternatyw względem transportu lądowego – wykorzystanie potencjału zarówno podmiotów publicznych, jak również przedsiębiorstw oraz partnerów społeczno-gospodarczych,</w:t>
      </w:r>
    </w:p>
    <w:p w:rsidR="00404247" w:rsidRPr="00654B5A" w:rsidRDefault="00404247" w:rsidP="00404247">
      <w:pPr>
        <w:pStyle w:val="Akapitzlist"/>
        <w:numPr>
          <w:ilvl w:val="3"/>
          <w:numId w:val="51"/>
        </w:numPr>
        <w:autoSpaceDE w:val="0"/>
        <w:autoSpaceDN w:val="0"/>
        <w:adjustRightInd w:val="0"/>
        <w:jc w:val="both"/>
      </w:pPr>
      <w:r w:rsidRPr="00654B5A">
        <w:t>Działanie – Sporządzenie strategicznych ocen oddziaływania na środowisko dla planów rozwoju śródlądowych dróg wodnych w Polsce na lata 2016–2020 z perspektywą do roku 2030 i ocen oddziaływania na środowisko inwestycji realizowanych w oparciu o te plany,</w:t>
      </w:r>
    </w:p>
    <w:p w:rsidR="00404247" w:rsidRPr="00654B5A" w:rsidRDefault="00404247" w:rsidP="00404247">
      <w:pPr>
        <w:pStyle w:val="Akapitzlist"/>
        <w:numPr>
          <w:ilvl w:val="3"/>
          <w:numId w:val="51"/>
        </w:numPr>
        <w:autoSpaceDE w:val="0"/>
        <w:autoSpaceDN w:val="0"/>
        <w:adjustRightInd w:val="0"/>
        <w:jc w:val="both"/>
      </w:pPr>
      <w:r w:rsidRPr="00654B5A">
        <w:t xml:space="preserve">Działanie – Powiązanie Polski z korytarzami sieci bazowej </w:t>
      </w:r>
      <w:proofErr w:type="spellStart"/>
      <w:r w:rsidRPr="00654B5A">
        <w:t>TEN-T</w:t>
      </w:r>
      <w:proofErr w:type="spellEnd"/>
      <w:r w:rsidRPr="00654B5A">
        <w:t xml:space="preserve">: </w:t>
      </w:r>
      <w:proofErr w:type="spellStart"/>
      <w:r w:rsidRPr="00654B5A">
        <w:t>Bałtyk–Adriatyk</w:t>
      </w:r>
      <w:proofErr w:type="spellEnd"/>
      <w:r w:rsidRPr="00654B5A">
        <w:t xml:space="preserve"> oraz Morze </w:t>
      </w:r>
      <w:proofErr w:type="spellStart"/>
      <w:r w:rsidRPr="00654B5A">
        <w:t>Północne–Bałtyk</w:t>
      </w:r>
      <w:proofErr w:type="spellEnd"/>
      <w:r w:rsidRPr="00654B5A">
        <w:t>,</w:t>
      </w:r>
    </w:p>
    <w:p w:rsidR="00404247" w:rsidRPr="00654B5A" w:rsidRDefault="00404247" w:rsidP="00404247">
      <w:pPr>
        <w:pStyle w:val="Akapitzlist"/>
        <w:numPr>
          <w:ilvl w:val="3"/>
          <w:numId w:val="51"/>
        </w:numPr>
        <w:autoSpaceDE w:val="0"/>
        <w:autoSpaceDN w:val="0"/>
        <w:adjustRightInd w:val="0"/>
        <w:jc w:val="both"/>
      </w:pPr>
      <w:r w:rsidRPr="00654B5A">
        <w:t>Działanie – Dostosowanie istniejącej sieci dróg krajowych do ruchu na terenach miast oraz ich obszarów funkcjonalnych (ruch tranzytowy, wymogi względem ruchu niezmotoryzowanego),</w:t>
      </w:r>
    </w:p>
    <w:p w:rsidR="00404247" w:rsidRPr="00654B5A" w:rsidRDefault="00404247" w:rsidP="00404247">
      <w:pPr>
        <w:pStyle w:val="Akapitzlist"/>
        <w:numPr>
          <w:ilvl w:val="3"/>
          <w:numId w:val="51"/>
        </w:numPr>
        <w:autoSpaceDE w:val="0"/>
        <w:autoSpaceDN w:val="0"/>
        <w:adjustRightInd w:val="0"/>
        <w:jc w:val="both"/>
      </w:pPr>
      <w:r w:rsidRPr="00654B5A">
        <w:t>Działanie – Wdrożenie systemów informatycznych i telekomunikacyjnych (</w:t>
      </w:r>
      <w:proofErr w:type="spellStart"/>
      <w:r w:rsidRPr="00654B5A">
        <w:t>telematyki</w:t>
      </w:r>
      <w:proofErr w:type="spellEnd"/>
      <w:r w:rsidRPr="00654B5A">
        <w:t xml:space="preserve"> transportowej) we wszystkich rodzajach transportu, z uwzględnieniem kosztów oraz potencjalnych zysków,</w:t>
      </w:r>
    </w:p>
    <w:p w:rsidR="00404247" w:rsidRPr="00654B5A" w:rsidRDefault="00404247" w:rsidP="00404247">
      <w:pPr>
        <w:pStyle w:val="Akapitzlist"/>
        <w:numPr>
          <w:ilvl w:val="3"/>
          <w:numId w:val="51"/>
        </w:numPr>
        <w:autoSpaceDE w:val="0"/>
        <w:autoSpaceDN w:val="0"/>
        <w:adjustRightInd w:val="0"/>
        <w:jc w:val="both"/>
      </w:pPr>
      <w:r w:rsidRPr="00654B5A">
        <w:t>Działanie – Wdrożenie systemu wsparcia sektora transportu wodnego śródlądowego w zakresie: modernizacji taboru, rozwoju kompetencji i kadr sektora, tworzenia mechanizmów współpracy podmiotów sektora w świadczeniu usług transportowych,</w:t>
      </w:r>
    </w:p>
    <w:p w:rsidR="00404247" w:rsidRPr="00654B5A" w:rsidRDefault="00404247" w:rsidP="00404247">
      <w:pPr>
        <w:pStyle w:val="Akapitzlist"/>
        <w:numPr>
          <w:ilvl w:val="3"/>
          <w:numId w:val="51"/>
        </w:numPr>
        <w:autoSpaceDE w:val="0"/>
        <w:autoSpaceDN w:val="0"/>
        <w:adjustRightInd w:val="0"/>
        <w:jc w:val="both"/>
      </w:pPr>
      <w:r w:rsidRPr="00654B5A">
        <w:t xml:space="preserve">Projekt Strategiczny – </w:t>
      </w:r>
      <w:r w:rsidRPr="00654B5A">
        <w:rPr>
          <w:i/>
        </w:rPr>
        <w:t>Program rozwoju polskich portów morskich do roku 2020 (z perspektywą do 2030 roku)</w:t>
      </w:r>
      <w:r w:rsidRPr="00654B5A">
        <w:t xml:space="preserve"> – celem głównym programu jest poprawa konkurencyjności polskich portów morskich oraz wzrost ich udziału w rozwoju </w:t>
      </w:r>
      <w:proofErr w:type="spellStart"/>
      <w:r w:rsidRPr="00654B5A">
        <w:t>społeczno–gospodarczym</w:t>
      </w:r>
      <w:proofErr w:type="spellEnd"/>
      <w:r w:rsidRPr="00654B5A">
        <w:t xml:space="preserve"> kraju i podniesienie rangi portów morskich w międzynarodowej sieci transportowej,</w:t>
      </w:r>
    </w:p>
    <w:p w:rsidR="00404247" w:rsidRPr="00654B5A" w:rsidRDefault="00404247" w:rsidP="00404247">
      <w:pPr>
        <w:pStyle w:val="Akapitzlist"/>
        <w:numPr>
          <w:ilvl w:val="3"/>
          <w:numId w:val="51"/>
        </w:numPr>
        <w:autoSpaceDE w:val="0"/>
        <w:autoSpaceDN w:val="0"/>
        <w:adjustRightInd w:val="0"/>
        <w:jc w:val="both"/>
      </w:pPr>
      <w:r w:rsidRPr="00654B5A">
        <w:t>Projekt Strategiczny - Rozwój sektora żeglugi śródlądowej obejmujący rozwój śródlądowych dróg wodnych w Polsce, wzmocnienie kapitału ludzkiego dla żeglugi, rozwój floty polskich statków śródlądowych oraz szersze gospodarcze i społeczne wykorzystanie powstałej infrastruktury w rozwoju lokalnym,</w:t>
      </w:r>
    </w:p>
    <w:p w:rsidR="00404247" w:rsidRPr="00654B5A" w:rsidRDefault="00404247" w:rsidP="00404247">
      <w:pPr>
        <w:pStyle w:val="Akapitzlist"/>
        <w:numPr>
          <w:ilvl w:val="3"/>
          <w:numId w:val="51"/>
        </w:numPr>
        <w:autoSpaceDE w:val="0"/>
        <w:autoSpaceDN w:val="0"/>
        <w:adjustRightInd w:val="0"/>
        <w:jc w:val="both"/>
      </w:pPr>
      <w:r w:rsidRPr="00654B5A">
        <w:t>Projekt Strategiczny – Budowa drogi wodnej łączącej Zalew Wiślany z Zatoką Gdańską zapewniającej dostęp do Portu Elbląg kanałem żeglugowym przez Mierzeję Wiślaną,</w:t>
      </w:r>
    </w:p>
    <w:p w:rsidR="00404247" w:rsidRPr="00654B5A" w:rsidRDefault="00404247" w:rsidP="00404247">
      <w:pPr>
        <w:pStyle w:val="Akapitzlist"/>
        <w:numPr>
          <w:ilvl w:val="3"/>
          <w:numId w:val="51"/>
        </w:numPr>
        <w:autoSpaceDE w:val="0"/>
        <w:autoSpaceDN w:val="0"/>
        <w:adjustRightInd w:val="0"/>
        <w:jc w:val="both"/>
      </w:pPr>
      <w:r w:rsidRPr="00654B5A">
        <w:t>Projekt strategiczny – Rozwój transportu intermodalnego – określenie działań, w tym niezbędnych inwestycji w infrastrukturę transportu, zapewniających zwiększenie przewozów intermodalnych.</w:t>
      </w:r>
    </w:p>
    <w:p w:rsidR="00404247" w:rsidRPr="00654B5A" w:rsidRDefault="00404247" w:rsidP="00404247">
      <w:pPr>
        <w:pStyle w:val="Akapitzlist"/>
        <w:autoSpaceDE w:val="0"/>
        <w:autoSpaceDN w:val="0"/>
        <w:adjustRightInd w:val="0"/>
        <w:ind w:left="3196"/>
        <w:jc w:val="both"/>
      </w:pPr>
    </w:p>
    <w:p w:rsidR="00404247" w:rsidRPr="00654B5A" w:rsidRDefault="00404247" w:rsidP="00404247">
      <w:pPr>
        <w:pStyle w:val="Akapitzlist"/>
        <w:numPr>
          <w:ilvl w:val="2"/>
          <w:numId w:val="51"/>
        </w:numPr>
        <w:autoSpaceDE w:val="0"/>
        <w:autoSpaceDN w:val="0"/>
        <w:adjustRightInd w:val="0"/>
        <w:jc w:val="both"/>
      </w:pPr>
      <w:r w:rsidRPr="00654B5A">
        <w:lastRenderedPageBreak/>
        <w:t>Kierunek interwencji – Zmiany w indywidualnej i zbiorowej mobilności</w:t>
      </w:r>
    </w:p>
    <w:p w:rsidR="00404247" w:rsidRPr="00654B5A" w:rsidRDefault="00404247" w:rsidP="00404247">
      <w:pPr>
        <w:pStyle w:val="Akapitzlist"/>
        <w:numPr>
          <w:ilvl w:val="3"/>
          <w:numId w:val="51"/>
        </w:numPr>
        <w:autoSpaceDE w:val="0"/>
        <w:autoSpaceDN w:val="0"/>
        <w:adjustRightInd w:val="0"/>
        <w:jc w:val="both"/>
      </w:pPr>
      <w:r w:rsidRPr="00654B5A">
        <w:t>Działanie – Przygotowanie mechanizmów koordynacji zasad świadczenia usług publicznego transportu zbiorowego na poziomie województwo – powiat – gmina,</w:t>
      </w:r>
    </w:p>
    <w:p w:rsidR="00404247" w:rsidRPr="00654B5A" w:rsidRDefault="00404247" w:rsidP="00404247">
      <w:pPr>
        <w:pStyle w:val="Akapitzlist"/>
        <w:numPr>
          <w:ilvl w:val="3"/>
          <w:numId w:val="51"/>
        </w:numPr>
        <w:autoSpaceDE w:val="0"/>
        <w:autoSpaceDN w:val="0"/>
        <w:adjustRightInd w:val="0"/>
        <w:jc w:val="both"/>
      </w:pPr>
      <w:r w:rsidRPr="00654B5A">
        <w:t>Działanie – Promocja mechanizmów zarządzania i poprawy transportu publicznego w miastach i w ich obszarach funkcjonalnych,</w:t>
      </w:r>
    </w:p>
    <w:p w:rsidR="00404247" w:rsidRPr="00654B5A" w:rsidRDefault="00404247" w:rsidP="00404247">
      <w:pPr>
        <w:pStyle w:val="Akapitzlist"/>
        <w:numPr>
          <w:ilvl w:val="3"/>
          <w:numId w:val="51"/>
        </w:numPr>
        <w:autoSpaceDE w:val="0"/>
        <w:autoSpaceDN w:val="0"/>
        <w:adjustRightInd w:val="0"/>
        <w:jc w:val="both"/>
      </w:pPr>
      <w:r w:rsidRPr="00654B5A">
        <w:t>Działanie – Działania na rzecz zmniejszenia udziału przejazdów indywidualnym transportem zmotoryzowanym i zachęcenia do korzystania z transportu publicznego, promocja ruchu rowerowego i pieszego,</w:t>
      </w:r>
    </w:p>
    <w:p w:rsidR="00404247" w:rsidRPr="00654B5A" w:rsidRDefault="00404247" w:rsidP="00404247">
      <w:pPr>
        <w:pStyle w:val="Akapitzlist"/>
        <w:numPr>
          <w:ilvl w:val="3"/>
          <w:numId w:val="51"/>
        </w:numPr>
        <w:autoSpaceDE w:val="0"/>
        <w:autoSpaceDN w:val="0"/>
        <w:adjustRightInd w:val="0"/>
        <w:jc w:val="both"/>
      </w:pPr>
      <w:r w:rsidRPr="00654B5A">
        <w:t xml:space="preserve">Działanie – Rozbudowa łańcuchów </w:t>
      </w:r>
      <w:proofErr w:type="spellStart"/>
      <w:r w:rsidRPr="00654B5A">
        <w:t>ekomobilności</w:t>
      </w:r>
      <w:proofErr w:type="spellEnd"/>
      <w:r w:rsidRPr="00654B5A">
        <w:t xml:space="preserve"> w miastach i ich obszarach funkcjonalnych,</w:t>
      </w:r>
    </w:p>
    <w:p w:rsidR="00404247" w:rsidRPr="00654B5A" w:rsidRDefault="00404247" w:rsidP="00404247">
      <w:pPr>
        <w:pStyle w:val="Akapitzlist"/>
        <w:numPr>
          <w:ilvl w:val="3"/>
          <w:numId w:val="51"/>
        </w:numPr>
        <w:autoSpaceDE w:val="0"/>
        <w:autoSpaceDN w:val="0"/>
        <w:adjustRightInd w:val="0"/>
        <w:jc w:val="both"/>
      </w:pPr>
      <w:r w:rsidRPr="00654B5A">
        <w:t>Działanie – Wsparcie dla systemów współdzielenia pojazdów, zwłaszcza na obszarach wiejskich – rozwiązanie zmniejszające koszty indywidualnego dojazdu do pracy, a także presję na środowisko naturalne,</w:t>
      </w:r>
    </w:p>
    <w:p w:rsidR="00404247" w:rsidRPr="00654B5A" w:rsidRDefault="00404247" w:rsidP="00404247">
      <w:pPr>
        <w:pStyle w:val="Akapitzlist"/>
        <w:numPr>
          <w:ilvl w:val="3"/>
          <w:numId w:val="51"/>
        </w:numPr>
        <w:autoSpaceDE w:val="0"/>
        <w:autoSpaceDN w:val="0"/>
        <w:adjustRightInd w:val="0"/>
        <w:jc w:val="both"/>
      </w:pPr>
      <w:r w:rsidRPr="00654B5A">
        <w:t xml:space="preserve">Działanie – Stopniowa wymiana taboru wykorzystywanego do świadczenia usług publicznego transportu na ekologiczny, niskoemisyjny, przystosowany do potrzeb osób starszych i niepełnosprawnych, </w:t>
      </w:r>
    </w:p>
    <w:p w:rsidR="00404247" w:rsidRPr="00654B5A" w:rsidRDefault="00404247" w:rsidP="00404247">
      <w:pPr>
        <w:pStyle w:val="Akapitzlist"/>
        <w:numPr>
          <w:ilvl w:val="3"/>
          <w:numId w:val="51"/>
        </w:numPr>
        <w:autoSpaceDE w:val="0"/>
        <w:autoSpaceDN w:val="0"/>
        <w:adjustRightInd w:val="0"/>
        <w:jc w:val="both"/>
      </w:pPr>
      <w:r w:rsidRPr="00654B5A">
        <w:t>Działanie – Budowa systemów ładowania pojazdów niskoemisyjnych,</w:t>
      </w:r>
    </w:p>
    <w:p w:rsidR="00404247" w:rsidRPr="00654B5A" w:rsidRDefault="00404247" w:rsidP="00404247">
      <w:pPr>
        <w:pStyle w:val="Akapitzlist"/>
        <w:numPr>
          <w:ilvl w:val="3"/>
          <w:numId w:val="51"/>
        </w:numPr>
        <w:autoSpaceDE w:val="0"/>
        <w:autoSpaceDN w:val="0"/>
        <w:adjustRightInd w:val="0"/>
        <w:jc w:val="both"/>
      </w:pPr>
      <w:r w:rsidRPr="00654B5A">
        <w:t>Działanie – Wdrożenie zmian w systemie podatkowym premiujących zakup, posiadanie i użytkowanie pojazdów charakteryzujących się mniejszą presją na środowisko naturalne (zarówno w obszarze emisji, jak również zużycia nośników energii),</w:t>
      </w:r>
    </w:p>
    <w:p w:rsidR="00404247" w:rsidRPr="00654B5A" w:rsidRDefault="00404247" w:rsidP="00404247">
      <w:pPr>
        <w:pStyle w:val="Akapitzlist"/>
        <w:numPr>
          <w:ilvl w:val="3"/>
          <w:numId w:val="51"/>
        </w:numPr>
        <w:autoSpaceDE w:val="0"/>
        <w:autoSpaceDN w:val="0"/>
        <w:adjustRightInd w:val="0"/>
        <w:jc w:val="both"/>
      </w:pPr>
      <w:r w:rsidRPr="00654B5A">
        <w:t>Projekt Strategiczny – Ekologiczny transport – przegląd działań (prawnych, organizacyjnych oraz inwestycyjnych) niezbędnych dla rozwoju transportu niskoemisyjnego, w tym publicznego (również na obszarach wiejskich), obejmującego m.in. rozwiązania umożliwiające przechodzenie na tabor niskoemisyjny w transporcie publicznym oraz niskoemisyjne pojazdy samochodowe; rozbudowę infrastruktury transportu niskoemisyjnego (w tym punkty ładowania pojazdów elektrycznych, tabor dla transportu publicznego, samochody elektryczne) do roku 2030.</w:t>
      </w:r>
    </w:p>
    <w:p w:rsidR="00404247" w:rsidRPr="00654B5A" w:rsidRDefault="00404247" w:rsidP="00404247">
      <w:pPr>
        <w:pStyle w:val="Akapitzlist"/>
        <w:autoSpaceDE w:val="0"/>
        <w:autoSpaceDN w:val="0"/>
        <w:adjustRightInd w:val="0"/>
        <w:ind w:left="3196"/>
        <w:jc w:val="both"/>
      </w:pPr>
    </w:p>
    <w:p w:rsidR="00404247" w:rsidRPr="00654B5A" w:rsidRDefault="00404247" w:rsidP="00404247">
      <w:pPr>
        <w:pStyle w:val="Akapitzlist"/>
        <w:numPr>
          <w:ilvl w:val="2"/>
          <w:numId w:val="51"/>
        </w:numPr>
        <w:autoSpaceDE w:val="0"/>
        <w:autoSpaceDN w:val="0"/>
        <w:adjustRightInd w:val="0"/>
        <w:ind w:left="1985"/>
        <w:jc w:val="both"/>
      </w:pPr>
      <w:r w:rsidRPr="00654B5A">
        <w:t>Kierunek interwencji – Poprawa efektywności wykorzystania publicznych środków na przedsięwzięcia transportowe</w:t>
      </w:r>
    </w:p>
    <w:p w:rsidR="00404247" w:rsidRPr="00654B5A" w:rsidRDefault="00404247" w:rsidP="00404247">
      <w:pPr>
        <w:pStyle w:val="Akapitzlist"/>
        <w:numPr>
          <w:ilvl w:val="3"/>
          <w:numId w:val="51"/>
        </w:numPr>
        <w:spacing w:after="160" w:line="259" w:lineRule="auto"/>
      </w:pPr>
      <w:r w:rsidRPr="00654B5A">
        <w:t>Kierunek interwencji – zachowanie priorytetowej roli poprawy efektywności energetycznej gospodarki, w tym eliminowania emisji szkodzących środowisku.</w:t>
      </w:r>
    </w:p>
    <w:p w:rsidR="00404247" w:rsidRPr="00654B5A" w:rsidRDefault="00404247" w:rsidP="00404247">
      <w:pPr>
        <w:pStyle w:val="Akapitzlist"/>
        <w:ind w:left="3196"/>
      </w:pPr>
    </w:p>
    <w:p w:rsidR="00404247" w:rsidRPr="00654B5A" w:rsidRDefault="00404247" w:rsidP="00404247">
      <w:pPr>
        <w:pStyle w:val="Akapitzlist"/>
        <w:numPr>
          <w:ilvl w:val="1"/>
          <w:numId w:val="51"/>
        </w:numPr>
        <w:spacing w:after="160" w:line="259" w:lineRule="auto"/>
      </w:pPr>
      <w:r w:rsidRPr="00654B5A">
        <w:t xml:space="preserve">Obszar wpływający na osiągnięcie celów </w:t>
      </w:r>
      <w:r w:rsidRPr="00654B5A">
        <w:rPr>
          <w:i/>
        </w:rPr>
        <w:t>Strategii</w:t>
      </w:r>
      <w:r w:rsidRPr="00654B5A">
        <w:t xml:space="preserve"> – Energia</w:t>
      </w:r>
    </w:p>
    <w:p w:rsidR="00404247" w:rsidRPr="00654B5A" w:rsidRDefault="00404247" w:rsidP="00404247">
      <w:pPr>
        <w:pStyle w:val="Akapitzlist"/>
        <w:ind w:left="1440"/>
      </w:pPr>
    </w:p>
    <w:p w:rsidR="00404247" w:rsidRPr="00654B5A" w:rsidRDefault="00404247" w:rsidP="00404247">
      <w:pPr>
        <w:pStyle w:val="Akapitzlist"/>
        <w:numPr>
          <w:ilvl w:val="2"/>
          <w:numId w:val="51"/>
        </w:numPr>
        <w:spacing w:after="160" w:line="259" w:lineRule="auto"/>
        <w:ind w:left="1985"/>
      </w:pPr>
      <w:r w:rsidRPr="00654B5A">
        <w:t>Kierunek interwencji – Poprawa bezpieczeństwa energetycznego kraju</w:t>
      </w:r>
    </w:p>
    <w:p w:rsidR="00404247" w:rsidRPr="00654B5A" w:rsidRDefault="00404247" w:rsidP="00404247">
      <w:pPr>
        <w:pStyle w:val="Akapitzlist"/>
        <w:numPr>
          <w:ilvl w:val="3"/>
          <w:numId w:val="51"/>
        </w:numPr>
        <w:spacing w:after="160" w:line="259" w:lineRule="auto"/>
        <w:jc w:val="both"/>
      </w:pPr>
      <w:r w:rsidRPr="00654B5A">
        <w:lastRenderedPageBreak/>
        <w:t>Działanie – Realizacja inwestycji w nowe, niskoemisyjne i </w:t>
      </w:r>
      <w:proofErr w:type="spellStart"/>
      <w:r w:rsidRPr="00654B5A">
        <w:t>zeroemisyjne</w:t>
      </w:r>
      <w:proofErr w:type="spellEnd"/>
      <w:r w:rsidRPr="00654B5A">
        <w:t xml:space="preserve"> moce wytwórcze,</w:t>
      </w:r>
    </w:p>
    <w:p w:rsidR="00404247" w:rsidRPr="00654B5A" w:rsidRDefault="00404247" w:rsidP="00404247">
      <w:pPr>
        <w:pStyle w:val="Akapitzlist"/>
        <w:numPr>
          <w:ilvl w:val="3"/>
          <w:numId w:val="51"/>
        </w:numPr>
        <w:spacing w:after="160" w:line="259" w:lineRule="auto"/>
        <w:jc w:val="both"/>
      </w:pPr>
      <w:r w:rsidRPr="00654B5A">
        <w:t>Działanie – Wspieranie pozyskiwania i wykorzystania energii z nowych źródeł (gaz z norweskiego szelfu kontynentalnego, LNG, stabilne OZE, energetyka jądrowa przy wykorzystaniu polskiego potencjału przemysłowego i naukowego),</w:t>
      </w:r>
    </w:p>
    <w:p w:rsidR="00404247" w:rsidRPr="00654B5A" w:rsidRDefault="00404247" w:rsidP="00404247">
      <w:pPr>
        <w:pStyle w:val="Akapitzlist"/>
        <w:numPr>
          <w:ilvl w:val="3"/>
          <w:numId w:val="51"/>
        </w:numPr>
        <w:spacing w:after="160" w:line="259" w:lineRule="auto"/>
        <w:jc w:val="both"/>
      </w:pPr>
      <w:r w:rsidRPr="00654B5A">
        <w:t>Działanie – Budowa, rozbudowa i modernizacja sieci ciepłowniczej w celu zwiększenia bezpieczeństwa dostaw oraz zwiększenia dostępu nowych odbiorców,</w:t>
      </w:r>
    </w:p>
    <w:p w:rsidR="00404247" w:rsidRPr="00654B5A" w:rsidRDefault="00404247" w:rsidP="00404247">
      <w:pPr>
        <w:pStyle w:val="Akapitzlist"/>
        <w:numPr>
          <w:ilvl w:val="3"/>
          <w:numId w:val="51"/>
        </w:numPr>
        <w:spacing w:after="160" w:line="259" w:lineRule="auto"/>
        <w:jc w:val="both"/>
      </w:pPr>
      <w:r w:rsidRPr="00654B5A">
        <w:t xml:space="preserve">Działanie – Stymulowanie rozwoju alternatywnych, </w:t>
      </w:r>
      <w:proofErr w:type="spellStart"/>
      <w:r w:rsidRPr="00654B5A">
        <w:t>bezemisyjnych</w:t>
      </w:r>
      <w:proofErr w:type="spellEnd"/>
      <w:r w:rsidRPr="00654B5A">
        <w:t xml:space="preserve"> źródeł ciepła (m.in. taniego ogrzewania elektrycznego), co przyczyni się do obniżenia niskiej emisji, w szczególności na terenach słabiej zurbanizowanych,</w:t>
      </w:r>
    </w:p>
    <w:p w:rsidR="00404247" w:rsidRPr="00654B5A" w:rsidRDefault="00404247" w:rsidP="00404247">
      <w:pPr>
        <w:pStyle w:val="Akapitzlist"/>
        <w:numPr>
          <w:ilvl w:val="3"/>
          <w:numId w:val="51"/>
        </w:numPr>
        <w:spacing w:after="160" w:line="259" w:lineRule="auto"/>
        <w:jc w:val="both"/>
      </w:pPr>
      <w:r w:rsidRPr="00654B5A">
        <w:t xml:space="preserve">Działanie – Wprowadzenie mechanizmów regulacyjnych oraz prawnych zwiększających stabilność pracy źródeł odnawialnych oraz wzrost znaczenia stabilnych źródeł OZE, </w:t>
      </w:r>
    </w:p>
    <w:p w:rsidR="00404247" w:rsidRPr="00654B5A" w:rsidRDefault="00404247" w:rsidP="00404247">
      <w:pPr>
        <w:pStyle w:val="Akapitzlist"/>
        <w:numPr>
          <w:ilvl w:val="3"/>
          <w:numId w:val="51"/>
        </w:numPr>
        <w:spacing w:after="160" w:line="259" w:lineRule="auto"/>
        <w:jc w:val="both"/>
      </w:pPr>
      <w:r w:rsidRPr="00654B5A">
        <w:t>Działanie – Rozwijanie technologii magazynowania energii (w różnych postaciach)</w:t>
      </w:r>
    </w:p>
    <w:p w:rsidR="00404247" w:rsidRPr="00654B5A" w:rsidRDefault="00404247" w:rsidP="00404247">
      <w:pPr>
        <w:pStyle w:val="Akapitzlist"/>
        <w:numPr>
          <w:ilvl w:val="3"/>
          <w:numId w:val="51"/>
        </w:numPr>
        <w:spacing w:after="160" w:line="259" w:lineRule="auto"/>
        <w:jc w:val="both"/>
      </w:pPr>
      <w:r w:rsidRPr="00654B5A">
        <w:t>Projekt Strategiczny – Program polskiej energetyki jądrowej – kontynuacja prac nad programem w celu dywersyfikacji źródeł energii, zmniejszenia wpływu energetyki na środowisko, rozwoju ośrodków naukowo-badawczych oraz polskiego przemysłu (w tym także z uwzględnieniem działalności eksportowej).</w:t>
      </w:r>
    </w:p>
    <w:p w:rsidR="00404247" w:rsidRPr="00654B5A" w:rsidRDefault="00404247" w:rsidP="00404247">
      <w:pPr>
        <w:pStyle w:val="Akapitzlist"/>
        <w:numPr>
          <w:ilvl w:val="2"/>
          <w:numId w:val="51"/>
        </w:numPr>
        <w:spacing w:line="259" w:lineRule="auto"/>
      </w:pPr>
      <w:r w:rsidRPr="00654B5A">
        <w:t>Kierunek interwencji – Poprawa efektywności energetycznej</w:t>
      </w:r>
    </w:p>
    <w:p w:rsidR="00404247" w:rsidRPr="00654B5A" w:rsidRDefault="00404247" w:rsidP="00404247">
      <w:pPr>
        <w:pStyle w:val="Akapitzlist"/>
        <w:numPr>
          <w:ilvl w:val="0"/>
          <w:numId w:val="52"/>
        </w:numPr>
        <w:spacing w:line="259" w:lineRule="auto"/>
        <w:ind w:left="3261" w:hanging="284"/>
        <w:jc w:val="both"/>
      </w:pPr>
      <w:r w:rsidRPr="00654B5A">
        <w:t xml:space="preserve">Działanie – Zwiększanie efektywności energetycznej budynków użyteczności publicznej i mieszkalnych oraz w przedsiębiorstwach, </w:t>
      </w:r>
    </w:p>
    <w:p w:rsidR="00404247" w:rsidRPr="00654B5A" w:rsidRDefault="00404247" w:rsidP="00404247">
      <w:pPr>
        <w:pStyle w:val="Akapitzlist"/>
        <w:numPr>
          <w:ilvl w:val="0"/>
          <w:numId w:val="52"/>
        </w:numPr>
        <w:spacing w:line="259" w:lineRule="auto"/>
        <w:ind w:left="3261" w:hanging="284"/>
        <w:jc w:val="both"/>
      </w:pPr>
      <w:r w:rsidRPr="00654B5A">
        <w:t>Działanie – Rozbudowa i modernizacja systemów ciepłowniczych i chłodniczych,</w:t>
      </w:r>
    </w:p>
    <w:p w:rsidR="00404247" w:rsidRPr="00654B5A" w:rsidRDefault="00404247" w:rsidP="00404247">
      <w:pPr>
        <w:pStyle w:val="Akapitzlist"/>
        <w:numPr>
          <w:ilvl w:val="0"/>
          <w:numId w:val="52"/>
        </w:numPr>
        <w:spacing w:line="259" w:lineRule="auto"/>
        <w:ind w:left="3261" w:hanging="284"/>
        <w:jc w:val="both"/>
      </w:pPr>
      <w:r w:rsidRPr="00654B5A">
        <w:t xml:space="preserve">Działanie – Wsparcie dla strategii nisko- i </w:t>
      </w:r>
      <w:proofErr w:type="spellStart"/>
      <w:r w:rsidRPr="00654B5A">
        <w:t>zeroemisyjnych</w:t>
      </w:r>
      <w:proofErr w:type="spellEnd"/>
      <w:r w:rsidRPr="00654B5A">
        <w:t>,</w:t>
      </w:r>
    </w:p>
    <w:p w:rsidR="00404247" w:rsidRPr="00654B5A" w:rsidRDefault="00404247" w:rsidP="00404247">
      <w:pPr>
        <w:pStyle w:val="Akapitzlist"/>
        <w:numPr>
          <w:ilvl w:val="0"/>
          <w:numId w:val="52"/>
        </w:numPr>
        <w:spacing w:line="259" w:lineRule="auto"/>
        <w:ind w:left="3261" w:hanging="284"/>
        <w:jc w:val="both"/>
      </w:pPr>
      <w:r w:rsidRPr="00654B5A">
        <w:t xml:space="preserve">Działanie - Inwestycje mające na celu podniesienie sprawności wytwarzana energii, </w:t>
      </w:r>
    </w:p>
    <w:p w:rsidR="00404247" w:rsidRPr="00654B5A" w:rsidRDefault="00404247" w:rsidP="00404247">
      <w:pPr>
        <w:pStyle w:val="Akapitzlist"/>
        <w:numPr>
          <w:ilvl w:val="0"/>
          <w:numId w:val="52"/>
        </w:numPr>
        <w:spacing w:line="259" w:lineRule="auto"/>
        <w:ind w:left="3261" w:hanging="284"/>
        <w:jc w:val="both"/>
      </w:pPr>
      <w:r w:rsidRPr="00654B5A">
        <w:t xml:space="preserve">Działanie – Wsparcie produkcji energii elektrycznej i ciepła w skojarzeniu </w:t>
      </w:r>
      <w:proofErr w:type="spellStart"/>
      <w:r w:rsidRPr="00654B5A">
        <w:t>(kogeneracj</w:t>
      </w:r>
      <w:proofErr w:type="spellEnd"/>
      <w:r w:rsidRPr="00654B5A">
        <w:t xml:space="preserve">a), </w:t>
      </w:r>
    </w:p>
    <w:p w:rsidR="00404247" w:rsidRPr="00654B5A" w:rsidRDefault="00404247" w:rsidP="00404247">
      <w:pPr>
        <w:pStyle w:val="Akapitzlist"/>
        <w:numPr>
          <w:ilvl w:val="0"/>
          <w:numId w:val="52"/>
        </w:numPr>
        <w:spacing w:line="259" w:lineRule="auto"/>
        <w:ind w:left="3261" w:hanging="284"/>
        <w:jc w:val="both"/>
      </w:pPr>
      <w:r w:rsidRPr="00654B5A">
        <w:t>Działanie – Wsparcie mechanizmów zarządzania popytem na energię,</w:t>
      </w:r>
    </w:p>
    <w:p w:rsidR="00404247" w:rsidRPr="00654B5A" w:rsidRDefault="00404247" w:rsidP="00404247">
      <w:pPr>
        <w:pStyle w:val="Akapitzlist"/>
        <w:numPr>
          <w:ilvl w:val="0"/>
          <w:numId w:val="52"/>
        </w:numPr>
        <w:spacing w:line="259" w:lineRule="auto"/>
        <w:ind w:left="3261" w:hanging="284"/>
        <w:jc w:val="both"/>
      </w:pPr>
      <w:r w:rsidRPr="00654B5A">
        <w:t>Działanie – Wsparcie inteligentnego zarządzania poborem energii w gospodarstwach domowych oraz automatyzacja procesów zarządzania energią.</w:t>
      </w:r>
    </w:p>
    <w:p w:rsidR="00404247" w:rsidRPr="00654B5A" w:rsidRDefault="00404247" w:rsidP="00404247">
      <w:pPr>
        <w:pStyle w:val="Akapitzlist"/>
        <w:ind w:left="3261"/>
        <w:jc w:val="both"/>
      </w:pPr>
    </w:p>
    <w:p w:rsidR="00404247" w:rsidRPr="00654B5A" w:rsidRDefault="00404247" w:rsidP="00404247">
      <w:pPr>
        <w:pStyle w:val="Akapitzlist"/>
        <w:numPr>
          <w:ilvl w:val="2"/>
          <w:numId w:val="51"/>
        </w:numPr>
        <w:spacing w:line="259" w:lineRule="auto"/>
        <w:jc w:val="both"/>
      </w:pPr>
      <w:r w:rsidRPr="00654B5A">
        <w:t>Kierunek interwencji – Rozwój techniki</w:t>
      </w:r>
    </w:p>
    <w:p w:rsidR="00404247" w:rsidRPr="00654B5A" w:rsidRDefault="00404247" w:rsidP="00404247">
      <w:pPr>
        <w:pStyle w:val="Akapitzlist"/>
        <w:numPr>
          <w:ilvl w:val="0"/>
          <w:numId w:val="62"/>
        </w:numPr>
        <w:spacing w:line="259" w:lineRule="auto"/>
        <w:ind w:left="3261"/>
        <w:jc w:val="both"/>
      </w:pPr>
      <w:r w:rsidRPr="00654B5A">
        <w:t>Działanie – Promowanie i inicjowanie lokalnych przedsięwzięć (</w:t>
      </w:r>
      <w:proofErr w:type="spellStart"/>
      <w:r w:rsidRPr="00654B5A">
        <w:t>klastry</w:t>
      </w:r>
      <w:proofErr w:type="spellEnd"/>
      <w:r w:rsidRPr="00654B5A">
        <w:t xml:space="preserve">, spółdzielnie energetyczne itp.) z zakresu wytwarzania energii (ze wskazaniem na rozwój OZE) oraz efektywności energetycznej w celu dążenia do </w:t>
      </w:r>
      <w:r w:rsidRPr="00654B5A">
        <w:lastRenderedPageBreak/>
        <w:t>samowystarczalności energetycznej gmin i powiatów (autonomiczne obszary energetyczne),</w:t>
      </w:r>
    </w:p>
    <w:p w:rsidR="00404247" w:rsidRPr="00654B5A" w:rsidRDefault="00404247" w:rsidP="00404247">
      <w:pPr>
        <w:pStyle w:val="Akapitzlist"/>
        <w:numPr>
          <w:ilvl w:val="0"/>
          <w:numId w:val="62"/>
        </w:numPr>
        <w:spacing w:line="259" w:lineRule="auto"/>
        <w:ind w:left="3261"/>
        <w:jc w:val="both"/>
      </w:pPr>
      <w:r w:rsidRPr="00654B5A">
        <w:t>Działanie – Przygotowanie zaplecza dla operatora informacji pomiarowej oraz modułów inteligentnych liczników do montażu w urządzeniach AGD,</w:t>
      </w:r>
    </w:p>
    <w:p w:rsidR="00404247" w:rsidRPr="00654B5A" w:rsidRDefault="00404247" w:rsidP="00404247">
      <w:pPr>
        <w:pStyle w:val="Akapitzlist"/>
        <w:numPr>
          <w:ilvl w:val="0"/>
          <w:numId w:val="62"/>
        </w:numPr>
        <w:spacing w:line="259" w:lineRule="auto"/>
        <w:ind w:left="3261"/>
        <w:jc w:val="both"/>
      </w:pPr>
      <w:r w:rsidRPr="00654B5A">
        <w:t>Działanie – Inwestycje w celu wykorzystania lokalnie dostępnych surowców energetycznych i innych zasobów, zgodnie z terytorialnym potencjałem (np. elektrownie wodne, biomasa, biogaz i biogaz rolniczy, odpady, instalacje geotermalne),</w:t>
      </w:r>
    </w:p>
    <w:p w:rsidR="00404247" w:rsidRPr="00654B5A" w:rsidRDefault="00404247" w:rsidP="00404247">
      <w:pPr>
        <w:pStyle w:val="Akapitzlist"/>
        <w:numPr>
          <w:ilvl w:val="0"/>
          <w:numId w:val="62"/>
        </w:numPr>
        <w:spacing w:after="160" w:line="259" w:lineRule="auto"/>
        <w:ind w:left="3261"/>
      </w:pPr>
      <w:r w:rsidRPr="00654B5A">
        <w:t>Działanie – Poszukiwanie i wydobycie paliw kopalnych z nowych złóż,</w:t>
      </w:r>
    </w:p>
    <w:p w:rsidR="00404247" w:rsidRPr="00654B5A" w:rsidRDefault="00404247" w:rsidP="00404247">
      <w:pPr>
        <w:pStyle w:val="Akapitzlist"/>
        <w:numPr>
          <w:ilvl w:val="0"/>
          <w:numId w:val="62"/>
        </w:numPr>
        <w:spacing w:line="259" w:lineRule="auto"/>
        <w:ind w:left="3261"/>
        <w:jc w:val="both"/>
      </w:pPr>
      <w:r w:rsidRPr="00654B5A">
        <w:t>Działanie – Przygotowanie, przy wykorzystaniu polskiego potencjału przemysłowego i naukowego, wdrożeń wysokotemperaturowych reaktorów jądrowych HTR do produkcji ciepła przemysłowego w skojarzeniu oraz wsparcie polskich badań i rozwoju materiałów dla IV generacji reaktorów,</w:t>
      </w:r>
    </w:p>
    <w:p w:rsidR="00404247" w:rsidRPr="00654B5A" w:rsidRDefault="00404247" w:rsidP="00404247">
      <w:pPr>
        <w:pStyle w:val="Akapitzlist"/>
        <w:numPr>
          <w:ilvl w:val="0"/>
          <w:numId w:val="62"/>
        </w:numPr>
        <w:spacing w:after="160" w:line="259" w:lineRule="auto"/>
        <w:ind w:left="3261"/>
        <w:jc w:val="both"/>
      </w:pPr>
      <w:r w:rsidRPr="00654B5A">
        <w:t>Działanie - Wykorzystanie istniejącego potencjału zasobów geotermicznych Polski,</w:t>
      </w:r>
    </w:p>
    <w:p w:rsidR="00404247" w:rsidRPr="00654B5A" w:rsidRDefault="00404247" w:rsidP="00404247">
      <w:pPr>
        <w:pStyle w:val="Akapitzlist"/>
        <w:numPr>
          <w:ilvl w:val="0"/>
          <w:numId w:val="62"/>
        </w:numPr>
        <w:spacing w:after="160" w:line="259" w:lineRule="auto"/>
        <w:ind w:left="3261"/>
        <w:jc w:val="both"/>
      </w:pPr>
      <w:r w:rsidRPr="00654B5A">
        <w:t>Działanie – Tworzenie mechanizmów bilansowania źródeł OZE w oparciu o innowacyjne wykorzystanie potencjału hydroenergii w obszarach po eksploatacji kopalin,</w:t>
      </w:r>
    </w:p>
    <w:p w:rsidR="00404247" w:rsidRPr="00654B5A" w:rsidRDefault="00404247" w:rsidP="00404247">
      <w:pPr>
        <w:pStyle w:val="Akapitzlist"/>
        <w:numPr>
          <w:ilvl w:val="0"/>
          <w:numId w:val="62"/>
        </w:numPr>
        <w:spacing w:after="160" w:line="259" w:lineRule="auto"/>
        <w:ind w:left="3261"/>
        <w:jc w:val="both"/>
      </w:pPr>
      <w:r w:rsidRPr="00654B5A">
        <w:t xml:space="preserve">Projekt strategiczny – Program Rozwoju </w:t>
      </w:r>
      <w:proofErr w:type="spellStart"/>
      <w:r w:rsidRPr="00654B5A">
        <w:t>Elektromobilności</w:t>
      </w:r>
      <w:proofErr w:type="spellEnd"/>
      <w:r w:rsidRPr="00654B5A">
        <w:t xml:space="preserve"> poprzez zdefiniowanie jego ram w ustawie o </w:t>
      </w:r>
      <w:proofErr w:type="spellStart"/>
      <w:r w:rsidRPr="00654B5A">
        <w:t>elektromobilności</w:t>
      </w:r>
      <w:proofErr w:type="spellEnd"/>
      <w:r w:rsidRPr="00654B5A">
        <w:t xml:space="preserve"> i innych paliwach alternatywnych w transporcie oraz skoncentrowanie środków publicznych na rozwoju tego rynku,</w:t>
      </w:r>
    </w:p>
    <w:p w:rsidR="00404247" w:rsidRPr="00654B5A" w:rsidRDefault="00404247" w:rsidP="00404247">
      <w:pPr>
        <w:pStyle w:val="Akapitzlist"/>
        <w:numPr>
          <w:ilvl w:val="0"/>
          <w:numId w:val="62"/>
        </w:numPr>
        <w:spacing w:after="160" w:line="259" w:lineRule="auto"/>
        <w:ind w:left="3261"/>
        <w:jc w:val="both"/>
      </w:pPr>
      <w:r w:rsidRPr="00654B5A">
        <w:t>Projekt strategiczny - Rozwój i wykorzystanie potencjału geotermalnego w Polsce – stworzenie warunków dla promocji oraz rozwoju energetyki odnawialnej, bazującej na źródłach geotermalnych,</w:t>
      </w:r>
    </w:p>
    <w:p w:rsidR="00404247" w:rsidRPr="00654B5A" w:rsidRDefault="00404247" w:rsidP="00404247">
      <w:pPr>
        <w:pStyle w:val="Akapitzlist"/>
        <w:numPr>
          <w:ilvl w:val="0"/>
          <w:numId w:val="62"/>
        </w:numPr>
        <w:spacing w:after="160" w:line="259" w:lineRule="auto"/>
        <w:ind w:left="3261"/>
        <w:jc w:val="both"/>
      </w:pPr>
      <w:r w:rsidRPr="00654B5A">
        <w:t xml:space="preserve">Projekt strategiczny – Energetyka rozproszona – projekt mający na celu rozwój wytwarzania energii elektrycznej i ciepła przy wykorzystaniu źródeł odnawialnych (OZE) na potrzeby społeczności lokalnej oraz tworzenie warunków regulacyjnych pozwalających na rozwój lokalnych obszarów zrównoważonych energetycznie – </w:t>
      </w:r>
      <w:proofErr w:type="spellStart"/>
      <w:r w:rsidRPr="00654B5A">
        <w:t>klastrów</w:t>
      </w:r>
      <w:proofErr w:type="spellEnd"/>
      <w:r w:rsidRPr="00654B5A">
        <w:t xml:space="preserve"> energii, spółdzielni energetycznych itp.,</w:t>
      </w:r>
    </w:p>
    <w:p w:rsidR="00404247" w:rsidRPr="00654B5A" w:rsidRDefault="00404247" w:rsidP="00404247">
      <w:pPr>
        <w:pStyle w:val="Akapitzlist"/>
        <w:numPr>
          <w:ilvl w:val="0"/>
          <w:numId w:val="62"/>
        </w:numPr>
        <w:spacing w:after="160" w:line="259" w:lineRule="auto"/>
        <w:ind w:left="3261"/>
        <w:jc w:val="both"/>
      </w:pPr>
      <w:r w:rsidRPr="00654B5A">
        <w:t xml:space="preserve">Projekt strategiczny – Wykorzystanie potencjału hydroenergetycznego – projekt mający na celu zwiększenie wykorzystania i rozwój hydroenergetyki poprzez eliminację barier administracyjnych w obszarze inwestycji w zakresie hydroenergetyki, rozwój przemysłu wytwarzającego urządzenia na potrzeby energetyki wodnej oraz zagospodarowania lub odbudowy istniejących piętrzeń </w:t>
      </w:r>
      <w:r w:rsidRPr="00654B5A">
        <w:lastRenderedPageBreak/>
        <w:t>będących własnością Skarbu Państwa na potrzeby wytwarzania energii elektrycznej,</w:t>
      </w:r>
    </w:p>
    <w:p w:rsidR="00404247" w:rsidRPr="00654B5A" w:rsidRDefault="00404247" w:rsidP="00404247">
      <w:pPr>
        <w:pStyle w:val="Akapitzlist"/>
        <w:numPr>
          <w:ilvl w:val="0"/>
          <w:numId w:val="62"/>
        </w:numPr>
        <w:spacing w:line="259" w:lineRule="auto"/>
        <w:ind w:left="3261"/>
        <w:jc w:val="both"/>
      </w:pPr>
      <w:r w:rsidRPr="00654B5A">
        <w:t xml:space="preserve">Projekt strategiczny – Innowacyjne metody poszukiwania i wydobycia węglowodorów – wdrożenie innowacyjnych metod poszukiwania rejonów występowania oraz skutecznych metod wydobycia węglowodorów. </w:t>
      </w:r>
    </w:p>
    <w:p w:rsidR="00404247" w:rsidRPr="00654B5A" w:rsidRDefault="00404247" w:rsidP="00404247">
      <w:pPr>
        <w:pStyle w:val="Akapitzlist"/>
        <w:ind w:left="3261"/>
        <w:jc w:val="both"/>
      </w:pPr>
    </w:p>
    <w:p w:rsidR="00404247" w:rsidRPr="00654B5A" w:rsidRDefault="00404247" w:rsidP="00404247">
      <w:pPr>
        <w:pStyle w:val="Akapitzlist"/>
        <w:numPr>
          <w:ilvl w:val="2"/>
          <w:numId w:val="51"/>
        </w:numPr>
        <w:spacing w:line="259" w:lineRule="auto"/>
        <w:jc w:val="both"/>
      </w:pPr>
      <w:r w:rsidRPr="00654B5A">
        <w:t>Kierunek interwencji – Restrukturyzacja sektora górnictwa węgla kamiennego</w:t>
      </w:r>
    </w:p>
    <w:p w:rsidR="00404247" w:rsidRPr="00654B5A" w:rsidRDefault="00404247" w:rsidP="00404247">
      <w:pPr>
        <w:pStyle w:val="Akapitzlist"/>
        <w:numPr>
          <w:ilvl w:val="0"/>
          <w:numId w:val="63"/>
        </w:numPr>
        <w:spacing w:line="259" w:lineRule="auto"/>
        <w:ind w:left="3261"/>
        <w:jc w:val="both"/>
      </w:pPr>
      <w:r w:rsidRPr="00654B5A">
        <w:t>Działanie – Zwiększenie efektywności wydobycia węgla kamiennego.</w:t>
      </w:r>
    </w:p>
    <w:p w:rsidR="00404247" w:rsidRPr="00654B5A" w:rsidRDefault="00404247" w:rsidP="00404247">
      <w:pPr>
        <w:pStyle w:val="Akapitzlist"/>
        <w:ind w:left="567"/>
        <w:jc w:val="both"/>
      </w:pPr>
    </w:p>
    <w:p w:rsidR="00404247" w:rsidRPr="00654B5A" w:rsidRDefault="00404247" w:rsidP="00404247">
      <w:pPr>
        <w:pStyle w:val="Akapitzlist"/>
        <w:numPr>
          <w:ilvl w:val="1"/>
          <w:numId w:val="51"/>
        </w:numPr>
        <w:spacing w:after="160" w:line="259" w:lineRule="auto"/>
        <w:jc w:val="both"/>
      </w:pPr>
      <w:r w:rsidRPr="00654B5A">
        <w:t xml:space="preserve">Obszar wpływający na osiągnięcie celów </w:t>
      </w:r>
      <w:r w:rsidRPr="00654B5A">
        <w:rPr>
          <w:i/>
        </w:rPr>
        <w:t>Strategii</w:t>
      </w:r>
      <w:r w:rsidRPr="00654B5A">
        <w:t xml:space="preserve"> – Środowisko</w:t>
      </w:r>
    </w:p>
    <w:p w:rsidR="00404247" w:rsidRPr="00654B5A" w:rsidRDefault="00404247" w:rsidP="00404247">
      <w:pPr>
        <w:pStyle w:val="Akapitzlist"/>
        <w:ind w:left="1440"/>
        <w:jc w:val="both"/>
      </w:pPr>
    </w:p>
    <w:p w:rsidR="00404247" w:rsidRPr="00654B5A" w:rsidRDefault="00404247" w:rsidP="00404247">
      <w:pPr>
        <w:pStyle w:val="Akapitzlist"/>
        <w:numPr>
          <w:ilvl w:val="0"/>
          <w:numId w:val="54"/>
        </w:numPr>
        <w:autoSpaceDE w:val="0"/>
        <w:autoSpaceDN w:val="0"/>
        <w:adjustRightInd w:val="0"/>
        <w:ind w:left="1985" w:hanging="284"/>
        <w:jc w:val="both"/>
      </w:pPr>
      <w:r w:rsidRPr="00654B5A">
        <w:t>Kierunek interwencji – Zwiększenie dyspozycyjnych zasobów wodnych i osiągnięcie wysokiej jakości wód</w:t>
      </w:r>
    </w:p>
    <w:p w:rsidR="00404247" w:rsidRPr="00654B5A" w:rsidRDefault="00404247" w:rsidP="00404247">
      <w:pPr>
        <w:pStyle w:val="Akapitzlist"/>
        <w:numPr>
          <w:ilvl w:val="0"/>
          <w:numId w:val="53"/>
        </w:numPr>
        <w:ind w:left="3261" w:hanging="284"/>
        <w:jc w:val="both"/>
      </w:pPr>
      <w:r w:rsidRPr="00654B5A">
        <w:t xml:space="preserve">Działanie – Utworzenie i rozwój jednolitej struktury zarządzania gospodarką wodną w układzie </w:t>
      </w:r>
      <w:proofErr w:type="spellStart"/>
      <w:r w:rsidRPr="00654B5A">
        <w:t>zlewniowym</w:t>
      </w:r>
      <w:proofErr w:type="spellEnd"/>
      <w:r w:rsidRPr="00654B5A">
        <w:t>, odpowiedzialnej za wszystkie działania związane z wodą, w tym przede wszystkim w zakresie ochrony przed powodzią i suszą,</w:t>
      </w:r>
    </w:p>
    <w:p w:rsidR="00404247" w:rsidRPr="00654B5A" w:rsidRDefault="00404247" w:rsidP="00404247">
      <w:pPr>
        <w:pStyle w:val="Akapitzlist"/>
        <w:numPr>
          <w:ilvl w:val="0"/>
          <w:numId w:val="60"/>
        </w:numPr>
        <w:spacing w:after="160" w:line="259" w:lineRule="auto"/>
        <w:ind w:left="3261" w:hanging="284"/>
        <w:jc w:val="both"/>
      </w:pPr>
      <w:r w:rsidRPr="00654B5A">
        <w:t>Działanie – Opracowanie mapy dyspozycyjnych zasobów wodnych do wykorzystania przez ludność, przemysł, rolnictwo i inne gałęzie gospodarki oraz zasad ich aktualizacji w oparciu o bilanse zasobów wód powierzchniowych oraz wód podziemnych,</w:t>
      </w:r>
    </w:p>
    <w:p w:rsidR="00404247" w:rsidRPr="00654B5A" w:rsidRDefault="00404247" w:rsidP="00404247">
      <w:pPr>
        <w:pStyle w:val="Akapitzlist"/>
        <w:numPr>
          <w:ilvl w:val="0"/>
          <w:numId w:val="60"/>
        </w:numPr>
        <w:spacing w:after="160" w:line="259" w:lineRule="auto"/>
        <w:ind w:left="3261" w:hanging="284"/>
        <w:jc w:val="both"/>
      </w:pPr>
      <w:r w:rsidRPr="00654B5A">
        <w:t xml:space="preserve">Działanie – Utworzenie mechanizmów prawno-finansowych sprzyjających racjonalnemu wykorzystaniu zasobów wodnych i wdrażaniu </w:t>
      </w:r>
      <w:proofErr w:type="spellStart"/>
      <w:r w:rsidRPr="00654B5A">
        <w:t>wodooszczędnych</w:t>
      </w:r>
      <w:proofErr w:type="spellEnd"/>
      <w:r w:rsidRPr="00654B5A">
        <w:t xml:space="preserve"> technologii,</w:t>
      </w:r>
    </w:p>
    <w:p w:rsidR="00404247" w:rsidRPr="00654B5A" w:rsidRDefault="00404247" w:rsidP="00404247">
      <w:pPr>
        <w:pStyle w:val="Akapitzlist"/>
        <w:numPr>
          <w:ilvl w:val="0"/>
          <w:numId w:val="60"/>
        </w:numPr>
        <w:spacing w:after="160" w:line="259" w:lineRule="auto"/>
        <w:ind w:left="3261" w:hanging="284"/>
        <w:jc w:val="both"/>
      </w:pPr>
      <w:r w:rsidRPr="00654B5A">
        <w:t>Działanie – Budowa i modernizacja oczyszczalni ścieków na podstawie zaktualizowanego Krajowego Programu Oczyszczania Ścieków Komunalnych,</w:t>
      </w:r>
    </w:p>
    <w:p w:rsidR="00404247" w:rsidRPr="00654B5A" w:rsidRDefault="00404247" w:rsidP="00404247">
      <w:pPr>
        <w:pStyle w:val="Akapitzlist"/>
        <w:numPr>
          <w:ilvl w:val="0"/>
          <w:numId w:val="60"/>
        </w:numPr>
        <w:spacing w:after="160" w:line="259" w:lineRule="auto"/>
        <w:ind w:left="3261" w:hanging="284"/>
        <w:jc w:val="both"/>
      </w:pPr>
      <w:r w:rsidRPr="00654B5A">
        <w:t>Działanie – Wdrożenie Planów zarządzania ryzykiem powodziowym dla obszarów dorzeczy i opracowanie ich aktualizacji,</w:t>
      </w:r>
    </w:p>
    <w:p w:rsidR="00404247" w:rsidRPr="00654B5A" w:rsidRDefault="00404247" w:rsidP="00404247">
      <w:pPr>
        <w:pStyle w:val="Akapitzlist"/>
        <w:numPr>
          <w:ilvl w:val="0"/>
          <w:numId w:val="60"/>
        </w:numPr>
        <w:spacing w:after="160" w:line="259" w:lineRule="auto"/>
        <w:ind w:left="3261" w:hanging="284"/>
        <w:jc w:val="both"/>
      </w:pPr>
      <w:r w:rsidRPr="00654B5A">
        <w:t>Działanie – Opracowanie i wdrożenie planów przeciwdziałania skutkom suszy,</w:t>
      </w:r>
    </w:p>
    <w:p w:rsidR="00404247" w:rsidRPr="00654B5A" w:rsidRDefault="00404247" w:rsidP="00404247">
      <w:pPr>
        <w:pStyle w:val="Akapitzlist"/>
        <w:numPr>
          <w:ilvl w:val="0"/>
          <w:numId w:val="60"/>
        </w:numPr>
        <w:spacing w:after="160" w:line="259" w:lineRule="auto"/>
        <w:ind w:left="3261" w:hanging="284"/>
        <w:jc w:val="both"/>
      </w:pPr>
      <w:r w:rsidRPr="00654B5A">
        <w:t>Działanie – Wdrażanie aktualizacji planów gospodarowania wodami na obszarach dorzeczy i aktualizacji programu wodno-środowiskowego kraju oraz realizacja prac na potrzeby kolejnej aktualizacji tych dokumentów w roku 2021,</w:t>
      </w:r>
    </w:p>
    <w:p w:rsidR="00404247" w:rsidRPr="00654B5A" w:rsidRDefault="00404247" w:rsidP="00404247">
      <w:pPr>
        <w:pStyle w:val="Akapitzlist"/>
        <w:numPr>
          <w:ilvl w:val="0"/>
          <w:numId w:val="60"/>
        </w:numPr>
        <w:spacing w:after="160" w:line="259" w:lineRule="auto"/>
        <w:ind w:left="3261" w:hanging="284"/>
        <w:jc w:val="both"/>
      </w:pPr>
      <w:r w:rsidRPr="00654B5A">
        <w:t>Działanie – Proekologiczne zarządzanie lokalnymi zasobami wodnymi, obejmujące także kształtowanie krajobrazów sprzyjających zatrzymywaniu wody,</w:t>
      </w:r>
    </w:p>
    <w:p w:rsidR="00404247" w:rsidRPr="00654B5A" w:rsidRDefault="00404247" w:rsidP="00404247">
      <w:pPr>
        <w:pStyle w:val="Akapitzlist"/>
        <w:numPr>
          <w:ilvl w:val="0"/>
          <w:numId w:val="60"/>
        </w:numPr>
        <w:spacing w:after="160" w:line="259" w:lineRule="auto"/>
        <w:ind w:left="3261" w:hanging="284"/>
        <w:jc w:val="both"/>
      </w:pPr>
      <w:r w:rsidRPr="00654B5A">
        <w:lastRenderedPageBreak/>
        <w:t>Działanie – Rozwój infrastruktury przeciwpowodziowej w oparciu o inwestycje o wysokim stopniu skuteczności i racjonalności ekonomicznej oraz odpowiednie planowanie przestrzenne, w tym budowa wielofunkcyjnych, spójnych funkcjonalnie, zbiorników małej i – w szczególnych przypadkach – dużej retencji,</w:t>
      </w:r>
    </w:p>
    <w:p w:rsidR="00404247" w:rsidRPr="00654B5A" w:rsidRDefault="00404247" w:rsidP="00404247">
      <w:pPr>
        <w:pStyle w:val="Akapitzlist"/>
        <w:numPr>
          <w:ilvl w:val="0"/>
          <w:numId w:val="60"/>
        </w:numPr>
        <w:spacing w:after="160" w:line="259" w:lineRule="auto"/>
        <w:ind w:left="3261" w:hanging="284"/>
        <w:jc w:val="both"/>
      </w:pPr>
      <w:r w:rsidRPr="00654B5A">
        <w:t>Działanie – Zarządzanie wodami opadowymi na obszarach zurbanizowanych poprzez różne formy retencji i rozwój infrastruktury zieleni,</w:t>
      </w:r>
    </w:p>
    <w:p w:rsidR="00404247" w:rsidRPr="00654B5A" w:rsidRDefault="00404247" w:rsidP="00404247">
      <w:pPr>
        <w:pStyle w:val="Akapitzlist"/>
        <w:numPr>
          <w:ilvl w:val="0"/>
          <w:numId w:val="60"/>
        </w:numPr>
        <w:spacing w:after="160" w:line="259" w:lineRule="auto"/>
        <w:ind w:left="3261" w:hanging="284"/>
        <w:jc w:val="both"/>
      </w:pPr>
      <w:r w:rsidRPr="00654B5A">
        <w:t>Działanie – Działania informacyjno-edukacyjne w zakresie upowszechniania przyjaznych środowisku sposobów przechowywania i stosowania nawozów, w tym realizacja działań mających na celu racjonalną gospodarkę nawozową,</w:t>
      </w:r>
    </w:p>
    <w:p w:rsidR="00404247" w:rsidRPr="00654B5A" w:rsidRDefault="00404247" w:rsidP="00404247">
      <w:pPr>
        <w:pStyle w:val="Akapitzlist"/>
        <w:numPr>
          <w:ilvl w:val="0"/>
          <w:numId w:val="60"/>
        </w:numPr>
        <w:spacing w:after="160" w:line="259" w:lineRule="auto"/>
        <w:ind w:left="3261" w:hanging="284"/>
        <w:jc w:val="both"/>
      </w:pPr>
      <w:r w:rsidRPr="00654B5A">
        <w:t>Projekt strategiczny – Woda dla rolnictwa – program wsparcia gospodarstw rodzinnych i doskonalenia gospodarki wodnej w rolnictwie w warunkach okresowych niedoborów i nadmiarów wody, w tym w budowie, odbudowie i prawidłowym wykorzystaniu urządzeń melioracyjnych dla poprawienia warunków produkcji, powiększenia retencji wodnej oraz osiągnięcia efektów środowiskowych,</w:t>
      </w:r>
    </w:p>
    <w:p w:rsidR="00404247" w:rsidRPr="00654B5A" w:rsidRDefault="00404247" w:rsidP="00404247">
      <w:pPr>
        <w:pStyle w:val="Akapitzlist"/>
        <w:numPr>
          <w:ilvl w:val="0"/>
          <w:numId w:val="60"/>
        </w:numPr>
        <w:spacing w:after="160" w:line="259" w:lineRule="auto"/>
        <w:ind w:left="3261" w:hanging="284"/>
        <w:jc w:val="both"/>
      </w:pPr>
      <w:r w:rsidRPr="00654B5A">
        <w:t>Projekt strategiczny – Kompleksowy program adaptacji lasów i leśnictwa do zmian klimatycznych do roku 2020.</w:t>
      </w:r>
    </w:p>
    <w:p w:rsidR="00404247" w:rsidRPr="00654B5A" w:rsidRDefault="00404247" w:rsidP="00404247">
      <w:pPr>
        <w:pStyle w:val="Akapitzlist"/>
        <w:ind w:left="3261"/>
        <w:jc w:val="both"/>
      </w:pPr>
    </w:p>
    <w:p w:rsidR="00404247" w:rsidRPr="00654B5A" w:rsidRDefault="00404247" w:rsidP="00404247">
      <w:pPr>
        <w:pStyle w:val="Akapitzlist"/>
        <w:numPr>
          <w:ilvl w:val="0"/>
          <w:numId w:val="54"/>
        </w:numPr>
        <w:spacing w:after="160" w:line="259" w:lineRule="auto"/>
        <w:ind w:left="2268" w:hanging="567"/>
      </w:pPr>
      <w:r w:rsidRPr="00654B5A">
        <w:t xml:space="preserve">Kierunek interwencji - Likwidacja źródeł emisji zanieczyszczeń powietrza lub istotne zmniejszenie ich oddziaływania </w:t>
      </w:r>
    </w:p>
    <w:p w:rsidR="00404247" w:rsidRPr="00654B5A" w:rsidRDefault="00404247" w:rsidP="00404247">
      <w:pPr>
        <w:pStyle w:val="Akapitzlist"/>
        <w:numPr>
          <w:ilvl w:val="0"/>
          <w:numId w:val="55"/>
        </w:numPr>
        <w:spacing w:after="160" w:line="259" w:lineRule="auto"/>
        <w:ind w:left="3261" w:hanging="284"/>
        <w:jc w:val="both"/>
      </w:pPr>
      <w:r w:rsidRPr="00654B5A">
        <w:t xml:space="preserve">Działanie – Nadanie działaniom </w:t>
      </w:r>
      <w:proofErr w:type="spellStart"/>
      <w:r w:rsidRPr="00654B5A">
        <w:t>NFOŚiGW</w:t>
      </w:r>
      <w:proofErr w:type="spellEnd"/>
      <w:r w:rsidRPr="00654B5A">
        <w:t xml:space="preserve"> oraz </w:t>
      </w:r>
      <w:proofErr w:type="spellStart"/>
      <w:r w:rsidRPr="00654B5A">
        <w:t>WFOŚiGW</w:t>
      </w:r>
      <w:proofErr w:type="spellEnd"/>
      <w:r w:rsidRPr="00654B5A">
        <w:t xml:space="preserve"> odpowiedniego dla rangi problemu priorytetu dla wsparcia przedsięwzięć poprawy jakości powietrza,</w:t>
      </w:r>
    </w:p>
    <w:p w:rsidR="00404247" w:rsidRPr="00654B5A" w:rsidRDefault="00404247" w:rsidP="00404247">
      <w:pPr>
        <w:pStyle w:val="Akapitzlist"/>
        <w:numPr>
          <w:ilvl w:val="0"/>
          <w:numId w:val="55"/>
        </w:numPr>
        <w:spacing w:after="160" w:line="259" w:lineRule="auto"/>
        <w:ind w:left="3261" w:hanging="284"/>
        <w:jc w:val="both"/>
      </w:pPr>
      <w:r w:rsidRPr="00654B5A">
        <w:t>Działanie – Stworzenie ram prawnych wprowadzających wymagania jakościowe dla paliw stałych ze względu na rodzaj i wielkość instalacji spalania paliw, z wyróżnieniem instalacji stosowanych w sektorze bytowo-komunalnym, jak również wymagań technicznych dla małych kotłów na paliwa stałe,</w:t>
      </w:r>
    </w:p>
    <w:p w:rsidR="00404247" w:rsidRPr="00654B5A" w:rsidRDefault="00404247" w:rsidP="00404247">
      <w:pPr>
        <w:pStyle w:val="Akapitzlist"/>
        <w:numPr>
          <w:ilvl w:val="0"/>
          <w:numId w:val="55"/>
        </w:numPr>
        <w:spacing w:after="160" w:line="259" w:lineRule="auto"/>
        <w:ind w:left="3261" w:hanging="284"/>
        <w:jc w:val="both"/>
      </w:pPr>
      <w:r w:rsidRPr="00654B5A">
        <w:t>Działanie – Dynamizacja przedsięwzięć na rzecz likwidacji niskiej emisji z systemów grzewczych,</w:t>
      </w:r>
    </w:p>
    <w:p w:rsidR="00404247" w:rsidRPr="00654B5A" w:rsidRDefault="00404247" w:rsidP="00404247">
      <w:pPr>
        <w:pStyle w:val="Akapitzlist"/>
        <w:numPr>
          <w:ilvl w:val="0"/>
          <w:numId w:val="55"/>
        </w:numPr>
        <w:spacing w:after="160" w:line="259" w:lineRule="auto"/>
        <w:ind w:left="3261" w:hanging="284"/>
        <w:jc w:val="both"/>
      </w:pPr>
      <w:r w:rsidRPr="00654B5A">
        <w:t>Działanie – Rozwój i wsparcie finansowe Państwowego Monitoringu Środowiska w zakresie pomiarów jakości powietrza,</w:t>
      </w:r>
    </w:p>
    <w:p w:rsidR="00404247" w:rsidRPr="00654B5A" w:rsidRDefault="00404247" w:rsidP="00404247">
      <w:pPr>
        <w:pStyle w:val="Akapitzlist"/>
        <w:numPr>
          <w:ilvl w:val="0"/>
          <w:numId w:val="55"/>
        </w:numPr>
        <w:spacing w:after="160" w:line="259" w:lineRule="auto"/>
        <w:ind w:left="3261" w:hanging="284"/>
        <w:jc w:val="both"/>
      </w:pPr>
      <w:r w:rsidRPr="00654B5A">
        <w:t>Działanie – Wzmocnienie kontroli zgodności zainstalowanego systemu ogrzewania z projektem budowlanym,</w:t>
      </w:r>
    </w:p>
    <w:p w:rsidR="00404247" w:rsidRPr="00654B5A" w:rsidRDefault="00404247" w:rsidP="00404247">
      <w:pPr>
        <w:pStyle w:val="Akapitzlist"/>
        <w:numPr>
          <w:ilvl w:val="0"/>
          <w:numId w:val="55"/>
        </w:numPr>
        <w:spacing w:after="160" w:line="259" w:lineRule="auto"/>
        <w:ind w:left="3261" w:hanging="284"/>
        <w:jc w:val="both"/>
      </w:pPr>
      <w:r w:rsidRPr="00654B5A">
        <w:t xml:space="preserve">Działanie – Wsparcie merytoryczne samorządów gminnych, w tym przygotowanie wytycznych w zakresie przygotowywania Programów Ograniczania Niskiej Emisji </w:t>
      </w:r>
      <w:r w:rsidRPr="00654B5A">
        <w:lastRenderedPageBreak/>
        <w:t>(PONE), obejmujące wielokryterialność programowanych działań oraz inwentaryzację źródeł emisji,</w:t>
      </w:r>
    </w:p>
    <w:p w:rsidR="00404247" w:rsidRPr="00654B5A" w:rsidRDefault="00404247" w:rsidP="00404247">
      <w:pPr>
        <w:pStyle w:val="Akapitzlist"/>
        <w:numPr>
          <w:ilvl w:val="0"/>
          <w:numId w:val="55"/>
        </w:numPr>
        <w:spacing w:after="160" w:line="259" w:lineRule="auto"/>
        <w:ind w:left="3261" w:hanging="284"/>
        <w:jc w:val="both"/>
      </w:pPr>
      <w:r w:rsidRPr="00654B5A">
        <w:t>Działanie – Dostosowywanie ram prawnych w celu dalszego ograniczania emisji zanieczyszczeń do powietrza, w tym zjawiska niskiej emisji,</w:t>
      </w:r>
    </w:p>
    <w:p w:rsidR="00404247" w:rsidRPr="00654B5A" w:rsidRDefault="00404247" w:rsidP="00404247">
      <w:pPr>
        <w:pStyle w:val="Akapitzlist"/>
        <w:numPr>
          <w:ilvl w:val="0"/>
          <w:numId w:val="55"/>
        </w:numPr>
        <w:spacing w:after="160" w:line="259" w:lineRule="auto"/>
        <w:ind w:left="3261" w:hanging="284"/>
        <w:jc w:val="both"/>
      </w:pPr>
      <w:r w:rsidRPr="00654B5A">
        <w:t>Działanie – Wsparcie samorządów w zakresie zarządzania wielokryterialnego emisjami obszarowymi (systemy grzewcze) i liniowymi (transport) oraz lokalizacją inwestycji z punktowymi emitorami,</w:t>
      </w:r>
    </w:p>
    <w:p w:rsidR="00404247" w:rsidRPr="00654B5A" w:rsidRDefault="00404247" w:rsidP="00404247">
      <w:pPr>
        <w:pStyle w:val="Akapitzlist"/>
        <w:numPr>
          <w:ilvl w:val="0"/>
          <w:numId w:val="55"/>
        </w:numPr>
        <w:spacing w:after="160" w:line="259" w:lineRule="auto"/>
        <w:ind w:left="3261" w:hanging="284"/>
        <w:jc w:val="both"/>
      </w:pPr>
      <w:r w:rsidRPr="00654B5A">
        <w:t>Działanie – Dalsze ograniczenie emisji z transportu drogowego,</w:t>
      </w:r>
    </w:p>
    <w:p w:rsidR="00404247" w:rsidRPr="00654B5A" w:rsidRDefault="00404247" w:rsidP="00404247">
      <w:pPr>
        <w:pStyle w:val="Akapitzlist"/>
        <w:numPr>
          <w:ilvl w:val="0"/>
          <w:numId w:val="55"/>
        </w:numPr>
        <w:spacing w:after="160" w:line="259" w:lineRule="auto"/>
        <w:ind w:left="3261" w:hanging="284"/>
        <w:jc w:val="both"/>
      </w:pPr>
      <w:r w:rsidRPr="00654B5A">
        <w:t>Działanie – Opracowanie polityki redukcji emisji gazów cieplarnianych z sektorów nieobjętych systemem handlu uprawnieniami do emisji (EU ETS),</w:t>
      </w:r>
    </w:p>
    <w:p w:rsidR="00404247" w:rsidRPr="00654B5A" w:rsidRDefault="00404247" w:rsidP="00404247">
      <w:pPr>
        <w:pStyle w:val="Akapitzlist"/>
        <w:numPr>
          <w:ilvl w:val="0"/>
          <w:numId w:val="55"/>
        </w:numPr>
        <w:spacing w:after="160" w:line="259" w:lineRule="auto"/>
        <w:ind w:left="3261" w:hanging="284"/>
        <w:jc w:val="both"/>
      </w:pPr>
      <w:r w:rsidRPr="00654B5A">
        <w:t>Działanie – Opracowanie podstaw metodologicznych do zarządzania pochłanianiem CO</w:t>
      </w:r>
      <w:r w:rsidRPr="00654B5A">
        <w:rPr>
          <w:vertAlign w:val="subscript"/>
        </w:rPr>
        <w:t>2</w:t>
      </w:r>
      <w:r w:rsidRPr="00654B5A">
        <w:t xml:space="preserve"> w leśnictwie w ramach realizacji polityki klimatycznej,</w:t>
      </w:r>
    </w:p>
    <w:p w:rsidR="00404247" w:rsidRPr="00654B5A" w:rsidRDefault="00404247" w:rsidP="00404247">
      <w:pPr>
        <w:pStyle w:val="Akapitzlist"/>
        <w:numPr>
          <w:ilvl w:val="0"/>
          <w:numId w:val="55"/>
        </w:numPr>
        <w:spacing w:after="160" w:line="259" w:lineRule="auto"/>
        <w:ind w:left="3261" w:hanging="284"/>
        <w:jc w:val="both"/>
      </w:pPr>
      <w:r w:rsidRPr="00654B5A">
        <w:t>Projekt strategiczny – Czyste powietrze – zintegrowane działania mające na celu kompleksową poprawę jakości powietrza do stanu niepowodującego większego narażenia zdrowia ludzkiego oraz środowiska, zgodnego z prawodawstwem unijnym, a w dalszej perspektywie z wytycznymi WHO, a także wzrost świadomości społecznej. Projekt obejmuje m.in. rozwój mechanizmów kontrolowania źródeł niskiej emisji, standaryzację urządzeń grzewczych i paliw stałych, dostosowanie mechanizmów finansowych i ich społeczną dostępność oraz stworzenie ram prawnych sprzyjających realizacji efektywnych działań, wynikających z Krajowego Programu Ochrony Powietrza, jak również z programów ochrony powietrza szczebla wojewódzkiego i lokalnego oraz planów działań krótkoterminowych, sporządzanych dla stref, w których zostały stwierdzone przekroczenia norm jakości powietrza, w tym wprowadzenie do obiegu prawnego brakujących pojęć (np. niska emisja),</w:t>
      </w:r>
    </w:p>
    <w:p w:rsidR="00404247" w:rsidRPr="00654B5A" w:rsidRDefault="00404247" w:rsidP="00404247">
      <w:pPr>
        <w:pStyle w:val="Akapitzlist"/>
        <w:numPr>
          <w:ilvl w:val="0"/>
          <w:numId w:val="55"/>
        </w:numPr>
        <w:spacing w:after="160" w:line="259" w:lineRule="auto"/>
        <w:ind w:left="3261" w:hanging="284"/>
        <w:jc w:val="both"/>
      </w:pPr>
      <w:r w:rsidRPr="00654B5A">
        <w:t>Projekt strategiczny – Leśne Gospodarstwa Węglowe – projekt dotyczy opracowania i zastosowania efektywnego modelu pochłaniania dwutlenku węgla przez lasy polskie, w tym pozostające w zarządzie PGL LP, promowania działalności dodatkowej w gospodarce leśnej, wspomagającej pochłanianie CO</w:t>
      </w:r>
      <w:r w:rsidRPr="00654B5A">
        <w:rPr>
          <w:vertAlign w:val="subscript"/>
        </w:rPr>
        <w:t>2</w:t>
      </w:r>
      <w:r w:rsidRPr="00654B5A">
        <w:t xml:space="preserve"> (główny gaz cieplarniany), udoskonalenie sposobu raportowania pochłaniania CO2 w lasach polskich (w ramach Protokołu z Kioto i Porozumienia Paryskiego) oraz w Zintegrowanym Systemie Informatycznym Lasów Państwowych.</w:t>
      </w:r>
    </w:p>
    <w:p w:rsidR="00404247" w:rsidRPr="00654B5A" w:rsidRDefault="00404247" w:rsidP="00404247">
      <w:pPr>
        <w:pStyle w:val="Akapitzlist"/>
        <w:ind w:left="3261"/>
        <w:jc w:val="both"/>
      </w:pPr>
    </w:p>
    <w:p w:rsidR="00404247" w:rsidRPr="00654B5A" w:rsidRDefault="00404247" w:rsidP="00404247">
      <w:pPr>
        <w:pStyle w:val="Akapitzlist"/>
        <w:numPr>
          <w:ilvl w:val="0"/>
          <w:numId w:val="54"/>
        </w:numPr>
        <w:ind w:left="1985" w:hanging="284"/>
      </w:pPr>
      <w:r w:rsidRPr="00654B5A">
        <w:lastRenderedPageBreak/>
        <w:t xml:space="preserve">Kierunek interwencji – Zarządzanie zasobami dziedzictwa przyrodniczego </w:t>
      </w:r>
    </w:p>
    <w:p w:rsidR="00404247" w:rsidRPr="00654B5A" w:rsidRDefault="00404247" w:rsidP="00404247">
      <w:pPr>
        <w:pStyle w:val="Akapitzlist"/>
        <w:numPr>
          <w:ilvl w:val="0"/>
          <w:numId w:val="56"/>
        </w:numPr>
        <w:ind w:left="3261" w:hanging="294"/>
        <w:jc w:val="both"/>
      </w:pPr>
      <w:r w:rsidRPr="00654B5A">
        <w:t>Działanie – Obiektywna ocena i weryfikacja powierzchni chronionych i ich zasobów w celu podniesienia skuteczności ochrony przestrzeni szczególnie cennej ze względów przyrodniczych i krajobrazowych,</w:t>
      </w:r>
    </w:p>
    <w:p w:rsidR="00404247" w:rsidRPr="00654B5A" w:rsidRDefault="00404247" w:rsidP="00404247">
      <w:pPr>
        <w:pStyle w:val="Akapitzlist"/>
        <w:numPr>
          <w:ilvl w:val="0"/>
          <w:numId w:val="56"/>
        </w:numPr>
        <w:ind w:left="3261" w:hanging="294"/>
        <w:jc w:val="both"/>
      </w:pPr>
      <w:r w:rsidRPr="00654B5A">
        <w:t xml:space="preserve">Działanie – Mapowanie i wycena wartości usług </w:t>
      </w:r>
      <w:proofErr w:type="spellStart"/>
      <w:r w:rsidRPr="00654B5A">
        <w:t>ekosystemowych</w:t>
      </w:r>
      <w:proofErr w:type="spellEnd"/>
      <w:r w:rsidRPr="00654B5A">
        <w:t>,</w:t>
      </w:r>
    </w:p>
    <w:p w:rsidR="00404247" w:rsidRPr="00654B5A" w:rsidRDefault="00404247" w:rsidP="00404247">
      <w:pPr>
        <w:pStyle w:val="Akapitzlist"/>
        <w:numPr>
          <w:ilvl w:val="0"/>
          <w:numId w:val="56"/>
        </w:numPr>
        <w:ind w:left="3261" w:hanging="294"/>
        <w:jc w:val="both"/>
      </w:pPr>
      <w:r w:rsidRPr="00654B5A">
        <w:t>Działanie – Dostosowanie norm systemu planowania i zagospodarowania przestrzeni oraz wprowadzenie zmian w zarządzaniu obszarami poddanymi ochronie w celu zmniejszenia naturalnej konfliktogenności ochrony wartości wysoko cenionych,</w:t>
      </w:r>
    </w:p>
    <w:p w:rsidR="00404247" w:rsidRPr="00654B5A" w:rsidRDefault="00404247" w:rsidP="00404247">
      <w:pPr>
        <w:pStyle w:val="Akapitzlist"/>
        <w:numPr>
          <w:ilvl w:val="0"/>
          <w:numId w:val="56"/>
        </w:numPr>
        <w:ind w:left="3261" w:hanging="294"/>
        <w:jc w:val="both"/>
      </w:pPr>
      <w:r w:rsidRPr="00654B5A">
        <w:t>Działanie – Wzmocnienie istniejących organów kontroli państwa w obszarze środowiska, zwiększenie ich efektywności w zakresie egzekwowania prawa, w tym zwalczania szarej strefy,</w:t>
      </w:r>
    </w:p>
    <w:p w:rsidR="00404247" w:rsidRPr="00654B5A" w:rsidRDefault="00404247" w:rsidP="00404247">
      <w:pPr>
        <w:pStyle w:val="Akapitzlist"/>
        <w:numPr>
          <w:ilvl w:val="0"/>
          <w:numId w:val="56"/>
        </w:numPr>
        <w:ind w:left="3261" w:hanging="294"/>
        <w:jc w:val="both"/>
      </w:pPr>
      <w:r w:rsidRPr="00654B5A">
        <w:t>Działanie – Wskazanie i ochrona najcenniejszych – priorytetowych – krajobrazów Polski,</w:t>
      </w:r>
    </w:p>
    <w:p w:rsidR="00404247" w:rsidRPr="00654B5A" w:rsidRDefault="00404247" w:rsidP="00404247">
      <w:pPr>
        <w:pStyle w:val="Akapitzlist"/>
        <w:numPr>
          <w:ilvl w:val="0"/>
          <w:numId w:val="56"/>
        </w:numPr>
        <w:ind w:left="3261" w:hanging="294"/>
        <w:jc w:val="both"/>
      </w:pPr>
      <w:r w:rsidRPr="00654B5A">
        <w:t>Działanie – Wdrożenie Europejskiej Konwencji Krajobrazowej,</w:t>
      </w:r>
    </w:p>
    <w:p w:rsidR="00404247" w:rsidRPr="00654B5A" w:rsidRDefault="00404247" w:rsidP="00404247">
      <w:pPr>
        <w:pStyle w:val="Akapitzlist"/>
        <w:numPr>
          <w:ilvl w:val="0"/>
          <w:numId w:val="56"/>
        </w:numPr>
        <w:ind w:left="3261" w:hanging="294"/>
        <w:jc w:val="both"/>
      </w:pPr>
      <w:r w:rsidRPr="00654B5A">
        <w:t>Działanie – Rozwój infrastruktury zielonej i błękitnej obszarów zurbanizowanych, w celu zachowania łączności przestrzennej wewnątrz tych obszarów i z terenami otwartymi oraz wspomagania procesów adaptacji do zmian klimatu,</w:t>
      </w:r>
    </w:p>
    <w:p w:rsidR="00404247" w:rsidRPr="00654B5A" w:rsidRDefault="00404247" w:rsidP="00404247">
      <w:pPr>
        <w:pStyle w:val="Akapitzlist"/>
        <w:numPr>
          <w:ilvl w:val="0"/>
          <w:numId w:val="56"/>
        </w:numPr>
        <w:ind w:left="3261" w:hanging="294"/>
        <w:jc w:val="both"/>
      </w:pPr>
      <w:r w:rsidRPr="00654B5A">
        <w:t>Działanie – Utrzymanie, a w miarę dostępności gruntów do zalesienia, zwiększenie ogólnej lesistości kraju oraz zwartości kompleksów leśnych i powierzchni zalesianych,</w:t>
      </w:r>
    </w:p>
    <w:p w:rsidR="00404247" w:rsidRPr="00654B5A" w:rsidRDefault="00404247" w:rsidP="00404247">
      <w:pPr>
        <w:pStyle w:val="Akapitzlist"/>
        <w:numPr>
          <w:ilvl w:val="0"/>
          <w:numId w:val="56"/>
        </w:numPr>
        <w:ind w:left="3261" w:hanging="284"/>
        <w:jc w:val="both"/>
      </w:pPr>
      <w:r w:rsidRPr="00654B5A">
        <w:t>Działanie – Modyfikacja zrównoważonej gospodarki leśnej w celu zwiększenia możliwości pochłaniania przez lasy dwutlenku węgla,</w:t>
      </w:r>
    </w:p>
    <w:p w:rsidR="00404247" w:rsidRPr="00654B5A" w:rsidRDefault="00404247" w:rsidP="00404247">
      <w:pPr>
        <w:pStyle w:val="Akapitzlist"/>
        <w:numPr>
          <w:ilvl w:val="0"/>
          <w:numId w:val="56"/>
        </w:numPr>
        <w:ind w:left="3261" w:hanging="284"/>
        <w:jc w:val="both"/>
      </w:pPr>
      <w:r w:rsidRPr="00654B5A">
        <w:t xml:space="preserve">Działanie – Zwiększenie dostępności biomasy leśnej (w tym drewna energetycznego) na potrzeby zaspokojenia lokalnych potrzeb samowystarczalności energetycznej oraz </w:t>
      </w:r>
      <w:proofErr w:type="spellStart"/>
      <w:r w:rsidRPr="00654B5A">
        <w:t>współspalania</w:t>
      </w:r>
      <w:proofErr w:type="spellEnd"/>
      <w:r w:rsidRPr="00654B5A">
        <w:t xml:space="preserve"> w energetyce,</w:t>
      </w:r>
    </w:p>
    <w:p w:rsidR="00404247" w:rsidRPr="00654B5A" w:rsidRDefault="00404247" w:rsidP="00404247">
      <w:pPr>
        <w:pStyle w:val="Akapitzlist"/>
        <w:numPr>
          <w:ilvl w:val="0"/>
          <w:numId w:val="56"/>
        </w:numPr>
        <w:ind w:left="3261" w:hanging="284"/>
        <w:jc w:val="both"/>
      </w:pPr>
      <w:r w:rsidRPr="00654B5A">
        <w:t>Projekt strategiczny – Audyty krajobrazowe – celem jest jednolita metodologicznie identyfikacja i ocena zasobów krajobrazowych oraz ustalenie przez samorząd województwa rekomendacji i wniosków wspomagających zarządzanie krajobrazem, formami ochrony przyrody, planowanie strategiczne, planowanie i zagospodarowanie przestrzenne, a także system ocen oddziaływania na środowisko, w tym krajobraz i jakość życia (wykonywanych dla inwestycji znacząco oddziaływujących na środowisko) i dokumentów strategicznych.</w:t>
      </w:r>
    </w:p>
    <w:p w:rsidR="00404247" w:rsidRPr="00654B5A" w:rsidRDefault="00404247" w:rsidP="00404247">
      <w:pPr>
        <w:pStyle w:val="Akapitzlist"/>
        <w:ind w:left="3261"/>
        <w:jc w:val="both"/>
      </w:pPr>
      <w:r w:rsidRPr="00654B5A">
        <w:t xml:space="preserve"> </w:t>
      </w:r>
    </w:p>
    <w:p w:rsidR="00404247" w:rsidRPr="00654B5A" w:rsidRDefault="00404247" w:rsidP="00404247">
      <w:pPr>
        <w:pStyle w:val="Akapitzlist"/>
        <w:numPr>
          <w:ilvl w:val="0"/>
          <w:numId w:val="54"/>
        </w:numPr>
        <w:autoSpaceDE w:val="0"/>
        <w:autoSpaceDN w:val="0"/>
        <w:adjustRightInd w:val="0"/>
        <w:ind w:left="1985" w:hanging="284"/>
        <w:jc w:val="both"/>
      </w:pPr>
      <w:r w:rsidRPr="00654B5A">
        <w:t xml:space="preserve">Kierunek interwencji – Ochrona gleb przed degradacją </w:t>
      </w:r>
    </w:p>
    <w:p w:rsidR="00404247" w:rsidRPr="00654B5A" w:rsidRDefault="00404247" w:rsidP="00404247">
      <w:pPr>
        <w:pStyle w:val="Akapitzlist"/>
        <w:numPr>
          <w:ilvl w:val="0"/>
          <w:numId w:val="57"/>
        </w:numPr>
        <w:autoSpaceDE w:val="0"/>
        <w:autoSpaceDN w:val="0"/>
        <w:adjustRightInd w:val="0"/>
        <w:ind w:left="3261" w:hanging="284"/>
        <w:jc w:val="both"/>
      </w:pPr>
      <w:r w:rsidRPr="00654B5A">
        <w:t>Działanie – Realizacja zasady pierwszeństwa wtórnego użytkowania przestrzeni w procesach inwestycyjnych,</w:t>
      </w:r>
    </w:p>
    <w:p w:rsidR="00404247" w:rsidRPr="00654B5A" w:rsidRDefault="00404247" w:rsidP="00404247">
      <w:pPr>
        <w:pStyle w:val="Akapitzlist"/>
        <w:numPr>
          <w:ilvl w:val="0"/>
          <w:numId w:val="57"/>
        </w:numPr>
        <w:autoSpaceDE w:val="0"/>
        <w:autoSpaceDN w:val="0"/>
        <w:adjustRightInd w:val="0"/>
        <w:ind w:left="3261" w:hanging="284"/>
        <w:jc w:val="both"/>
      </w:pPr>
      <w:r w:rsidRPr="00654B5A">
        <w:lastRenderedPageBreak/>
        <w:t>Działanie – Realizacja programu identyfikacji gleb zanieczyszczonych,</w:t>
      </w:r>
    </w:p>
    <w:p w:rsidR="00404247" w:rsidRPr="00654B5A" w:rsidRDefault="00404247" w:rsidP="00404247">
      <w:pPr>
        <w:pStyle w:val="Akapitzlist"/>
        <w:numPr>
          <w:ilvl w:val="0"/>
          <w:numId w:val="57"/>
        </w:numPr>
        <w:autoSpaceDE w:val="0"/>
        <w:autoSpaceDN w:val="0"/>
        <w:adjustRightInd w:val="0"/>
        <w:ind w:left="3261" w:hanging="284"/>
        <w:jc w:val="both"/>
      </w:pPr>
      <w:r w:rsidRPr="00654B5A">
        <w:t xml:space="preserve">Działanie – Wsparcie </w:t>
      </w:r>
      <w:proofErr w:type="spellStart"/>
      <w:r w:rsidRPr="00654B5A">
        <w:t>remediacji</w:t>
      </w:r>
      <w:proofErr w:type="spellEnd"/>
      <w:r w:rsidRPr="00654B5A">
        <w:t xml:space="preserve"> zidentyfikowanych gleb zanieczyszczonych,</w:t>
      </w:r>
    </w:p>
    <w:p w:rsidR="00404247" w:rsidRPr="00654B5A" w:rsidRDefault="00404247" w:rsidP="00404247">
      <w:pPr>
        <w:pStyle w:val="Akapitzlist"/>
        <w:numPr>
          <w:ilvl w:val="0"/>
          <w:numId w:val="57"/>
        </w:numPr>
        <w:autoSpaceDE w:val="0"/>
        <w:autoSpaceDN w:val="0"/>
        <w:adjustRightInd w:val="0"/>
        <w:ind w:left="3261" w:hanging="284"/>
        <w:jc w:val="both"/>
      </w:pPr>
      <w:r w:rsidRPr="00654B5A">
        <w:t>Działanie – Ochrona produktywności gruntów rolnych i leśnych.</w:t>
      </w:r>
    </w:p>
    <w:p w:rsidR="00404247" w:rsidRPr="00654B5A" w:rsidRDefault="00404247" w:rsidP="00404247">
      <w:pPr>
        <w:pStyle w:val="Akapitzlist"/>
        <w:autoSpaceDE w:val="0"/>
        <w:autoSpaceDN w:val="0"/>
        <w:adjustRightInd w:val="0"/>
        <w:ind w:left="3261"/>
        <w:jc w:val="both"/>
      </w:pPr>
    </w:p>
    <w:p w:rsidR="00404247" w:rsidRPr="00654B5A" w:rsidRDefault="00404247" w:rsidP="00404247">
      <w:pPr>
        <w:pStyle w:val="Akapitzlist"/>
        <w:numPr>
          <w:ilvl w:val="0"/>
          <w:numId w:val="54"/>
        </w:numPr>
        <w:autoSpaceDE w:val="0"/>
        <w:autoSpaceDN w:val="0"/>
        <w:adjustRightInd w:val="0"/>
        <w:ind w:left="1985" w:hanging="284"/>
        <w:jc w:val="both"/>
      </w:pPr>
      <w:r w:rsidRPr="00654B5A">
        <w:t>Kierunek interwencji – Zarządzanie zasobami geologicznymi</w:t>
      </w:r>
    </w:p>
    <w:p w:rsidR="00404247" w:rsidRPr="00654B5A" w:rsidRDefault="00404247" w:rsidP="00404247">
      <w:pPr>
        <w:pStyle w:val="Akapitzlist"/>
        <w:numPr>
          <w:ilvl w:val="0"/>
          <w:numId w:val="58"/>
        </w:numPr>
        <w:autoSpaceDE w:val="0"/>
        <w:autoSpaceDN w:val="0"/>
        <w:adjustRightInd w:val="0"/>
        <w:ind w:left="3261" w:hanging="294"/>
        <w:jc w:val="both"/>
      </w:pPr>
      <w:r w:rsidRPr="00654B5A">
        <w:t>Działanie – Delimitacja złóż strategicznych dla gospodarki oraz zapewnienie ich ochrony. racjonalnego użytkowania i ochrony dostępu do złóż w długim okresie czasowym,</w:t>
      </w:r>
    </w:p>
    <w:p w:rsidR="00404247" w:rsidRPr="00654B5A" w:rsidRDefault="00404247" w:rsidP="00404247">
      <w:pPr>
        <w:pStyle w:val="Akapitzlist"/>
        <w:numPr>
          <w:ilvl w:val="0"/>
          <w:numId w:val="58"/>
        </w:numPr>
        <w:autoSpaceDE w:val="0"/>
        <w:autoSpaceDN w:val="0"/>
        <w:adjustRightInd w:val="0"/>
        <w:ind w:left="3261" w:hanging="294"/>
        <w:jc w:val="both"/>
      </w:pPr>
      <w:r w:rsidRPr="00654B5A">
        <w:t>Działanie – Wsparcie innowacyjności w eksploatacji, przeróbce i wykorzystaniu surowców z wtórnego obiegu, z zasobu tworzonego przez odpady poużytkowe i produkcyjne oraz antropogeniczne złoża wtórne,</w:t>
      </w:r>
    </w:p>
    <w:p w:rsidR="00404247" w:rsidRPr="00654B5A" w:rsidRDefault="00404247" w:rsidP="00404247">
      <w:pPr>
        <w:pStyle w:val="Akapitzlist"/>
        <w:numPr>
          <w:ilvl w:val="0"/>
          <w:numId w:val="58"/>
        </w:numPr>
        <w:autoSpaceDE w:val="0"/>
        <w:autoSpaceDN w:val="0"/>
        <w:adjustRightInd w:val="0"/>
        <w:ind w:left="3261" w:hanging="294"/>
        <w:jc w:val="both"/>
      </w:pPr>
      <w:r w:rsidRPr="00654B5A">
        <w:t>Projekt strategiczny – Polityka Surowcowa Państwa – projekt dotyczy budowy sprawnego i efektywnego systemu zarządzania i gospodarowania wszystkimi rodzajami kopalin i surowców mineralnych w całym łańcuchu wartości oraz posiadanymi przez Polskę ich zasobami, a także adekwatne zmiany prawne i instytucjonalne. Wspiera przejście do gospodarki o obiegu zamkniętym. Narzędziem do realizacji Polityki Surowcowej Państwa będzie zreorganizowana służba geologiczna.</w:t>
      </w:r>
    </w:p>
    <w:p w:rsidR="00404247" w:rsidRPr="00654B5A" w:rsidRDefault="00404247" w:rsidP="00404247">
      <w:pPr>
        <w:pStyle w:val="Akapitzlist"/>
        <w:autoSpaceDE w:val="0"/>
        <w:autoSpaceDN w:val="0"/>
        <w:adjustRightInd w:val="0"/>
        <w:ind w:left="3261"/>
        <w:jc w:val="both"/>
      </w:pPr>
    </w:p>
    <w:p w:rsidR="00404247" w:rsidRPr="00654B5A" w:rsidRDefault="00404247" w:rsidP="00404247">
      <w:pPr>
        <w:pStyle w:val="Akapitzlist"/>
        <w:numPr>
          <w:ilvl w:val="0"/>
          <w:numId w:val="54"/>
        </w:numPr>
        <w:autoSpaceDE w:val="0"/>
        <w:autoSpaceDN w:val="0"/>
        <w:adjustRightInd w:val="0"/>
        <w:ind w:left="1985" w:hanging="284"/>
        <w:jc w:val="both"/>
      </w:pPr>
      <w:r w:rsidRPr="00654B5A">
        <w:t xml:space="preserve">Kierunek interwencji – Gospodarka odpadami </w:t>
      </w:r>
    </w:p>
    <w:p w:rsidR="00404247" w:rsidRPr="00654B5A" w:rsidRDefault="00404247" w:rsidP="00404247">
      <w:pPr>
        <w:pStyle w:val="Akapitzlist"/>
        <w:numPr>
          <w:ilvl w:val="0"/>
          <w:numId w:val="59"/>
        </w:numPr>
        <w:autoSpaceDE w:val="0"/>
        <w:autoSpaceDN w:val="0"/>
        <w:adjustRightInd w:val="0"/>
        <w:ind w:left="3261" w:hanging="284"/>
        <w:jc w:val="both"/>
      </w:pPr>
      <w:r w:rsidRPr="00654B5A">
        <w:t>Działanie – Gospodarowanie odpadami zgodnie z hierarchią sposobów postępowania z odpadami,</w:t>
      </w:r>
    </w:p>
    <w:p w:rsidR="00404247" w:rsidRPr="00654B5A" w:rsidRDefault="00404247" w:rsidP="00404247">
      <w:pPr>
        <w:pStyle w:val="Akapitzlist"/>
        <w:numPr>
          <w:ilvl w:val="0"/>
          <w:numId w:val="59"/>
        </w:numPr>
        <w:autoSpaceDE w:val="0"/>
        <w:autoSpaceDN w:val="0"/>
        <w:adjustRightInd w:val="0"/>
        <w:ind w:left="3261" w:hanging="284"/>
        <w:jc w:val="both"/>
      </w:pPr>
      <w:r w:rsidRPr="00654B5A">
        <w:t>Działanie – Rozwijanie recyklingu odpadów,</w:t>
      </w:r>
    </w:p>
    <w:p w:rsidR="00404247" w:rsidRPr="00654B5A" w:rsidRDefault="00404247" w:rsidP="00404247">
      <w:pPr>
        <w:pStyle w:val="Akapitzlist"/>
        <w:numPr>
          <w:ilvl w:val="0"/>
          <w:numId w:val="59"/>
        </w:numPr>
        <w:autoSpaceDE w:val="0"/>
        <w:autoSpaceDN w:val="0"/>
        <w:adjustRightInd w:val="0"/>
        <w:ind w:left="3261" w:hanging="284"/>
        <w:jc w:val="both"/>
      </w:pPr>
      <w:r w:rsidRPr="00654B5A">
        <w:t>Działanie – Dążenie do maksymalizacji wykorzystywania odpadów jako surowców.</w:t>
      </w:r>
    </w:p>
    <w:p w:rsidR="00404247" w:rsidRPr="00654B5A" w:rsidRDefault="00404247" w:rsidP="00404247">
      <w:pPr>
        <w:pStyle w:val="Akapitzlist"/>
        <w:autoSpaceDE w:val="0"/>
        <w:autoSpaceDN w:val="0"/>
        <w:adjustRightInd w:val="0"/>
        <w:ind w:left="3261"/>
        <w:jc w:val="both"/>
      </w:pPr>
    </w:p>
    <w:p w:rsidR="00404247" w:rsidRPr="00654B5A" w:rsidRDefault="00404247" w:rsidP="00404247">
      <w:pPr>
        <w:pStyle w:val="Akapitzlist"/>
        <w:numPr>
          <w:ilvl w:val="0"/>
          <w:numId w:val="54"/>
        </w:numPr>
        <w:autoSpaceDE w:val="0"/>
        <w:autoSpaceDN w:val="0"/>
        <w:adjustRightInd w:val="0"/>
        <w:ind w:left="1985" w:hanging="294"/>
        <w:jc w:val="both"/>
      </w:pPr>
      <w:r w:rsidRPr="00654B5A">
        <w:t>Kierunek interwencji – Oddziaływanie na jakość życia w zakresie klimatu akustycznego i oddziaływania pól elektromagnetycznych</w:t>
      </w:r>
    </w:p>
    <w:p w:rsidR="00404247" w:rsidRPr="00654B5A" w:rsidRDefault="00404247" w:rsidP="00404247">
      <w:pPr>
        <w:pStyle w:val="Akapitzlist"/>
        <w:numPr>
          <w:ilvl w:val="0"/>
          <w:numId w:val="61"/>
        </w:numPr>
        <w:autoSpaceDE w:val="0"/>
        <w:autoSpaceDN w:val="0"/>
        <w:adjustRightInd w:val="0"/>
        <w:ind w:left="3261" w:hanging="284"/>
        <w:jc w:val="both"/>
      </w:pPr>
      <w:r w:rsidRPr="00654B5A">
        <w:t>Działanie – Określenie racjonalnych akustycznych standardów jakości środowiska,</w:t>
      </w:r>
    </w:p>
    <w:p w:rsidR="00404247" w:rsidRPr="00654B5A" w:rsidRDefault="00404247" w:rsidP="00404247">
      <w:pPr>
        <w:pStyle w:val="Akapitzlist"/>
        <w:numPr>
          <w:ilvl w:val="0"/>
          <w:numId w:val="61"/>
        </w:numPr>
        <w:autoSpaceDE w:val="0"/>
        <w:autoSpaceDN w:val="0"/>
        <w:adjustRightInd w:val="0"/>
        <w:ind w:left="3261" w:hanging="284"/>
        <w:jc w:val="both"/>
      </w:pPr>
      <w:r w:rsidRPr="00654B5A">
        <w:t>Działanie – Powołanie zespołu ekspertów prowadzącego stały monitoring wyników podstawowych badań naukowych nad skutkami oddziaływań pól elektromagnetycznych oraz opracowującego okresowe raporty dotyczące tego zagadnienia,</w:t>
      </w:r>
    </w:p>
    <w:p w:rsidR="00404247" w:rsidRPr="00654B5A" w:rsidRDefault="00404247" w:rsidP="00404247">
      <w:pPr>
        <w:pStyle w:val="Akapitzlist"/>
        <w:numPr>
          <w:ilvl w:val="0"/>
          <w:numId w:val="61"/>
        </w:numPr>
        <w:autoSpaceDE w:val="0"/>
        <w:autoSpaceDN w:val="0"/>
        <w:adjustRightInd w:val="0"/>
        <w:ind w:left="3261" w:hanging="284"/>
        <w:jc w:val="both"/>
      </w:pPr>
      <w:r w:rsidRPr="00654B5A">
        <w:t>Działanie – Poprawa przejrzystości procedur administracyjnych dotyczących lokalizacji i eksploatacji instalacji emitujących pola elektromagnetyczne oraz infradźwięki,</w:t>
      </w:r>
    </w:p>
    <w:p w:rsidR="00404247" w:rsidRPr="00654B5A" w:rsidRDefault="00404247" w:rsidP="00404247">
      <w:pPr>
        <w:pStyle w:val="Akapitzlist"/>
        <w:numPr>
          <w:ilvl w:val="0"/>
          <w:numId w:val="61"/>
        </w:numPr>
        <w:autoSpaceDE w:val="0"/>
        <w:autoSpaceDN w:val="0"/>
        <w:adjustRightInd w:val="0"/>
        <w:ind w:left="3261" w:hanging="284"/>
        <w:jc w:val="both"/>
      </w:pPr>
      <w:r w:rsidRPr="00654B5A">
        <w:t>Działanie – Zapewnienie odpowiednich poziomów ochrony przed skutkami oddziaływań pól elektromagnetycznych na podstawie stałego przeglądu wyników badań naukowych,</w:t>
      </w:r>
    </w:p>
    <w:p w:rsidR="00404247" w:rsidRPr="00654B5A" w:rsidRDefault="00404247" w:rsidP="00404247">
      <w:pPr>
        <w:pStyle w:val="Akapitzlist"/>
        <w:numPr>
          <w:ilvl w:val="0"/>
          <w:numId w:val="61"/>
        </w:numPr>
        <w:autoSpaceDE w:val="0"/>
        <w:autoSpaceDN w:val="0"/>
        <w:adjustRightInd w:val="0"/>
        <w:ind w:left="3261" w:hanging="284"/>
        <w:jc w:val="both"/>
      </w:pPr>
      <w:r w:rsidRPr="00654B5A">
        <w:lastRenderedPageBreak/>
        <w:t>Działanie – Doskonalenie kadr w dziedzinie ochrony środowiska przed hałasem i oddziaływaniem pól elektromagnetycznych,</w:t>
      </w:r>
    </w:p>
    <w:p w:rsidR="00404247" w:rsidRPr="00654B5A" w:rsidRDefault="00404247" w:rsidP="00404247">
      <w:pPr>
        <w:pStyle w:val="Akapitzlist"/>
        <w:numPr>
          <w:ilvl w:val="0"/>
          <w:numId w:val="61"/>
        </w:numPr>
        <w:autoSpaceDE w:val="0"/>
        <w:autoSpaceDN w:val="0"/>
        <w:adjustRightInd w:val="0"/>
        <w:ind w:left="3261" w:hanging="284"/>
        <w:jc w:val="both"/>
      </w:pPr>
      <w:r w:rsidRPr="00654B5A">
        <w:t>Działanie – Wprowadzenie jednolitego systemu informatycznego, umożliwiającego publiczny dostęp do danych technicznych instalacji oraz sprawozdań z pomiarów poziomów pól elektromagnetycznych.</w:t>
      </w:r>
    </w:p>
    <w:p w:rsidR="00404247" w:rsidRPr="00230433" w:rsidRDefault="00404247" w:rsidP="00230433"/>
    <w:p w:rsidR="00783987" w:rsidRPr="00A97508" w:rsidRDefault="00783987" w:rsidP="00A97508">
      <w:pPr>
        <w:pStyle w:val="Tekstpodstawowywcity3"/>
        <w:spacing w:line="276" w:lineRule="auto"/>
        <w:ind w:left="0"/>
        <w:jc w:val="both"/>
        <w:rPr>
          <w:sz w:val="24"/>
          <w:szCs w:val="24"/>
        </w:rPr>
      </w:pPr>
      <w:bookmarkStart w:id="20" w:name="_GoBack"/>
      <w:bookmarkEnd w:id="20"/>
    </w:p>
    <w:sectPr w:rsidR="00783987" w:rsidRPr="00A97508" w:rsidSect="004042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333" w:rsidRDefault="00DE4333" w:rsidP="008D5BF4">
      <w:r>
        <w:separator/>
      </w:r>
    </w:p>
  </w:endnote>
  <w:endnote w:type="continuationSeparator" w:id="0">
    <w:p w:rsidR="00DE4333" w:rsidRDefault="00DE4333" w:rsidP="008D5B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tzerland">
    <w:charset w:val="00"/>
    <w:family w:val="auto"/>
    <w:pitch w:val="variable"/>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ookmanOldStyle-Italic">
    <w:charset w:val="00"/>
    <w:family w:val="roman"/>
    <w:pitch w:val="variable"/>
    <w:sig w:usb0="00000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 w:name="TimesNewRomanPSMT">
    <w:altName w:val="Times New Roman"/>
    <w:charset w:val="00"/>
    <w:family w:val="roman"/>
    <w:pitch w:val="variable"/>
    <w:sig w:usb0="00000000" w:usb1="00000000" w:usb2="00000000" w:usb3="00000000" w:csb0="00000000" w:csb1="00000000"/>
  </w:font>
  <w:font w:name="TimesNewRomanPS-BoldMT">
    <w:altName w:val="Times New Roman"/>
    <w:charset w:val="00"/>
    <w:family w:val="roman"/>
    <w:pitch w:val="variable"/>
    <w:sig w:usb0="00000000" w:usb1="00000000" w:usb2="00000000" w:usb3="00000000" w:csb0="00000000" w:csb1="00000000"/>
  </w:font>
  <w:font w:name="SymbolMT">
    <w:altName w:val="Times New Roman"/>
    <w:charset w:val="00"/>
    <w:family w:val="roman"/>
    <w:pitch w:val="variable"/>
    <w:sig w:usb0="00000000" w:usb1="00000000" w:usb2="00000000" w:usb3="00000000" w:csb0="00000000" w:csb1="00000000"/>
  </w:font>
  <w:font w:name="HelveticaNeueLTPro-Bd">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5719"/>
      <w:docPartObj>
        <w:docPartGallery w:val="Page Numbers (Bottom of Page)"/>
        <w:docPartUnique/>
      </w:docPartObj>
    </w:sdtPr>
    <w:sdtContent>
      <w:p w:rsidR="00404247" w:rsidRDefault="00404247">
        <w:pPr>
          <w:pStyle w:val="Stopka"/>
          <w:jc w:val="center"/>
        </w:pPr>
        <w:fldSimple w:instr=" PAGE   \* MERGEFORMAT ">
          <w:r w:rsidR="00493747">
            <w:rPr>
              <w:noProof/>
            </w:rPr>
            <w:t>131</w:t>
          </w:r>
        </w:fldSimple>
      </w:p>
    </w:sdtContent>
  </w:sdt>
  <w:p w:rsidR="00404247" w:rsidRDefault="0040424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333" w:rsidRDefault="00DE4333" w:rsidP="008D5BF4">
      <w:r>
        <w:separator/>
      </w:r>
    </w:p>
  </w:footnote>
  <w:footnote w:type="continuationSeparator" w:id="0">
    <w:p w:rsidR="00DE4333" w:rsidRDefault="00DE4333" w:rsidP="008D5BF4">
      <w:r>
        <w:continuationSeparator/>
      </w:r>
    </w:p>
  </w:footnote>
  <w:footnote w:id="1">
    <w:p w:rsidR="00404247" w:rsidRDefault="00404247">
      <w:pPr>
        <w:pStyle w:val="Tekstprzypisudolnego"/>
      </w:pPr>
      <w:r>
        <w:rPr>
          <w:rStyle w:val="Odwoanieprzypisudolnego"/>
        </w:rPr>
        <w:footnoteRef/>
      </w:r>
      <w:r>
        <w:t xml:space="preserve"> </w:t>
      </w:r>
      <w:r w:rsidRPr="0020616A">
        <w:t>http://www.spstarachowice.bip.doc.pl/upload/doc/38100_20170320_102233.pdf</w:t>
      </w:r>
      <w:r>
        <w:t xml:space="preserve"> </w:t>
      </w:r>
    </w:p>
  </w:footnote>
  <w:footnote w:id="2">
    <w:p w:rsidR="00404247" w:rsidRDefault="00404247">
      <w:pPr>
        <w:pStyle w:val="Tekstprzypisudolnego"/>
      </w:pPr>
      <w:r>
        <w:rPr>
          <w:rStyle w:val="Odwoanieprzypisudolnego"/>
        </w:rPr>
        <w:footnoteRef/>
      </w:r>
      <w:r>
        <w:t xml:space="preserve"> </w:t>
      </w:r>
      <w:r w:rsidRPr="004B13E0">
        <w:t>http://kielce.pios.gov.pl/content/raporty/pem/2017/pem.pdf</w:t>
      </w:r>
      <w:r>
        <w:t xml:space="preserve"> </w:t>
      </w:r>
    </w:p>
  </w:footnote>
  <w:footnote w:id="3">
    <w:p w:rsidR="00404247" w:rsidRDefault="00404247">
      <w:pPr>
        <w:pStyle w:val="Tekstprzypisudolnego"/>
      </w:pPr>
      <w:r>
        <w:rPr>
          <w:rStyle w:val="Odwoanieprzypisudolnego"/>
        </w:rPr>
        <w:footnoteRef/>
      </w:r>
      <w:r>
        <w:t xml:space="preserve"> </w:t>
      </w:r>
      <w:r w:rsidRPr="00C6741D">
        <w:t>http://kielce.pios.gov.pl/content/raporty/wod_pow/2016/wodpow.pdf</w:t>
      </w:r>
      <w:r>
        <w:t xml:space="preserve">  [odczyt: 07.08.2017r.]</w:t>
      </w:r>
    </w:p>
  </w:footnote>
  <w:footnote w:id="4">
    <w:p w:rsidR="00404247" w:rsidRDefault="00404247">
      <w:pPr>
        <w:pStyle w:val="Tekstprzypisudolnego"/>
      </w:pPr>
      <w:r>
        <w:rPr>
          <w:rStyle w:val="Odwoanieprzypisudolnego"/>
        </w:rPr>
        <w:footnoteRef/>
      </w:r>
      <w:r>
        <w:t xml:space="preserve"> </w:t>
      </w:r>
      <w:r w:rsidRPr="00AB6EE3">
        <w:t>http://www.spstarachowice.bip.doc.pl/upload/doc/38100_20170320_102233.pdf</w:t>
      </w:r>
      <w:r>
        <w:t xml:space="preserve"> </w:t>
      </w:r>
    </w:p>
  </w:footnote>
  <w:footnote w:id="5">
    <w:p w:rsidR="00404247" w:rsidRDefault="00404247">
      <w:pPr>
        <w:pStyle w:val="Tekstprzypisudolnego"/>
      </w:pPr>
      <w:r>
        <w:rPr>
          <w:rStyle w:val="Odwoanieprzypisudolnego"/>
        </w:rPr>
        <w:footnoteRef/>
      </w:r>
      <w:r>
        <w:t xml:space="preserve"> </w:t>
      </w:r>
      <w:r w:rsidRPr="00972CF9">
        <w:t>http://www.spstarachowice.bip.doc.pl/upload/doc/38100_20170320_102233.pdf</w:t>
      </w:r>
      <w:r>
        <w:t xml:space="preserve"> </w:t>
      </w:r>
    </w:p>
  </w:footnote>
  <w:footnote w:id="6">
    <w:p w:rsidR="00404247" w:rsidRPr="00F41A84" w:rsidRDefault="00404247" w:rsidP="00BD308A">
      <w:pPr>
        <w:pStyle w:val="Tekstprzypisudolnego"/>
        <w:jc w:val="both"/>
        <w:rPr>
          <w:rFonts w:ascii="Arial" w:hAnsi="Arial" w:cs="Arial"/>
          <w:b/>
          <w:i/>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wskazać, czy zadanie należy do </w:t>
      </w:r>
      <w:r w:rsidRPr="001E10DF">
        <w:rPr>
          <w:rFonts w:ascii="Arial" w:hAnsi="Arial" w:cs="Arial"/>
          <w:b/>
          <w:sz w:val="16"/>
          <w:szCs w:val="16"/>
        </w:rPr>
        <w:t xml:space="preserve">zadań własnych </w:t>
      </w:r>
      <w:r>
        <w:rPr>
          <w:rFonts w:ascii="Arial" w:hAnsi="Arial" w:cs="Arial"/>
          <w:b/>
          <w:sz w:val="16"/>
          <w:szCs w:val="16"/>
        </w:rPr>
        <w:t>samorządu</w:t>
      </w:r>
      <w:r w:rsidRPr="001E10DF">
        <w:rPr>
          <w:rFonts w:ascii="Arial" w:hAnsi="Arial" w:cs="Arial"/>
          <w:b/>
          <w:sz w:val="16"/>
          <w:szCs w:val="16"/>
        </w:rPr>
        <w:t xml:space="preserve"> </w:t>
      </w:r>
      <w:r w:rsidRPr="001E10DF">
        <w:rPr>
          <w:rFonts w:ascii="Arial" w:hAnsi="Arial" w:cs="Arial"/>
          <w:sz w:val="16"/>
          <w:szCs w:val="16"/>
        </w:rPr>
        <w:t>(</w:t>
      </w:r>
      <w:r w:rsidRPr="00F63EF5">
        <w:rPr>
          <w:rFonts w:ascii="Arial" w:hAnsi="Arial" w:cs="Arial"/>
          <w:sz w:val="16"/>
          <w:szCs w:val="16"/>
        </w:rPr>
        <w:t>zadania finansowane w całości lub w części ze środków budżetowych i pozabudżetowych będących w dyspozycji województwa/powiatu/gminy</w:t>
      </w:r>
      <w:r w:rsidRPr="001E10DF">
        <w:rPr>
          <w:rFonts w:ascii="Arial" w:hAnsi="Arial" w:cs="Arial"/>
          <w:sz w:val="16"/>
          <w:szCs w:val="16"/>
        </w:rPr>
        <w:t>)</w:t>
      </w:r>
      <w:r w:rsidRPr="001E10DF">
        <w:rPr>
          <w:rFonts w:ascii="Arial" w:hAnsi="Arial" w:cs="Arial"/>
          <w:b/>
          <w:sz w:val="16"/>
          <w:szCs w:val="16"/>
        </w:rPr>
        <w:t xml:space="preserve"> </w:t>
      </w:r>
      <w:r w:rsidRPr="001E10DF">
        <w:rPr>
          <w:rFonts w:ascii="Arial" w:hAnsi="Arial" w:cs="Arial"/>
          <w:sz w:val="16"/>
          <w:szCs w:val="16"/>
        </w:rPr>
        <w:t xml:space="preserve">bądź czy jest </w:t>
      </w:r>
      <w:r w:rsidRPr="001E10DF">
        <w:rPr>
          <w:rFonts w:ascii="Arial" w:hAnsi="Arial" w:cs="Arial"/>
          <w:b/>
          <w:sz w:val="16"/>
          <w:szCs w:val="16"/>
        </w:rPr>
        <w:t xml:space="preserve">zadaniem </w:t>
      </w:r>
      <w:r>
        <w:rPr>
          <w:rFonts w:ascii="Arial" w:hAnsi="Arial" w:cs="Arial"/>
          <w:b/>
          <w:sz w:val="16"/>
          <w:szCs w:val="16"/>
        </w:rPr>
        <w:t>monitorowanym</w:t>
      </w:r>
      <w:r w:rsidRPr="001E10DF">
        <w:rPr>
          <w:rFonts w:ascii="Arial" w:hAnsi="Arial" w:cs="Arial"/>
          <w:b/>
          <w:sz w:val="16"/>
          <w:szCs w:val="16"/>
        </w:rPr>
        <w:t xml:space="preserve"> </w:t>
      </w:r>
      <w:r w:rsidRPr="001E10DF">
        <w:rPr>
          <w:rFonts w:ascii="Arial" w:hAnsi="Arial" w:cs="Arial"/>
          <w:sz w:val="16"/>
          <w:szCs w:val="16"/>
        </w:rPr>
        <w:t>(</w:t>
      </w:r>
      <w:r w:rsidRPr="00F63EF5">
        <w:rPr>
          <w:rFonts w:ascii="Arial" w:hAnsi="Arial" w:cs="Arial"/>
          <w:sz w:val="16"/>
          <w:szCs w:val="16"/>
        </w:rPr>
        <w:t>zadania, które są finansowane ze środków przedsiębiorstw oraz ze środków zewnętrznych – będących w dyspozycji organów i instytucji szczebla krajowego (centralnego), bądź instytucji działających na terenie województwa/powiatu/gminy, lecz podlegających bezpośrednio organom centralnym)</w:t>
      </w:r>
      <w:r w:rsidRPr="00F41A84">
        <w:rPr>
          <w:rFonts w:ascii="Arial" w:hAnsi="Arial" w:cs="Arial"/>
          <w:i/>
          <w:sz w:val="16"/>
          <w:szCs w:val="16"/>
        </w:rPr>
        <w:t>.</w:t>
      </w:r>
      <w:r w:rsidRPr="00F41A84">
        <w:rPr>
          <w:rFonts w:ascii="Arial" w:hAnsi="Arial" w:cs="Arial"/>
          <w:b/>
          <w:i/>
          <w:sz w:val="16"/>
          <w:szCs w:val="16"/>
        </w:rPr>
        <w:t xml:space="preserve"> </w:t>
      </w:r>
    </w:p>
  </w:footnote>
  <w:footnote w:id="7">
    <w:p w:rsidR="00404247" w:rsidRPr="00F41A84" w:rsidRDefault="00404247" w:rsidP="00BD308A">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w:t>
      </w:r>
      <w:r w:rsidRPr="00DF2B68">
        <w:rPr>
          <w:rFonts w:ascii="Arial" w:hAnsi="Arial" w:cs="Arial"/>
          <w:sz w:val="16"/>
          <w:szCs w:val="16"/>
        </w:rPr>
        <w:t>Zidentyfikowanie głównego zagrożenia na każdym etapie realizacji planowanych zadań</w:t>
      </w:r>
      <w:r w:rsidRPr="00F41A84">
        <w:rPr>
          <w:rFonts w:ascii="Arial" w:hAnsi="Arial" w:cs="Arial"/>
          <w:sz w:val="16"/>
          <w:szCs w:val="16"/>
        </w:rPr>
        <w:t xml:space="preserve">. </w:t>
      </w:r>
    </w:p>
  </w:footnote>
  <w:footnote w:id="8">
    <w:p w:rsidR="00404247" w:rsidRPr="00F41A84" w:rsidRDefault="00404247" w:rsidP="00BD308A">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B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9">
    <w:p w:rsidR="00404247" w:rsidRPr="00F41A84" w:rsidRDefault="00404247" w:rsidP="00BD308A">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H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0">
    <w:p w:rsidR="00404247" w:rsidRPr="00F41A84" w:rsidRDefault="00404247" w:rsidP="00BD308A">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zapewnić zgodność z informacją podaną w kol. I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1">
    <w:p w:rsidR="00404247" w:rsidRPr="00F41A84" w:rsidRDefault="00404247" w:rsidP="00BD308A">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Suma szacunkowych kosztów.</w:t>
      </w:r>
    </w:p>
  </w:footnote>
  <w:footnote w:id="12">
    <w:p w:rsidR="00404247" w:rsidRPr="00F41A84" w:rsidRDefault="00404247" w:rsidP="00FB3FFF">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B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3">
    <w:p w:rsidR="00404247" w:rsidRPr="00F41A84" w:rsidRDefault="00404247" w:rsidP="00FB3FFF">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H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4">
    <w:p w:rsidR="00404247" w:rsidRPr="00F41A84" w:rsidRDefault="00404247" w:rsidP="00FB3FFF">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zapewnić zgodność z informacją podaną w kol. I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5">
    <w:p w:rsidR="00404247" w:rsidRPr="00F41A84" w:rsidRDefault="00404247" w:rsidP="00404247">
      <w:pPr>
        <w:pStyle w:val="Tekstprzypisudolnego"/>
        <w:jc w:val="both"/>
        <w:rPr>
          <w:rFonts w:ascii="Arial" w:hAnsi="Arial" w:cs="Arial"/>
          <w:b/>
          <w:i/>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wskazać, czy zadanie należy do </w:t>
      </w:r>
      <w:r w:rsidRPr="001E10DF">
        <w:rPr>
          <w:rFonts w:ascii="Arial" w:hAnsi="Arial" w:cs="Arial"/>
          <w:b/>
          <w:sz w:val="16"/>
          <w:szCs w:val="16"/>
        </w:rPr>
        <w:t xml:space="preserve">zadań własnych </w:t>
      </w:r>
      <w:r>
        <w:rPr>
          <w:rFonts w:ascii="Arial" w:hAnsi="Arial" w:cs="Arial"/>
          <w:b/>
          <w:sz w:val="16"/>
          <w:szCs w:val="16"/>
        </w:rPr>
        <w:t>samorządu</w:t>
      </w:r>
      <w:r w:rsidRPr="001E10DF">
        <w:rPr>
          <w:rFonts w:ascii="Arial" w:hAnsi="Arial" w:cs="Arial"/>
          <w:b/>
          <w:sz w:val="16"/>
          <w:szCs w:val="16"/>
        </w:rPr>
        <w:t xml:space="preserve"> </w:t>
      </w:r>
      <w:r w:rsidRPr="001E10DF">
        <w:rPr>
          <w:rFonts w:ascii="Arial" w:hAnsi="Arial" w:cs="Arial"/>
          <w:sz w:val="16"/>
          <w:szCs w:val="16"/>
        </w:rPr>
        <w:t>(</w:t>
      </w:r>
      <w:r w:rsidRPr="00F63EF5">
        <w:rPr>
          <w:rFonts w:ascii="Arial" w:hAnsi="Arial" w:cs="Arial"/>
          <w:sz w:val="16"/>
          <w:szCs w:val="16"/>
        </w:rPr>
        <w:t>zadania finansowane w całości lub w części ze środków budżetowych i pozabudżetowych będących w dyspozycji województwa/powiatu/gminy</w:t>
      </w:r>
      <w:r w:rsidRPr="001E10DF">
        <w:rPr>
          <w:rFonts w:ascii="Arial" w:hAnsi="Arial" w:cs="Arial"/>
          <w:sz w:val="16"/>
          <w:szCs w:val="16"/>
        </w:rPr>
        <w:t>)</w:t>
      </w:r>
      <w:r w:rsidRPr="001E10DF">
        <w:rPr>
          <w:rFonts w:ascii="Arial" w:hAnsi="Arial" w:cs="Arial"/>
          <w:b/>
          <w:sz w:val="16"/>
          <w:szCs w:val="16"/>
        </w:rPr>
        <w:t xml:space="preserve"> </w:t>
      </w:r>
      <w:r w:rsidRPr="001E10DF">
        <w:rPr>
          <w:rFonts w:ascii="Arial" w:hAnsi="Arial" w:cs="Arial"/>
          <w:sz w:val="16"/>
          <w:szCs w:val="16"/>
        </w:rPr>
        <w:t xml:space="preserve">bądź czy jest </w:t>
      </w:r>
      <w:r w:rsidRPr="001E10DF">
        <w:rPr>
          <w:rFonts w:ascii="Arial" w:hAnsi="Arial" w:cs="Arial"/>
          <w:b/>
          <w:sz w:val="16"/>
          <w:szCs w:val="16"/>
        </w:rPr>
        <w:t xml:space="preserve">zadaniem </w:t>
      </w:r>
      <w:r>
        <w:rPr>
          <w:rFonts w:ascii="Arial" w:hAnsi="Arial" w:cs="Arial"/>
          <w:b/>
          <w:sz w:val="16"/>
          <w:szCs w:val="16"/>
        </w:rPr>
        <w:t>monitorowanym</w:t>
      </w:r>
      <w:r w:rsidRPr="001E10DF">
        <w:rPr>
          <w:rFonts w:ascii="Arial" w:hAnsi="Arial" w:cs="Arial"/>
          <w:b/>
          <w:sz w:val="16"/>
          <w:szCs w:val="16"/>
        </w:rPr>
        <w:t xml:space="preserve"> </w:t>
      </w:r>
      <w:r w:rsidRPr="001E10DF">
        <w:rPr>
          <w:rFonts w:ascii="Arial" w:hAnsi="Arial" w:cs="Arial"/>
          <w:sz w:val="16"/>
          <w:szCs w:val="16"/>
        </w:rPr>
        <w:t>(</w:t>
      </w:r>
      <w:r w:rsidRPr="00F63EF5">
        <w:rPr>
          <w:rFonts w:ascii="Arial" w:hAnsi="Arial" w:cs="Arial"/>
          <w:sz w:val="16"/>
          <w:szCs w:val="16"/>
        </w:rPr>
        <w:t>zadania, które są finansowane ze środków przedsiębiorstw oraz ze środków zewnętrznych – będących w dyspozycji organów i instytucji szczebla krajowego (centralnego), bądź instytucji działających na terenie województwa/powiatu/gminy, lecz podlegających bezpośrednio organom centralnym)</w:t>
      </w:r>
      <w:r w:rsidRPr="00F41A84">
        <w:rPr>
          <w:rFonts w:ascii="Arial" w:hAnsi="Arial" w:cs="Arial"/>
          <w:i/>
          <w:sz w:val="16"/>
          <w:szCs w:val="16"/>
        </w:rPr>
        <w:t>.</w:t>
      </w:r>
      <w:r w:rsidRPr="00F41A84">
        <w:rPr>
          <w:rFonts w:ascii="Arial" w:hAnsi="Arial" w:cs="Arial"/>
          <w:b/>
          <w:i/>
          <w:sz w:val="16"/>
          <w:szCs w:val="16"/>
        </w:rPr>
        <w:t xml:space="preserve"> </w:t>
      </w:r>
    </w:p>
  </w:footnote>
  <w:footnote w:id="16">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w:t>
      </w:r>
      <w:r w:rsidRPr="00DF2B68">
        <w:rPr>
          <w:rFonts w:ascii="Arial" w:hAnsi="Arial" w:cs="Arial"/>
          <w:sz w:val="16"/>
          <w:szCs w:val="16"/>
        </w:rPr>
        <w:t>Zidentyfikowanie głównego zagrożenia na każdym etapie realizacji planowanych zadań</w:t>
      </w:r>
      <w:r w:rsidRPr="00F41A84">
        <w:rPr>
          <w:rFonts w:ascii="Arial" w:hAnsi="Arial" w:cs="Arial"/>
          <w:sz w:val="16"/>
          <w:szCs w:val="16"/>
        </w:rPr>
        <w:t xml:space="preserve">. </w:t>
      </w:r>
    </w:p>
  </w:footnote>
  <w:footnote w:id="17">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B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8">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H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19">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zapewnić zgodność z informacją podaną w kol. I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20">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Suma szacunkowych kosztów.</w:t>
      </w:r>
    </w:p>
  </w:footnote>
  <w:footnote w:id="21">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B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22">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Informacja z kol. H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23">
    <w:p w:rsidR="00404247" w:rsidRPr="00F41A84" w:rsidRDefault="00404247" w:rsidP="00404247">
      <w:pPr>
        <w:pStyle w:val="Tekstprzypisudolnego"/>
        <w:jc w:val="both"/>
        <w:rPr>
          <w:rFonts w:ascii="Arial" w:hAnsi="Arial" w:cs="Arial"/>
          <w:sz w:val="16"/>
          <w:szCs w:val="16"/>
        </w:rPr>
      </w:pPr>
      <w:r w:rsidRPr="00F41A84">
        <w:rPr>
          <w:rStyle w:val="Odwoanieprzypisudolnego"/>
          <w:rFonts w:ascii="Arial" w:hAnsi="Arial" w:cs="Arial"/>
          <w:sz w:val="16"/>
          <w:szCs w:val="16"/>
        </w:rPr>
        <w:footnoteRef/>
      </w:r>
      <w:r w:rsidRPr="00F41A84">
        <w:rPr>
          <w:rFonts w:ascii="Arial" w:hAnsi="Arial" w:cs="Arial"/>
          <w:sz w:val="16"/>
          <w:szCs w:val="16"/>
        </w:rPr>
        <w:t xml:space="preserve"> Należy zapewnić zgodność z informacją podaną w kol. I w </w:t>
      </w:r>
      <w:r>
        <w:rPr>
          <w:rFonts w:ascii="Arial" w:hAnsi="Arial" w:cs="Arial"/>
          <w:sz w:val="16"/>
          <w:szCs w:val="16"/>
        </w:rPr>
        <w:t>„</w:t>
      </w:r>
      <w:r w:rsidRPr="000C5B20">
        <w:rPr>
          <w:rFonts w:ascii="Arial" w:hAnsi="Arial" w:cs="Arial"/>
          <w:sz w:val="16"/>
          <w:szCs w:val="16"/>
        </w:rPr>
        <w:t xml:space="preserve">Tabeli: </w:t>
      </w:r>
      <w:r w:rsidRPr="00F63EF5">
        <w:rPr>
          <w:rFonts w:ascii="Arial" w:hAnsi="Arial" w:cs="Arial"/>
          <w:sz w:val="16"/>
          <w:szCs w:val="16"/>
        </w:rPr>
        <w:t>cele, kierunki interwencji oraz zadania</w:t>
      </w:r>
      <w:r>
        <w:rPr>
          <w:rFonts w:ascii="Arial" w:hAnsi="Arial" w:cs="Arial"/>
          <w:sz w:val="16"/>
          <w:szCs w:val="16"/>
        </w:rPr>
        <w:t>”</w:t>
      </w:r>
      <w:r w:rsidRPr="00F41A84">
        <w:rPr>
          <w:rFonts w:ascii="Arial" w:hAnsi="Arial" w:cs="Arial"/>
          <w:sz w:val="16"/>
          <w:szCs w:val="16"/>
        </w:rPr>
        <w:t>.</w:t>
      </w:r>
    </w:p>
  </w:footnote>
  <w:footnote w:id="24">
    <w:p w:rsidR="00404247" w:rsidRPr="008B1697" w:rsidRDefault="00404247" w:rsidP="00404247">
      <w:pPr>
        <w:pStyle w:val="Tekstprzypisudolnego"/>
        <w:jc w:val="both"/>
        <w:rPr>
          <w:sz w:val="18"/>
          <w:szCs w:val="18"/>
        </w:rPr>
      </w:pPr>
      <w:r w:rsidRPr="008B1697">
        <w:rPr>
          <w:rStyle w:val="Odwoanieprzypisudolnego"/>
          <w:sz w:val="18"/>
          <w:szCs w:val="18"/>
        </w:rPr>
        <w:footnoteRef/>
      </w:r>
      <w:r w:rsidRPr="008B1697">
        <w:rPr>
          <w:sz w:val="18"/>
          <w:szCs w:val="18"/>
        </w:rPr>
        <w:t xml:space="preserve"> Uchwała Nr 8 Rady Ministrów z dnia 14 lutego 2017 r. w sprawie przyjęcia Strategii na rzecz Odpowiedzialnego Rozwoju do roku 2020 (z perspektywą do 2030 r.), M.P. 2017 poz. 260.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47" w:rsidRPr="008D5BF4" w:rsidRDefault="00404247" w:rsidP="008D5BF4">
    <w:pPr>
      <w:pStyle w:val="Nagwek"/>
      <w:jc w:val="center"/>
      <w:rPr>
        <w:sz w:val="20"/>
        <w:szCs w:val="20"/>
      </w:rPr>
    </w:pPr>
    <w:r>
      <w:rPr>
        <w:noProof/>
        <w:sz w:val="20"/>
        <w:szCs w:val="20"/>
      </w:rPr>
      <w:pict>
        <v:shapetype id="_x0000_t32" coordsize="21600,21600" o:spt="32" o:oned="t" path="m,l21600,21600e" filled="f">
          <v:path arrowok="t" fillok="f" o:connecttype="none"/>
          <o:lock v:ext="edit" shapetype="t"/>
        </v:shapetype>
        <v:shape id="_x0000_s2049" type="#_x0000_t32" style="position:absolute;left:0;text-align:left;margin-left:3.4pt;margin-top:16.35pt;width:447pt;height:0;flip:y;z-index:251658240" o:connectortype="straight"/>
      </w:pict>
    </w:r>
    <w:r w:rsidRPr="008D5BF4">
      <w:rPr>
        <w:sz w:val="20"/>
        <w:szCs w:val="20"/>
      </w:rPr>
      <w:t>PROGRAM  OCHRONY  ŚRODOWISKA  DLA  GMINY  BRODY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07B"/>
    <w:multiLevelType w:val="hybridMultilevel"/>
    <w:tmpl w:val="23083B2A"/>
    <w:lvl w:ilvl="0" w:tplc="FFFFFFFF">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
    <w:nsid w:val="005863B2"/>
    <w:multiLevelType w:val="hybridMultilevel"/>
    <w:tmpl w:val="F20C3956"/>
    <w:lvl w:ilvl="0" w:tplc="BABC3440">
      <w:start w:val="1"/>
      <w:numFmt w:val="lowerLetter"/>
      <w:lvlText w:val="%1)"/>
      <w:lvlJc w:val="left"/>
      <w:pPr>
        <w:ind w:left="2421"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82437C"/>
    <w:multiLevelType w:val="hybridMultilevel"/>
    <w:tmpl w:val="6A583548"/>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074758DE"/>
    <w:multiLevelType w:val="hybridMultilevel"/>
    <w:tmpl w:val="A9000730"/>
    <w:lvl w:ilvl="0" w:tplc="0415000B">
      <w:start w:val="1"/>
      <w:numFmt w:val="bullet"/>
      <w:lvlText w:val=""/>
      <w:lvlJc w:val="left"/>
      <w:pPr>
        <w:ind w:left="1000" w:hanging="360"/>
      </w:pPr>
      <w:rPr>
        <w:rFonts w:ascii="Wingdings" w:hAnsi="Wingdings"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4">
    <w:nsid w:val="09C03A40"/>
    <w:multiLevelType w:val="hybridMultilevel"/>
    <w:tmpl w:val="EC344610"/>
    <w:lvl w:ilvl="0" w:tplc="1CBCCEFC">
      <w:start w:val="1"/>
      <w:numFmt w:val="lowerLetter"/>
      <w:lvlText w:val="%1)"/>
      <w:lvlJc w:val="left"/>
      <w:pPr>
        <w:ind w:left="362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A4D664C"/>
    <w:multiLevelType w:val="hybridMultilevel"/>
    <w:tmpl w:val="6CDCB038"/>
    <w:lvl w:ilvl="0" w:tplc="0415000B">
      <w:start w:val="1"/>
      <w:numFmt w:val="bullet"/>
      <w:lvlText w:val=""/>
      <w:lvlJc w:val="left"/>
      <w:pPr>
        <w:ind w:left="1000" w:hanging="360"/>
      </w:pPr>
      <w:rPr>
        <w:rFonts w:ascii="Wingdings" w:hAnsi="Wingdings"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6">
    <w:nsid w:val="0D5B1D32"/>
    <w:multiLevelType w:val="hybridMultilevel"/>
    <w:tmpl w:val="7340E922"/>
    <w:lvl w:ilvl="0" w:tplc="CCB244C2">
      <w:start w:val="1"/>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680075"/>
    <w:multiLevelType w:val="multilevel"/>
    <w:tmpl w:val="8AC65A6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EA68BF"/>
    <w:multiLevelType w:val="hybridMultilevel"/>
    <w:tmpl w:val="52785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031AE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17931C98"/>
    <w:multiLevelType w:val="multilevel"/>
    <w:tmpl w:val="4D925C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3234BE"/>
    <w:multiLevelType w:val="hybridMultilevel"/>
    <w:tmpl w:val="CD6AF6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AA59D2"/>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D3658FD"/>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14">
    <w:nsid w:val="1ECC25CD"/>
    <w:multiLevelType w:val="multilevel"/>
    <w:tmpl w:val="F544C2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F4E251D"/>
    <w:multiLevelType w:val="hybridMultilevel"/>
    <w:tmpl w:val="E67CD92C"/>
    <w:lvl w:ilvl="0" w:tplc="92D20050">
      <w:start w:val="1"/>
      <w:numFmt w:val="lowerLetter"/>
      <w:lvlText w:val="%1)"/>
      <w:lvlJc w:val="left"/>
      <w:pPr>
        <w:ind w:left="2421"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C041F9"/>
    <w:multiLevelType w:val="hybridMultilevel"/>
    <w:tmpl w:val="3AE0226A"/>
    <w:lvl w:ilvl="0" w:tplc="4B961BC8">
      <w:start w:val="1"/>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4C83900"/>
    <w:multiLevelType w:val="multilevel"/>
    <w:tmpl w:val="CB9CCAFA"/>
    <w:lvl w:ilvl="0">
      <w:start w:val="4"/>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57F27EA"/>
    <w:multiLevelType w:val="hybridMultilevel"/>
    <w:tmpl w:val="CAA0F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58B0A6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nsid w:val="29915E9E"/>
    <w:multiLevelType w:val="hybridMultilevel"/>
    <w:tmpl w:val="46743A40"/>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1">
    <w:nsid w:val="2ABA6614"/>
    <w:multiLevelType w:val="multilevel"/>
    <w:tmpl w:val="B54EE966"/>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C903AE6"/>
    <w:multiLevelType w:val="hybridMultilevel"/>
    <w:tmpl w:val="7D883C26"/>
    <w:lvl w:ilvl="0" w:tplc="FFFFFFFF">
      <w:start w:val="1"/>
      <w:numFmt w:val="lowerLetter"/>
      <w:lvlText w:val="%1)"/>
      <w:lvlJc w:val="left"/>
      <w:pPr>
        <w:tabs>
          <w:tab w:val="num" w:pos="1080"/>
        </w:tabs>
        <w:ind w:left="136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E495915"/>
    <w:multiLevelType w:val="hybridMultilevel"/>
    <w:tmpl w:val="803875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2E4A037A"/>
    <w:multiLevelType w:val="hybridMultilevel"/>
    <w:tmpl w:val="9D0070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0DF1624"/>
    <w:multiLevelType w:val="hybridMultilevel"/>
    <w:tmpl w:val="410A7A54"/>
    <w:lvl w:ilvl="0" w:tplc="FFFFFFFF">
      <w:start w:val="1"/>
      <w:numFmt w:val="bullet"/>
      <w:lvlText w:val="-"/>
      <w:lvlJc w:val="left"/>
      <w:pPr>
        <w:tabs>
          <w:tab w:val="num" w:pos="1275"/>
        </w:tabs>
        <w:ind w:left="1275" w:hanging="735"/>
      </w:pPr>
      <w:rPr>
        <w:rFonts w:ascii="Times New Roman" w:eastAsia="Switzerland"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6">
    <w:nsid w:val="324F2E93"/>
    <w:multiLevelType w:val="hybridMultilevel"/>
    <w:tmpl w:val="FE5CC9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2EE1199"/>
    <w:multiLevelType w:val="hybridMultilevel"/>
    <w:tmpl w:val="7DA005C0"/>
    <w:lvl w:ilvl="0" w:tplc="84DEC1CC">
      <w:start w:val="1"/>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9D30D6"/>
    <w:multiLevelType w:val="hybridMultilevel"/>
    <w:tmpl w:val="5B30A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57D4A86"/>
    <w:multiLevelType w:val="hybridMultilevel"/>
    <w:tmpl w:val="98A8D5DE"/>
    <w:lvl w:ilvl="0" w:tplc="C2BAE324">
      <w:start w:val="1"/>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5B050E3"/>
    <w:multiLevelType w:val="hybridMultilevel"/>
    <w:tmpl w:val="B4223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82B1038"/>
    <w:multiLevelType w:val="hybridMultilevel"/>
    <w:tmpl w:val="C75CB0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A03378E"/>
    <w:multiLevelType w:val="hybridMultilevel"/>
    <w:tmpl w:val="791461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D7331B9"/>
    <w:multiLevelType w:val="hybridMultilevel"/>
    <w:tmpl w:val="19B480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FFF66D7"/>
    <w:multiLevelType w:val="multilevel"/>
    <w:tmpl w:val="249E421C"/>
    <w:lvl w:ilvl="0">
      <w:start w:val="4"/>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40472D31"/>
    <w:multiLevelType w:val="hybridMultilevel"/>
    <w:tmpl w:val="DE782B0C"/>
    <w:lvl w:ilvl="0" w:tplc="78FA8298">
      <w:start w:val="2"/>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085675C"/>
    <w:multiLevelType w:val="hybridMultilevel"/>
    <w:tmpl w:val="799CDD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2AC7DBE"/>
    <w:multiLevelType w:val="multilevel"/>
    <w:tmpl w:val="6CCC2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30B33FA"/>
    <w:multiLevelType w:val="hybridMultilevel"/>
    <w:tmpl w:val="7A0CBD8A"/>
    <w:lvl w:ilvl="0" w:tplc="3BB0521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960"/>
        </w:tabs>
        <w:ind w:left="2960" w:hanging="360"/>
      </w:pPr>
      <w:rPr>
        <w:rFonts w:ascii="Wingdings" w:hAnsi="Wingdings" w:hint="default"/>
      </w:rPr>
    </w:lvl>
    <w:lvl w:ilvl="3" w:tplc="04150001" w:tentative="1">
      <w:start w:val="1"/>
      <w:numFmt w:val="bullet"/>
      <w:lvlText w:val=""/>
      <w:lvlJc w:val="left"/>
      <w:pPr>
        <w:tabs>
          <w:tab w:val="num" w:pos="3680"/>
        </w:tabs>
        <w:ind w:left="3680" w:hanging="360"/>
      </w:pPr>
      <w:rPr>
        <w:rFonts w:ascii="Symbol" w:hAnsi="Symbol" w:hint="default"/>
      </w:rPr>
    </w:lvl>
    <w:lvl w:ilvl="4" w:tplc="04150003" w:tentative="1">
      <w:start w:val="1"/>
      <w:numFmt w:val="bullet"/>
      <w:lvlText w:val="o"/>
      <w:lvlJc w:val="left"/>
      <w:pPr>
        <w:tabs>
          <w:tab w:val="num" w:pos="4400"/>
        </w:tabs>
        <w:ind w:left="4400" w:hanging="360"/>
      </w:pPr>
      <w:rPr>
        <w:rFonts w:ascii="Courier New" w:hAnsi="Courier New" w:cs="Courier New" w:hint="default"/>
      </w:rPr>
    </w:lvl>
    <w:lvl w:ilvl="5" w:tplc="04150005" w:tentative="1">
      <w:start w:val="1"/>
      <w:numFmt w:val="bullet"/>
      <w:lvlText w:val=""/>
      <w:lvlJc w:val="left"/>
      <w:pPr>
        <w:tabs>
          <w:tab w:val="num" w:pos="5120"/>
        </w:tabs>
        <w:ind w:left="5120" w:hanging="360"/>
      </w:pPr>
      <w:rPr>
        <w:rFonts w:ascii="Wingdings" w:hAnsi="Wingdings" w:hint="default"/>
      </w:rPr>
    </w:lvl>
    <w:lvl w:ilvl="6" w:tplc="04150001" w:tentative="1">
      <w:start w:val="1"/>
      <w:numFmt w:val="bullet"/>
      <w:lvlText w:val=""/>
      <w:lvlJc w:val="left"/>
      <w:pPr>
        <w:tabs>
          <w:tab w:val="num" w:pos="5840"/>
        </w:tabs>
        <w:ind w:left="5840" w:hanging="360"/>
      </w:pPr>
      <w:rPr>
        <w:rFonts w:ascii="Symbol" w:hAnsi="Symbol" w:hint="default"/>
      </w:rPr>
    </w:lvl>
    <w:lvl w:ilvl="7" w:tplc="04150003" w:tentative="1">
      <w:start w:val="1"/>
      <w:numFmt w:val="bullet"/>
      <w:lvlText w:val="o"/>
      <w:lvlJc w:val="left"/>
      <w:pPr>
        <w:tabs>
          <w:tab w:val="num" w:pos="6560"/>
        </w:tabs>
        <w:ind w:left="6560" w:hanging="360"/>
      </w:pPr>
      <w:rPr>
        <w:rFonts w:ascii="Courier New" w:hAnsi="Courier New" w:cs="Courier New" w:hint="default"/>
      </w:rPr>
    </w:lvl>
    <w:lvl w:ilvl="8" w:tplc="04150005" w:tentative="1">
      <w:start w:val="1"/>
      <w:numFmt w:val="bullet"/>
      <w:lvlText w:val=""/>
      <w:lvlJc w:val="left"/>
      <w:pPr>
        <w:tabs>
          <w:tab w:val="num" w:pos="7280"/>
        </w:tabs>
        <w:ind w:left="7280" w:hanging="360"/>
      </w:pPr>
      <w:rPr>
        <w:rFonts w:ascii="Wingdings" w:hAnsi="Wingdings" w:hint="default"/>
      </w:rPr>
    </w:lvl>
  </w:abstractNum>
  <w:abstractNum w:abstractNumId="39">
    <w:nsid w:val="46ED431A"/>
    <w:multiLevelType w:val="hybridMultilevel"/>
    <w:tmpl w:val="E32A6138"/>
    <w:lvl w:ilvl="0" w:tplc="93720BA2">
      <w:start w:val="1"/>
      <w:numFmt w:val="lowerLetter"/>
      <w:lvlText w:val="%1)"/>
      <w:lvlJc w:val="left"/>
      <w:pPr>
        <w:ind w:left="2421"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A0B4002"/>
    <w:multiLevelType w:val="hybridMultilevel"/>
    <w:tmpl w:val="B066AA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4E7A64FE"/>
    <w:multiLevelType w:val="hybridMultilevel"/>
    <w:tmpl w:val="14648A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AF62E4"/>
    <w:multiLevelType w:val="hybridMultilevel"/>
    <w:tmpl w:val="1F1033DE"/>
    <w:lvl w:ilvl="0" w:tplc="04150017">
      <w:start w:val="1"/>
      <w:numFmt w:val="lowerLetter"/>
      <w:lvlText w:val="%1)"/>
      <w:lvlJc w:val="left"/>
      <w:pPr>
        <w:ind w:left="2140" w:hanging="360"/>
      </w:pPr>
    </w:lvl>
    <w:lvl w:ilvl="1" w:tplc="04150019" w:tentative="1">
      <w:start w:val="1"/>
      <w:numFmt w:val="lowerLetter"/>
      <w:lvlText w:val="%2."/>
      <w:lvlJc w:val="left"/>
      <w:pPr>
        <w:ind w:left="2860" w:hanging="360"/>
      </w:pPr>
    </w:lvl>
    <w:lvl w:ilvl="2" w:tplc="0415001B" w:tentative="1">
      <w:start w:val="1"/>
      <w:numFmt w:val="lowerRoman"/>
      <w:lvlText w:val="%3."/>
      <w:lvlJc w:val="right"/>
      <w:pPr>
        <w:ind w:left="3580" w:hanging="180"/>
      </w:pPr>
    </w:lvl>
    <w:lvl w:ilvl="3" w:tplc="0415000F" w:tentative="1">
      <w:start w:val="1"/>
      <w:numFmt w:val="decimal"/>
      <w:lvlText w:val="%4."/>
      <w:lvlJc w:val="left"/>
      <w:pPr>
        <w:ind w:left="4300" w:hanging="360"/>
      </w:pPr>
    </w:lvl>
    <w:lvl w:ilvl="4" w:tplc="04150019" w:tentative="1">
      <w:start w:val="1"/>
      <w:numFmt w:val="lowerLetter"/>
      <w:lvlText w:val="%5."/>
      <w:lvlJc w:val="left"/>
      <w:pPr>
        <w:ind w:left="5020" w:hanging="360"/>
      </w:pPr>
    </w:lvl>
    <w:lvl w:ilvl="5" w:tplc="0415001B" w:tentative="1">
      <w:start w:val="1"/>
      <w:numFmt w:val="lowerRoman"/>
      <w:lvlText w:val="%6."/>
      <w:lvlJc w:val="right"/>
      <w:pPr>
        <w:ind w:left="5740" w:hanging="180"/>
      </w:pPr>
    </w:lvl>
    <w:lvl w:ilvl="6" w:tplc="0415000F" w:tentative="1">
      <w:start w:val="1"/>
      <w:numFmt w:val="decimal"/>
      <w:lvlText w:val="%7."/>
      <w:lvlJc w:val="left"/>
      <w:pPr>
        <w:ind w:left="6460" w:hanging="360"/>
      </w:pPr>
    </w:lvl>
    <w:lvl w:ilvl="7" w:tplc="04150019" w:tentative="1">
      <w:start w:val="1"/>
      <w:numFmt w:val="lowerLetter"/>
      <w:lvlText w:val="%8."/>
      <w:lvlJc w:val="left"/>
      <w:pPr>
        <w:ind w:left="7180" w:hanging="360"/>
      </w:pPr>
    </w:lvl>
    <w:lvl w:ilvl="8" w:tplc="0415001B" w:tentative="1">
      <w:start w:val="1"/>
      <w:numFmt w:val="lowerRoman"/>
      <w:lvlText w:val="%9."/>
      <w:lvlJc w:val="right"/>
      <w:pPr>
        <w:ind w:left="7900" w:hanging="180"/>
      </w:pPr>
    </w:lvl>
  </w:abstractNum>
  <w:abstractNum w:abstractNumId="43">
    <w:nsid w:val="4F775879"/>
    <w:multiLevelType w:val="multilevel"/>
    <w:tmpl w:val="D9B44F1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C25711"/>
    <w:multiLevelType w:val="multilevel"/>
    <w:tmpl w:val="29CA8E50"/>
    <w:lvl w:ilvl="0">
      <w:start w:val="1"/>
      <w:numFmt w:val="decimal"/>
      <w:lvlText w:val="%1."/>
      <w:lvlJc w:val="left"/>
      <w:pPr>
        <w:tabs>
          <w:tab w:val="num" w:pos="840"/>
        </w:tabs>
        <w:ind w:left="840" w:hanging="360"/>
      </w:pPr>
    </w:lvl>
    <w:lvl w:ilvl="1">
      <w:start w:val="1"/>
      <w:numFmt w:val="decimal"/>
      <w:isLgl/>
      <w:lvlText w:val="%1.%2."/>
      <w:lvlJc w:val="left"/>
      <w:pPr>
        <w:ind w:left="1065" w:hanging="585"/>
      </w:pPr>
      <w:rPr>
        <w:rFonts w:hint="default"/>
        <w:sz w:val="24"/>
      </w:rPr>
    </w:lvl>
    <w:lvl w:ilvl="2">
      <w:start w:val="4"/>
      <w:numFmt w:val="decimal"/>
      <w:isLgl/>
      <w:lvlText w:val="%1.%2.%3."/>
      <w:lvlJc w:val="left"/>
      <w:pPr>
        <w:ind w:left="1200" w:hanging="720"/>
      </w:pPr>
      <w:rPr>
        <w:rFonts w:hint="default"/>
        <w:sz w:val="24"/>
      </w:rPr>
    </w:lvl>
    <w:lvl w:ilvl="3">
      <w:start w:val="1"/>
      <w:numFmt w:val="decimal"/>
      <w:isLgl/>
      <w:lvlText w:val="%1.%2.%3.%4."/>
      <w:lvlJc w:val="left"/>
      <w:pPr>
        <w:ind w:left="1200" w:hanging="720"/>
      </w:pPr>
      <w:rPr>
        <w:rFonts w:hint="default"/>
        <w:sz w:val="24"/>
      </w:rPr>
    </w:lvl>
    <w:lvl w:ilvl="4">
      <w:start w:val="1"/>
      <w:numFmt w:val="decimal"/>
      <w:isLgl/>
      <w:lvlText w:val="%1.%2.%3.%4.%5."/>
      <w:lvlJc w:val="left"/>
      <w:pPr>
        <w:ind w:left="1560" w:hanging="1080"/>
      </w:pPr>
      <w:rPr>
        <w:rFonts w:hint="default"/>
        <w:sz w:val="24"/>
      </w:rPr>
    </w:lvl>
    <w:lvl w:ilvl="5">
      <w:start w:val="1"/>
      <w:numFmt w:val="decimal"/>
      <w:isLgl/>
      <w:lvlText w:val="%1.%2.%3.%4.%5.%6."/>
      <w:lvlJc w:val="left"/>
      <w:pPr>
        <w:ind w:left="1560" w:hanging="1080"/>
      </w:pPr>
      <w:rPr>
        <w:rFonts w:hint="default"/>
        <w:sz w:val="24"/>
      </w:rPr>
    </w:lvl>
    <w:lvl w:ilvl="6">
      <w:start w:val="1"/>
      <w:numFmt w:val="decimal"/>
      <w:isLgl/>
      <w:lvlText w:val="%1.%2.%3.%4.%5.%6.%7."/>
      <w:lvlJc w:val="left"/>
      <w:pPr>
        <w:ind w:left="1920" w:hanging="1440"/>
      </w:pPr>
      <w:rPr>
        <w:rFonts w:hint="default"/>
        <w:sz w:val="24"/>
      </w:rPr>
    </w:lvl>
    <w:lvl w:ilvl="7">
      <w:start w:val="1"/>
      <w:numFmt w:val="decimal"/>
      <w:isLgl/>
      <w:lvlText w:val="%1.%2.%3.%4.%5.%6.%7.%8."/>
      <w:lvlJc w:val="left"/>
      <w:pPr>
        <w:ind w:left="1920" w:hanging="1440"/>
      </w:pPr>
      <w:rPr>
        <w:rFonts w:hint="default"/>
        <w:sz w:val="24"/>
      </w:rPr>
    </w:lvl>
    <w:lvl w:ilvl="8">
      <w:start w:val="1"/>
      <w:numFmt w:val="decimal"/>
      <w:isLgl/>
      <w:lvlText w:val="%1.%2.%3.%4.%5.%6.%7.%8.%9."/>
      <w:lvlJc w:val="left"/>
      <w:pPr>
        <w:ind w:left="2280" w:hanging="1800"/>
      </w:pPr>
      <w:rPr>
        <w:rFonts w:hint="default"/>
        <w:sz w:val="24"/>
      </w:rPr>
    </w:lvl>
  </w:abstractNum>
  <w:abstractNum w:abstractNumId="45">
    <w:nsid w:val="52A549E8"/>
    <w:multiLevelType w:val="hybridMultilevel"/>
    <w:tmpl w:val="64FEE4E6"/>
    <w:lvl w:ilvl="0" w:tplc="A1500F48">
      <w:start w:val="1"/>
      <w:numFmt w:val="lowerLetter"/>
      <w:lvlText w:val="%1)"/>
      <w:lvlJc w:val="left"/>
      <w:pPr>
        <w:ind w:left="362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6555035"/>
    <w:multiLevelType w:val="hybridMultilevel"/>
    <w:tmpl w:val="ECECA2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8F32F3A"/>
    <w:multiLevelType w:val="multilevel"/>
    <w:tmpl w:val="DB1675F2"/>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BD41B53"/>
    <w:multiLevelType w:val="hybridMultilevel"/>
    <w:tmpl w:val="21B819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F977290"/>
    <w:multiLevelType w:val="hybridMultilevel"/>
    <w:tmpl w:val="B210AA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63433B78"/>
    <w:multiLevelType w:val="hybridMultilevel"/>
    <w:tmpl w:val="666E1D86"/>
    <w:lvl w:ilvl="0" w:tplc="0415000B">
      <w:start w:val="1"/>
      <w:numFmt w:val="bullet"/>
      <w:lvlText w:val=""/>
      <w:lvlJc w:val="left"/>
      <w:pPr>
        <w:ind w:left="1560" w:hanging="360"/>
      </w:pPr>
      <w:rPr>
        <w:rFonts w:ascii="Wingdings" w:hAnsi="Wingdings"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51">
    <w:nsid w:val="634F0968"/>
    <w:multiLevelType w:val="hybridMultilevel"/>
    <w:tmpl w:val="BDC60E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52224F5"/>
    <w:multiLevelType w:val="hybridMultilevel"/>
    <w:tmpl w:val="2E90B7FC"/>
    <w:lvl w:ilvl="0" w:tplc="4FEEF4F4">
      <w:start w:val="12"/>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5704C6B"/>
    <w:multiLevelType w:val="hybridMultilevel"/>
    <w:tmpl w:val="870AF9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78D52D4"/>
    <w:multiLevelType w:val="hybridMultilevel"/>
    <w:tmpl w:val="3BC67A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CFB3488"/>
    <w:multiLevelType w:val="hybridMultilevel"/>
    <w:tmpl w:val="AE2C5AB6"/>
    <w:lvl w:ilvl="0" w:tplc="FEEEB6E0">
      <w:start w:val="2"/>
      <w:numFmt w:val="upperRoman"/>
      <w:lvlText w:val="%1."/>
      <w:lvlJc w:val="righ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3196"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A72AFD"/>
    <w:multiLevelType w:val="hybridMultilevel"/>
    <w:tmpl w:val="E39C68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1947DF7"/>
    <w:multiLevelType w:val="hybridMultilevel"/>
    <w:tmpl w:val="C540C616"/>
    <w:lvl w:ilvl="0" w:tplc="A7C8138E">
      <w:start w:val="1"/>
      <w:numFmt w:val="lowerRoman"/>
      <w:lvlText w:val="%1."/>
      <w:lvlJc w:val="left"/>
      <w:pPr>
        <w:ind w:left="2563" w:hanging="720"/>
      </w:pPr>
      <w:rPr>
        <w:rFonts w:hint="default"/>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58">
    <w:nsid w:val="72C82B69"/>
    <w:multiLevelType w:val="hybridMultilevel"/>
    <w:tmpl w:val="3E0815D6"/>
    <w:lvl w:ilvl="0" w:tplc="060097D8">
      <w:start w:val="1"/>
      <w:numFmt w:val="lowerLetter"/>
      <w:lvlText w:val="%1)"/>
      <w:lvlJc w:val="left"/>
      <w:pPr>
        <w:ind w:left="369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051F7F"/>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79E81D51"/>
    <w:multiLevelType w:val="hybridMultilevel"/>
    <w:tmpl w:val="C7EADBC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79F62915"/>
    <w:multiLevelType w:val="multilevel"/>
    <w:tmpl w:val="C3D2E0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B484DFB"/>
    <w:multiLevelType w:val="hybridMultilevel"/>
    <w:tmpl w:val="A79EE1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BF416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4">
    <w:nsid w:val="7ED63E74"/>
    <w:multiLevelType w:val="singleLevel"/>
    <w:tmpl w:val="0415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40"/>
  </w:num>
  <w:num w:numId="3">
    <w:abstractNumId w:val="8"/>
  </w:num>
  <w:num w:numId="4">
    <w:abstractNumId w:val="56"/>
  </w:num>
  <w:num w:numId="5">
    <w:abstractNumId w:val="28"/>
  </w:num>
  <w:num w:numId="6">
    <w:abstractNumId w:val="18"/>
  </w:num>
  <w:num w:numId="7">
    <w:abstractNumId w:val="60"/>
  </w:num>
  <w:num w:numId="8">
    <w:abstractNumId w:val="21"/>
  </w:num>
  <w:num w:numId="9">
    <w:abstractNumId w:val="49"/>
  </w:num>
  <w:num w:numId="10">
    <w:abstractNumId w:val="25"/>
  </w:num>
  <w:num w:numId="11">
    <w:abstractNumId w:val="26"/>
  </w:num>
  <w:num w:numId="12">
    <w:abstractNumId w:val="62"/>
  </w:num>
  <w:num w:numId="13">
    <w:abstractNumId w:val="2"/>
  </w:num>
  <w:num w:numId="14">
    <w:abstractNumId w:val="3"/>
  </w:num>
  <w:num w:numId="15">
    <w:abstractNumId w:val="5"/>
  </w:num>
  <w:num w:numId="16">
    <w:abstractNumId w:val="50"/>
  </w:num>
  <w:num w:numId="17">
    <w:abstractNumId w:val="19"/>
  </w:num>
  <w:num w:numId="18">
    <w:abstractNumId w:val="34"/>
  </w:num>
  <w:num w:numId="19">
    <w:abstractNumId w:val="23"/>
  </w:num>
  <w:num w:numId="20">
    <w:abstractNumId w:val="22"/>
  </w:num>
  <w:num w:numId="21">
    <w:abstractNumId w:val="36"/>
  </w:num>
  <w:num w:numId="22">
    <w:abstractNumId w:val="12"/>
  </w:num>
  <w:num w:numId="23">
    <w:abstractNumId w:val="9"/>
  </w:num>
  <w:num w:numId="24">
    <w:abstractNumId w:val="63"/>
  </w:num>
  <w:num w:numId="25">
    <w:abstractNumId w:val="59"/>
  </w:num>
  <w:num w:numId="26">
    <w:abstractNumId w:val="64"/>
  </w:num>
  <w:num w:numId="27">
    <w:abstractNumId w:val="13"/>
  </w:num>
  <w:num w:numId="28">
    <w:abstractNumId w:val="51"/>
  </w:num>
  <w:num w:numId="29">
    <w:abstractNumId w:val="10"/>
  </w:num>
  <w:num w:numId="30">
    <w:abstractNumId w:val="37"/>
  </w:num>
  <w:num w:numId="31">
    <w:abstractNumId w:val="61"/>
  </w:num>
  <w:num w:numId="32">
    <w:abstractNumId w:val="38"/>
  </w:num>
  <w:num w:numId="33">
    <w:abstractNumId w:val="31"/>
  </w:num>
  <w:num w:numId="34">
    <w:abstractNumId w:val="32"/>
  </w:num>
  <w:num w:numId="35">
    <w:abstractNumId w:val="48"/>
  </w:num>
  <w:num w:numId="36">
    <w:abstractNumId w:val="0"/>
  </w:num>
  <w:num w:numId="37">
    <w:abstractNumId w:val="46"/>
  </w:num>
  <w:num w:numId="38">
    <w:abstractNumId w:val="53"/>
  </w:num>
  <w:num w:numId="39">
    <w:abstractNumId w:val="30"/>
  </w:num>
  <w:num w:numId="40">
    <w:abstractNumId w:val="33"/>
  </w:num>
  <w:num w:numId="41">
    <w:abstractNumId w:val="20"/>
  </w:num>
  <w:num w:numId="42">
    <w:abstractNumId w:val="42"/>
  </w:num>
  <w:num w:numId="43">
    <w:abstractNumId w:val="24"/>
  </w:num>
  <w:num w:numId="44">
    <w:abstractNumId w:val="41"/>
  </w:num>
  <w:num w:numId="45">
    <w:abstractNumId w:val="52"/>
  </w:num>
  <w:num w:numId="46">
    <w:abstractNumId w:val="14"/>
  </w:num>
  <w:num w:numId="47">
    <w:abstractNumId w:val="44"/>
  </w:num>
  <w:num w:numId="48">
    <w:abstractNumId w:val="7"/>
  </w:num>
  <w:num w:numId="49">
    <w:abstractNumId w:val="43"/>
  </w:num>
  <w:num w:numId="50">
    <w:abstractNumId w:val="47"/>
  </w:num>
  <w:num w:numId="51">
    <w:abstractNumId w:val="55"/>
  </w:num>
  <w:num w:numId="52">
    <w:abstractNumId w:val="29"/>
  </w:num>
  <w:num w:numId="53">
    <w:abstractNumId w:val="16"/>
  </w:num>
  <w:num w:numId="54">
    <w:abstractNumId w:val="57"/>
  </w:num>
  <w:num w:numId="55">
    <w:abstractNumId w:val="27"/>
  </w:num>
  <w:num w:numId="56">
    <w:abstractNumId w:val="39"/>
  </w:num>
  <w:num w:numId="57">
    <w:abstractNumId w:val="6"/>
  </w:num>
  <w:num w:numId="58">
    <w:abstractNumId w:val="1"/>
  </w:num>
  <w:num w:numId="59">
    <w:abstractNumId w:val="15"/>
  </w:num>
  <w:num w:numId="60">
    <w:abstractNumId w:val="35"/>
  </w:num>
  <w:num w:numId="61">
    <w:abstractNumId w:val="58"/>
  </w:num>
  <w:num w:numId="62">
    <w:abstractNumId w:val="45"/>
  </w:num>
  <w:num w:numId="63">
    <w:abstractNumId w:val="4"/>
  </w:num>
  <w:num w:numId="64">
    <w:abstractNumId w:val="54"/>
  </w:num>
  <w:num w:numId="65">
    <w:abstractNumId w:val="1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hyphenationZone w:val="425"/>
  <w:drawingGridHorizontalSpacing w:val="120"/>
  <w:displayHorizontalDrawingGridEvery w:val="2"/>
  <w:characterSpacingControl w:val="doNotCompress"/>
  <w:hdrShapeDefaults>
    <o:shapedefaults v:ext="edit" spidmax="74754">
      <o:colormru v:ext="edit" colors="#09e509"/>
      <o:colormenu v:ext="edit" fillcolor="none [2409]"/>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095DC8"/>
    <w:rsid w:val="00007087"/>
    <w:rsid w:val="000111A8"/>
    <w:rsid w:val="00016018"/>
    <w:rsid w:val="000251FA"/>
    <w:rsid w:val="00037C0A"/>
    <w:rsid w:val="000429A6"/>
    <w:rsid w:val="000464F7"/>
    <w:rsid w:val="00051331"/>
    <w:rsid w:val="00061C70"/>
    <w:rsid w:val="00062829"/>
    <w:rsid w:val="000703BD"/>
    <w:rsid w:val="00071F16"/>
    <w:rsid w:val="000770AF"/>
    <w:rsid w:val="00080A2C"/>
    <w:rsid w:val="00085B05"/>
    <w:rsid w:val="00086265"/>
    <w:rsid w:val="00086C92"/>
    <w:rsid w:val="00086CAF"/>
    <w:rsid w:val="00087224"/>
    <w:rsid w:val="00092281"/>
    <w:rsid w:val="000930B3"/>
    <w:rsid w:val="00095DC8"/>
    <w:rsid w:val="00097A67"/>
    <w:rsid w:val="000A09EE"/>
    <w:rsid w:val="000A77A3"/>
    <w:rsid w:val="000B060A"/>
    <w:rsid w:val="000B18E8"/>
    <w:rsid w:val="000B2453"/>
    <w:rsid w:val="000B37A2"/>
    <w:rsid w:val="000B43F5"/>
    <w:rsid w:val="000B67BA"/>
    <w:rsid w:val="000B734E"/>
    <w:rsid w:val="000C2037"/>
    <w:rsid w:val="000C2305"/>
    <w:rsid w:val="000C7963"/>
    <w:rsid w:val="000D0439"/>
    <w:rsid w:val="000D276A"/>
    <w:rsid w:val="000D5111"/>
    <w:rsid w:val="000D6482"/>
    <w:rsid w:val="000E71BE"/>
    <w:rsid w:val="000F03A0"/>
    <w:rsid w:val="0010528E"/>
    <w:rsid w:val="00106AB7"/>
    <w:rsid w:val="00107E31"/>
    <w:rsid w:val="001104CD"/>
    <w:rsid w:val="0011084A"/>
    <w:rsid w:val="00111051"/>
    <w:rsid w:val="00113805"/>
    <w:rsid w:val="00117D13"/>
    <w:rsid w:val="00125EF3"/>
    <w:rsid w:val="0013199A"/>
    <w:rsid w:val="00132DC6"/>
    <w:rsid w:val="001366A8"/>
    <w:rsid w:val="001439F4"/>
    <w:rsid w:val="0015667B"/>
    <w:rsid w:val="00157153"/>
    <w:rsid w:val="00161E37"/>
    <w:rsid w:val="00163638"/>
    <w:rsid w:val="001727F3"/>
    <w:rsid w:val="0017286A"/>
    <w:rsid w:val="00180356"/>
    <w:rsid w:val="00181796"/>
    <w:rsid w:val="00181850"/>
    <w:rsid w:val="00182FE9"/>
    <w:rsid w:val="001842E9"/>
    <w:rsid w:val="00192272"/>
    <w:rsid w:val="001A018B"/>
    <w:rsid w:val="001A3474"/>
    <w:rsid w:val="001A4AA2"/>
    <w:rsid w:val="001B5562"/>
    <w:rsid w:val="001B5BB2"/>
    <w:rsid w:val="001B5E4A"/>
    <w:rsid w:val="001B7C04"/>
    <w:rsid w:val="001C2063"/>
    <w:rsid w:val="001C497A"/>
    <w:rsid w:val="001C6451"/>
    <w:rsid w:val="001C750D"/>
    <w:rsid w:val="001D6297"/>
    <w:rsid w:val="001D68C3"/>
    <w:rsid w:val="001D6BED"/>
    <w:rsid w:val="001E0745"/>
    <w:rsid w:val="001E195A"/>
    <w:rsid w:val="001E381D"/>
    <w:rsid w:val="001E41EC"/>
    <w:rsid w:val="001E5694"/>
    <w:rsid w:val="001F73CA"/>
    <w:rsid w:val="00201806"/>
    <w:rsid w:val="002047E7"/>
    <w:rsid w:val="0020616A"/>
    <w:rsid w:val="00206D72"/>
    <w:rsid w:val="00207CDE"/>
    <w:rsid w:val="002112C0"/>
    <w:rsid w:val="00220CE9"/>
    <w:rsid w:val="00222189"/>
    <w:rsid w:val="0022439C"/>
    <w:rsid w:val="00225B64"/>
    <w:rsid w:val="00230433"/>
    <w:rsid w:val="00232330"/>
    <w:rsid w:val="00241B5E"/>
    <w:rsid w:val="00244DB4"/>
    <w:rsid w:val="002504AF"/>
    <w:rsid w:val="0026480A"/>
    <w:rsid w:val="00264B84"/>
    <w:rsid w:val="00265299"/>
    <w:rsid w:val="002668CD"/>
    <w:rsid w:val="00270CAC"/>
    <w:rsid w:val="00272B69"/>
    <w:rsid w:val="002734FC"/>
    <w:rsid w:val="00282954"/>
    <w:rsid w:val="002874DE"/>
    <w:rsid w:val="0029149F"/>
    <w:rsid w:val="002923E7"/>
    <w:rsid w:val="00296D5D"/>
    <w:rsid w:val="00297D70"/>
    <w:rsid w:val="00297E24"/>
    <w:rsid w:val="002A35BA"/>
    <w:rsid w:val="002A579C"/>
    <w:rsid w:val="002A72B0"/>
    <w:rsid w:val="002A7509"/>
    <w:rsid w:val="002A7695"/>
    <w:rsid w:val="002B2A36"/>
    <w:rsid w:val="002B2CD0"/>
    <w:rsid w:val="002B5803"/>
    <w:rsid w:val="002C1283"/>
    <w:rsid w:val="002C25D7"/>
    <w:rsid w:val="002C2CA7"/>
    <w:rsid w:val="002C4097"/>
    <w:rsid w:val="002C5276"/>
    <w:rsid w:val="002D0970"/>
    <w:rsid w:val="002D39F1"/>
    <w:rsid w:val="002D61DE"/>
    <w:rsid w:val="002E0532"/>
    <w:rsid w:val="003000C0"/>
    <w:rsid w:val="00317FCB"/>
    <w:rsid w:val="00323E17"/>
    <w:rsid w:val="00326F5F"/>
    <w:rsid w:val="00327F3F"/>
    <w:rsid w:val="00334E79"/>
    <w:rsid w:val="0034461D"/>
    <w:rsid w:val="00344B13"/>
    <w:rsid w:val="00344D66"/>
    <w:rsid w:val="003458EA"/>
    <w:rsid w:val="00347966"/>
    <w:rsid w:val="0035013F"/>
    <w:rsid w:val="00350B06"/>
    <w:rsid w:val="00353FC5"/>
    <w:rsid w:val="00356B32"/>
    <w:rsid w:val="00357453"/>
    <w:rsid w:val="00361A17"/>
    <w:rsid w:val="00362054"/>
    <w:rsid w:val="0036216C"/>
    <w:rsid w:val="00362C71"/>
    <w:rsid w:val="00375392"/>
    <w:rsid w:val="00376F7A"/>
    <w:rsid w:val="00382F85"/>
    <w:rsid w:val="003853B7"/>
    <w:rsid w:val="003864AE"/>
    <w:rsid w:val="00386722"/>
    <w:rsid w:val="0039090E"/>
    <w:rsid w:val="00393C49"/>
    <w:rsid w:val="003941CF"/>
    <w:rsid w:val="00394A72"/>
    <w:rsid w:val="00397B33"/>
    <w:rsid w:val="003A098E"/>
    <w:rsid w:val="003A7F59"/>
    <w:rsid w:val="003B0A69"/>
    <w:rsid w:val="003B19DE"/>
    <w:rsid w:val="003C1975"/>
    <w:rsid w:val="003C2B40"/>
    <w:rsid w:val="003C6882"/>
    <w:rsid w:val="003C691D"/>
    <w:rsid w:val="003C7F3E"/>
    <w:rsid w:val="003D0D3B"/>
    <w:rsid w:val="003D3C66"/>
    <w:rsid w:val="003D5D9A"/>
    <w:rsid w:val="003D6379"/>
    <w:rsid w:val="003D6AAD"/>
    <w:rsid w:val="003D6C23"/>
    <w:rsid w:val="003E1DBB"/>
    <w:rsid w:val="003E26DF"/>
    <w:rsid w:val="003E5058"/>
    <w:rsid w:val="003E5FEE"/>
    <w:rsid w:val="003F08F0"/>
    <w:rsid w:val="003F3242"/>
    <w:rsid w:val="00402DC5"/>
    <w:rsid w:val="00403569"/>
    <w:rsid w:val="00404247"/>
    <w:rsid w:val="004049F9"/>
    <w:rsid w:val="0040585E"/>
    <w:rsid w:val="00406B05"/>
    <w:rsid w:val="00407498"/>
    <w:rsid w:val="004104F9"/>
    <w:rsid w:val="004120C7"/>
    <w:rsid w:val="00415F93"/>
    <w:rsid w:val="0041605B"/>
    <w:rsid w:val="00416EFC"/>
    <w:rsid w:val="0042649E"/>
    <w:rsid w:val="004321CB"/>
    <w:rsid w:val="0043662C"/>
    <w:rsid w:val="00437F17"/>
    <w:rsid w:val="00442577"/>
    <w:rsid w:val="0044699C"/>
    <w:rsid w:val="0045026B"/>
    <w:rsid w:val="00457204"/>
    <w:rsid w:val="0046582D"/>
    <w:rsid w:val="00474FC5"/>
    <w:rsid w:val="00475E01"/>
    <w:rsid w:val="00477B7B"/>
    <w:rsid w:val="004815C7"/>
    <w:rsid w:val="00482CAD"/>
    <w:rsid w:val="00486199"/>
    <w:rsid w:val="00486991"/>
    <w:rsid w:val="00487BD4"/>
    <w:rsid w:val="0049028E"/>
    <w:rsid w:val="004922DC"/>
    <w:rsid w:val="00493747"/>
    <w:rsid w:val="004A1B8D"/>
    <w:rsid w:val="004A3D87"/>
    <w:rsid w:val="004A46A2"/>
    <w:rsid w:val="004A4F2B"/>
    <w:rsid w:val="004A5451"/>
    <w:rsid w:val="004B00BE"/>
    <w:rsid w:val="004B02B2"/>
    <w:rsid w:val="004B13E0"/>
    <w:rsid w:val="004B2E7D"/>
    <w:rsid w:val="004B5528"/>
    <w:rsid w:val="004B7835"/>
    <w:rsid w:val="004C1E07"/>
    <w:rsid w:val="004C2372"/>
    <w:rsid w:val="004C6CA2"/>
    <w:rsid w:val="004D0B02"/>
    <w:rsid w:val="004D34C7"/>
    <w:rsid w:val="004D3C44"/>
    <w:rsid w:val="004F30AA"/>
    <w:rsid w:val="004F4A14"/>
    <w:rsid w:val="004F5F57"/>
    <w:rsid w:val="00511746"/>
    <w:rsid w:val="005126DB"/>
    <w:rsid w:val="00514C07"/>
    <w:rsid w:val="00516405"/>
    <w:rsid w:val="00520C1C"/>
    <w:rsid w:val="00521AAB"/>
    <w:rsid w:val="00521F4D"/>
    <w:rsid w:val="00522934"/>
    <w:rsid w:val="005274C2"/>
    <w:rsid w:val="0053185C"/>
    <w:rsid w:val="00531A55"/>
    <w:rsid w:val="00533CCD"/>
    <w:rsid w:val="00535E65"/>
    <w:rsid w:val="0054019A"/>
    <w:rsid w:val="005420E2"/>
    <w:rsid w:val="0054353C"/>
    <w:rsid w:val="0054445A"/>
    <w:rsid w:val="0055057B"/>
    <w:rsid w:val="00553CDA"/>
    <w:rsid w:val="00556910"/>
    <w:rsid w:val="005612C5"/>
    <w:rsid w:val="005621C6"/>
    <w:rsid w:val="00562DA9"/>
    <w:rsid w:val="00563DB9"/>
    <w:rsid w:val="00564243"/>
    <w:rsid w:val="00566265"/>
    <w:rsid w:val="0057303F"/>
    <w:rsid w:val="00573B92"/>
    <w:rsid w:val="00575080"/>
    <w:rsid w:val="005769EE"/>
    <w:rsid w:val="00577AB4"/>
    <w:rsid w:val="00584F8B"/>
    <w:rsid w:val="005855D7"/>
    <w:rsid w:val="00590517"/>
    <w:rsid w:val="00595EE6"/>
    <w:rsid w:val="00596199"/>
    <w:rsid w:val="005A0521"/>
    <w:rsid w:val="005A28C7"/>
    <w:rsid w:val="005A3C29"/>
    <w:rsid w:val="005A5B29"/>
    <w:rsid w:val="005B2347"/>
    <w:rsid w:val="005B24C4"/>
    <w:rsid w:val="005B2E9C"/>
    <w:rsid w:val="005B72DE"/>
    <w:rsid w:val="005C5550"/>
    <w:rsid w:val="005D1FC9"/>
    <w:rsid w:val="005D2D94"/>
    <w:rsid w:val="005D2F7D"/>
    <w:rsid w:val="005D5B66"/>
    <w:rsid w:val="005D69E8"/>
    <w:rsid w:val="005E18B8"/>
    <w:rsid w:val="005E3103"/>
    <w:rsid w:val="005F0466"/>
    <w:rsid w:val="0060063C"/>
    <w:rsid w:val="00604DF5"/>
    <w:rsid w:val="006114DD"/>
    <w:rsid w:val="00611726"/>
    <w:rsid w:val="00614024"/>
    <w:rsid w:val="0061530C"/>
    <w:rsid w:val="0062375D"/>
    <w:rsid w:val="00625A53"/>
    <w:rsid w:val="0062669C"/>
    <w:rsid w:val="006272DC"/>
    <w:rsid w:val="00635B0A"/>
    <w:rsid w:val="00636437"/>
    <w:rsid w:val="00641E01"/>
    <w:rsid w:val="006445FA"/>
    <w:rsid w:val="006518CB"/>
    <w:rsid w:val="006554EA"/>
    <w:rsid w:val="006563D9"/>
    <w:rsid w:val="00656A21"/>
    <w:rsid w:val="0066160C"/>
    <w:rsid w:val="00661BC6"/>
    <w:rsid w:val="0066478F"/>
    <w:rsid w:val="006650DA"/>
    <w:rsid w:val="00667FA7"/>
    <w:rsid w:val="00674D32"/>
    <w:rsid w:val="00680742"/>
    <w:rsid w:val="00684D9C"/>
    <w:rsid w:val="00694EA9"/>
    <w:rsid w:val="00696691"/>
    <w:rsid w:val="00696AF6"/>
    <w:rsid w:val="006A5124"/>
    <w:rsid w:val="006A7121"/>
    <w:rsid w:val="006A743F"/>
    <w:rsid w:val="006B0492"/>
    <w:rsid w:val="006B7955"/>
    <w:rsid w:val="006C43BF"/>
    <w:rsid w:val="006C6EF0"/>
    <w:rsid w:val="006D0463"/>
    <w:rsid w:val="006D3960"/>
    <w:rsid w:val="006E04E9"/>
    <w:rsid w:val="006E546B"/>
    <w:rsid w:val="006E5BCC"/>
    <w:rsid w:val="006E7862"/>
    <w:rsid w:val="006E7DF4"/>
    <w:rsid w:val="006F3345"/>
    <w:rsid w:val="006F6037"/>
    <w:rsid w:val="007048A8"/>
    <w:rsid w:val="007048C3"/>
    <w:rsid w:val="00705613"/>
    <w:rsid w:val="007118CF"/>
    <w:rsid w:val="00712A23"/>
    <w:rsid w:val="007163F6"/>
    <w:rsid w:val="00716B3A"/>
    <w:rsid w:val="00716C43"/>
    <w:rsid w:val="007208D5"/>
    <w:rsid w:val="00723DFF"/>
    <w:rsid w:val="00730582"/>
    <w:rsid w:val="0073494F"/>
    <w:rsid w:val="007524FA"/>
    <w:rsid w:val="00752C19"/>
    <w:rsid w:val="007533A5"/>
    <w:rsid w:val="007535A9"/>
    <w:rsid w:val="00762E11"/>
    <w:rsid w:val="00763F43"/>
    <w:rsid w:val="00764692"/>
    <w:rsid w:val="00765A72"/>
    <w:rsid w:val="00767990"/>
    <w:rsid w:val="00773497"/>
    <w:rsid w:val="00777294"/>
    <w:rsid w:val="00777978"/>
    <w:rsid w:val="0078220B"/>
    <w:rsid w:val="00782FB2"/>
    <w:rsid w:val="00783987"/>
    <w:rsid w:val="00791D63"/>
    <w:rsid w:val="00793F83"/>
    <w:rsid w:val="00794C93"/>
    <w:rsid w:val="00795CF6"/>
    <w:rsid w:val="00795DE4"/>
    <w:rsid w:val="00796721"/>
    <w:rsid w:val="007970FD"/>
    <w:rsid w:val="007973C7"/>
    <w:rsid w:val="007A03E2"/>
    <w:rsid w:val="007B5800"/>
    <w:rsid w:val="007B5BD8"/>
    <w:rsid w:val="007C1EAA"/>
    <w:rsid w:val="007C2870"/>
    <w:rsid w:val="007C331E"/>
    <w:rsid w:val="007C5140"/>
    <w:rsid w:val="007C5588"/>
    <w:rsid w:val="007C77A6"/>
    <w:rsid w:val="007D15B8"/>
    <w:rsid w:val="007D17B4"/>
    <w:rsid w:val="007D2A88"/>
    <w:rsid w:val="007D68F7"/>
    <w:rsid w:val="007D726F"/>
    <w:rsid w:val="007E298D"/>
    <w:rsid w:val="007E47A0"/>
    <w:rsid w:val="007E6340"/>
    <w:rsid w:val="007F4A9D"/>
    <w:rsid w:val="007F666C"/>
    <w:rsid w:val="007F77B1"/>
    <w:rsid w:val="007F7C29"/>
    <w:rsid w:val="00802AA3"/>
    <w:rsid w:val="00803513"/>
    <w:rsid w:val="00803D3B"/>
    <w:rsid w:val="00807156"/>
    <w:rsid w:val="00810326"/>
    <w:rsid w:val="0081412E"/>
    <w:rsid w:val="00815F53"/>
    <w:rsid w:val="00817AD8"/>
    <w:rsid w:val="00817BCB"/>
    <w:rsid w:val="00824FCC"/>
    <w:rsid w:val="00826B07"/>
    <w:rsid w:val="008332FD"/>
    <w:rsid w:val="00833499"/>
    <w:rsid w:val="00833E04"/>
    <w:rsid w:val="008424BE"/>
    <w:rsid w:val="008544C0"/>
    <w:rsid w:val="00854D77"/>
    <w:rsid w:val="00857E0E"/>
    <w:rsid w:val="008603AD"/>
    <w:rsid w:val="00861333"/>
    <w:rsid w:val="0086559B"/>
    <w:rsid w:val="00866625"/>
    <w:rsid w:val="00870A93"/>
    <w:rsid w:val="008735D1"/>
    <w:rsid w:val="00881B1A"/>
    <w:rsid w:val="00882082"/>
    <w:rsid w:val="00883A24"/>
    <w:rsid w:val="00886EF6"/>
    <w:rsid w:val="00891780"/>
    <w:rsid w:val="00891B87"/>
    <w:rsid w:val="00894C9C"/>
    <w:rsid w:val="00896033"/>
    <w:rsid w:val="008A1B04"/>
    <w:rsid w:val="008A2B52"/>
    <w:rsid w:val="008A3609"/>
    <w:rsid w:val="008A47D5"/>
    <w:rsid w:val="008A481F"/>
    <w:rsid w:val="008A4829"/>
    <w:rsid w:val="008B19FD"/>
    <w:rsid w:val="008B79CF"/>
    <w:rsid w:val="008C4DB9"/>
    <w:rsid w:val="008C5833"/>
    <w:rsid w:val="008C785E"/>
    <w:rsid w:val="008D1701"/>
    <w:rsid w:val="008D1865"/>
    <w:rsid w:val="008D2A7C"/>
    <w:rsid w:val="008D4AC8"/>
    <w:rsid w:val="008D5BF4"/>
    <w:rsid w:val="008D7FF0"/>
    <w:rsid w:val="008E0104"/>
    <w:rsid w:val="008E13B6"/>
    <w:rsid w:val="008E14BA"/>
    <w:rsid w:val="008E2673"/>
    <w:rsid w:val="008E5D6C"/>
    <w:rsid w:val="00902668"/>
    <w:rsid w:val="00910653"/>
    <w:rsid w:val="0091094F"/>
    <w:rsid w:val="00914D03"/>
    <w:rsid w:val="00924537"/>
    <w:rsid w:val="0093201C"/>
    <w:rsid w:val="00932B36"/>
    <w:rsid w:val="00933D83"/>
    <w:rsid w:val="00935FBE"/>
    <w:rsid w:val="00952CF7"/>
    <w:rsid w:val="00953A13"/>
    <w:rsid w:val="00954F57"/>
    <w:rsid w:val="009551EE"/>
    <w:rsid w:val="00961E59"/>
    <w:rsid w:val="009632F8"/>
    <w:rsid w:val="009647A4"/>
    <w:rsid w:val="00965792"/>
    <w:rsid w:val="009709C1"/>
    <w:rsid w:val="00972CF9"/>
    <w:rsid w:val="00976E97"/>
    <w:rsid w:val="009825A4"/>
    <w:rsid w:val="009868EC"/>
    <w:rsid w:val="00991399"/>
    <w:rsid w:val="009A739E"/>
    <w:rsid w:val="009B4195"/>
    <w:rsid w:val="009B6074"/>
    <w:rsid w:val="009B6A32"/>
    <w:rsid w:val="009B6F5C"/>
    <w:rsid w:val="009B747D"/>
    <w:rsid w:val="009C3093"/>
    <w:rsid w:val="009C5440"/>
    <w:rsid w:val="009D5B75"/>
    <w:rsid w:val="009D735B"/>
    <w:rsid w:val="009D7694"/>
    <w:rsid w:val="009E15AD"/>
    <w:rsid w:val="009E5CDE"/>
    <w:rsid w:val="009F0618"/>
    <w:rsid w:val="009F4B58"/>
    <w:rsid w:val="00A02BBE"/>
    <w:rsid w:val="00A10038"/>
    <w:rsid w:val="00A13156"/>
    <w:rsid w:val="00A14F50"/>
    <w:rsid w:val="00A15D25"/>
    <w:rsid w:val="00A27B93"/>
    <w:rsid w:val="00A35134"/>
    <w:rsid w:val="00A3752D"/>
    <w:rsid w:val="00A400B1"/>
    <w:rsid w:val="00A434E9"/>
    <w:rsid w:val="00A44003"/>
    <w:rsid w:val="00A476B3"/>
    <w:rsid w:val="00A51920"/>
    <w:rsid w:val="00A5349A"/>
    <w:rsid w:val="00A6160C"/>
    <w:rsid w:val="00A67700"/>
    <w:rsid w:val="00A710F3"/>
    <w:rsid w:val="00A71A62"/>
    <w:rsid w:val="00A74103"/>
    <w:rsid w:val="00A770D4"/>
    <w:rsid w:val="00A7728B"/>
    <w:rsid w:val="00A814B4"/>
    <w:rsid w:val="00A81B8D"/>
    <w:rsid w:val="00A8713D"/>
    <w:rsid w:val="00A92E86"/>
    <w:rsid w:val="00A95FA3"/>
    <w:rsid w:val="00A97508"/>
    <w:rsid w:val="00A979CF"/>
    <w:rsid w:val="00AA0A4C"/>
    <w:rsid w:val="00AA1251"/>
    <w:rsid w:val="00AA1690"/>
    <w:rsid w:val="00AA41A1"/>
    <w:rsid w:val="00AA487D"/>
    <w:rsid w:val="00AA5691"/>
    <w:rsid w:val="00AB011A"/>
    <w:rsid w:val="00AB1D6F"/>
    <w:rsid w:val="00AB405F"/>
    <w:rsid w:val="00AB5999"/>
    <w:rsid w:val="00AB6E30"/>
    <w:rsid w:val="00AB6EE3"/>
    <w:rsid w:val="00AC3430"/>
    <w:rsid w:val="00AC46AA"/>
    <w:rsid w:val="00AD2350"/>
    <w:rsid w:val="00AD25B6"/>
    <w:rsid w:val="00AD348B"/>
    <w:rsid w:val="00AD34F3"/>
    <w:rsid w:val="00AD3657"/>
    <w:rsid w:val="00AD398F"/>
    <w:rsid w:val="00AD6786"/>
    <w:rsid w:val="00AE2D64"/>
    <w:rsid w:val="00AE73A7"/>
    <w:rsid w:val="00AE7538"/>
    <w:rsid w:val="00AF13FA"/>
    <w:rsid w:val="00B004F2"/>
    <w:rsid w:val="00B024CD"/>
    <w:rsid w:val="00B0300D"/>
    <w:rsid w:val="00B10963"/>
    <w:rsid w:val="00B13BF7"/>
    <w:rsid w:val="00B15D67"/>
    <w:rsid w:val="00B22029"/>
    <w:rsid w:val="00B22AB1"/>
    <w:rsid w:val="00B23F49"/>
    <w:rsid w:val="00B25B14"/>
    <w:rsid w:val="00B270D3"/>
    <w:rsid w:val="00B27A34"/>
    <w:rsid w:val="00B313CF"/>
    <w:rsid w:val="00B32E6A"/>
    <w:rsid w:val="00B34206"/>
    <w:rsid w:val="00B36B0F"/>
    <w:rsid w:val="00B42865"/>
    <w:rsid w:val="00B43C27"/>
    <w:rsid w:val="00B635AF"/>
    <w:rsid w:val="00B65B1D"/>
    <w:rsid w:val="00B67223"/>
    <w:rsid w:val="00B71C8B"/>
    <w:rsid w:val="00B774A0"/>
    <w:rsid w:val="00B815A6"/>
    <w:rsid w:val="00B81CAD"/>
    <w:rsid w:val="00B83383"/>
    <w:rsid w:val="00B839E7"/>
    <w:rsid w:val="00B930CC"/>
    <w:rsid w:val="00B94CD3"/>
    <w:rsid w:val="00B96551"/>
    <w:rsid w:val="00B97C2C"/>
    <w:rsid w:val="00BA2DD1"/>
    <w:rsid w:val="00BA43D2"/>
    <w:rsid w:val="00BB3B5C"/>
    <w:rsid w:val="00BB48F7"/>
    <w:rsid w:val="00BB6183"/>
    <w:rsid w:val="00BC105B"/>
    <w:rsid w:val="00BC18B0"/>
    <w:rsid w:val="00BC3A7E"/>
    <w:rsid w:val="00BD05AA"/>
    <w:rsid w:val="00BD308A"/>
    <w:rsid w:val="00BD507B"/>
    <w:rsid w:val="00BD7E32"/>
    <w:rsid w:val="00BE0F23"/>
    <w:rsid w:val="00BE577F"/>
    <w:rsid w:val="00BE7496"/>
    <w:rsid w:val="00BF23DE"/>
    <w:rsid w:val="00C00C9E"/>
    <w:rsid w:val="00C011ED"/>
    <w:rsid w:val="00C132EF"/>
    <w:rsid w:val="00C218B9"/>
    <w:rsid w:val="00C242C7"/>
    <w:rsid w:val="00C30E6C"/>
    <w:rsid w:val="00C346B6"/>
    <w:rsid w:val="00C34861"/>
    <w:rsid w:val="00C45AFE"/>
    <w:rsid w:val="00C47D83"/>
    <w:rsid w:val="00C5125C"/>
    <w:rsid w:val="00C51C44"/>
    <w:rsid w:val="00C56D16"/>
    <w:rsid w:val="00C60111"/>
    <w:rsid w:val="00C6741D"/>
    <w:rsid w:val="00C708CD"/>
    <w:rsid w:val="00C71ED8"/>
    <w:rsid w:val="00C73EFB"/>
    <w:rsid w:val="00C73F2B"/>
    <w:rsid w:val="00C82C60"/>
    <w:rsid w:val="00C83A27"/>
    <w:rsid w:val="00C83F11"/>
    <w:rsid w:val="00C851F9"/>
    <w:rsid w:val="00C94BB6"/>
    <w:rsid w:val="00C9565F"/>
    <w:rsid w:val="00C960DC"/>
    <w:rsid w:val="00CA215D"/>
    <w:rsid w:val="00CA2400"/>
    <w:rsid w:val="00CA3D5D"/>
    <w:rsid w:val="00CA5C77"/>
    <w:rsid w:val="00CA5F7E"/>
    <w:rsid w:val="00CB273E"/>
    <w:rsid w:val="00CB37DB"/>
    <w:rsid w:val="00CB4E72"/>
    <w:rsid w:val="00CB582A"/>
    <w:rsid w:val="00CB61E9"/>
    <w:rsid w:val="00CB6D65"/>
    <w:rsid w:val="00CC1EE1"/>
    <w:rsid w:val="00CC6075"/>
    <w:rsid w:val="00CD480F"/>
    <w:rsid w:val="00CD5817"/>
    <w:rsid w:val="00CE020B"/>
    <w:rsid w:val="00CF27BC"/>
    <w:rsid w:val="00CF3572"/>
    <w:rsid w:val="00D03A76"/>
    <w:rsid w:val="00D119B1"/>
    <w:rsid w:val="00D2170D"/>
    <w:rsid w:val="00D217A1"/>
    <w:rsid w:val="00D25C60"/>
    <w:rsid w:val="00D31012"/>
    <w:rsid w:val="00D34A47"/>
    <w:rsid w:val="00D434D7"/>
    <w:rsid w:val="00D46DA6"/>
    <w:rsid w:val="00D47D83"/>
    <w:rsid w:val="00D50474"/>
    <w:rsid w:val="00D539AB"/>
    <w:rsid w:val="00D60C71"/>
    <w:rsid w:val="00D615FC"/>
    <w:rsid w:val="00D6366E"/>
    <w:rsid w:val="00D669F1"/>
    <w:rsid w:val="00D721FA"/>
    <w:rsid w:val="00D73FF7"/>
    <w:rsid w:val="00D7470F"/>
    <w:rsid w:val="00D75756"/>
    <w:rsid w:val="00D807ED"/>
    <w:rsid w:val="00D82F5A"/>
    <w:rsid w:val="00D83C93"/>
    <w:rsid w:val="00D85236"/>
    <w:rsid w:val="00D877C6"/>
    <w:rsid w:val="00D9070B"/>
    <w:rsid w:val="00D9077D"/>
    <w:rsid w:val="00D91888"/>
    <w:rsid w:val="00D918E9"/>
    <w:rsid w:val="00D92F53"/>
    <w:rsid w:val="00D93387"/>
    <w:rsid w:val="00DA2A8B"/>
    <w:rsid w:val="00DA2FEE"/>
    <w:rsid w:val="00DA55C7"/>
    <w:rsid w:val="00DB4C25"/>
    <w:rsid w:val="00DB56CB"/>
    <w:rsid w:val="00DC2B21"/>
    <w:rsid w:val="00DD2B05"/>
    <w:rsid w:val="00DD628A"/>
    <w:rsid w:val="00DE4333"/>
    <w:rsid w:val="00DE5ABB"/>
    <w:rsid w:val="00DF1959"/>
    <w:rsid w:val="00DF27F9"/>
    <w:rsid w:val="00DF4F1B"/>
    <w:rsid w:val="00E10EDA"/>
    <w:rsid w:val="00E172A9"/>
    <w:rsid w:val="00E2105B"/>
    <w:rsid w:val="00E224D2"/>
    <w:rsid w:val="00E24B18"/>
    <w:rsid w:val="00E32299"/>
    <w:rsid w:val="00E32331"/>
    <w:rsid w:val="00E363BB"/>
    <w:rsid w:val="00E4442D"/>
    <w:rsid w:val="00E556EE"/>
    <w:rsid w:val="00E56B44"/>
    <w:rsid w:val="00E57AE7"/>
    <w:rsid w:val="00E660D6"/>
    <w:rsid w:val="00E679F8"/>
    <w:rsid w:val="00E73ECF"/>
    <w:rsid w:val="00E85B4C"/>
    <w:rsid w:val="00E86DBA"/>
    <w:rsid w:val="00E9110D"/>
    <w:rsid w:val="00E966F0"/>
    <w:rsid w:val="00E968A5"/>
    <w:rsid w:val="00E97095"/>
    <w:rsid w:val="00EB33DA"/>
    <w:rsid w:val="00EB51AB"/>
    <w:rsid w:val="00EC1313"/>
    <w:rsid w:val="00EC4440"/>
    <w:rsid w:val="00EC718A"/>
    <w:rsid w:val="00ED28D0"/>
    <w:rsid w:val="00ED4556"/>
    <w:rsid w:val="00ED618F"/>
    <w:rsid w:val="00ED7360"/>
    <w:rsid w:val="00EE2473"/>
    <w:rsid w:val="00EE50C0"/>
    <w:rsid w:val="00EF1FE1"/>
    <w:rsid w:val="00EF64F2"/>
    <w:rsid w:val="00F018A5"/>
    <w:rsid w:val="00F027B0"/>
    <w:rsid w:val="00F02E23"/>
    <w:rsid w:val="00F04617"/>
    <w:rsid w:val="00F07125"/>
    <w:rsid w:val="00F10EE3"/>
    <w:rsid w:val="00F1305A"/>
    <w:rsid w:val="00F140C9"/>
    <w:rsid w:val="00F14A1C"/>
    <w:rsid w:val="00F15C42"/>
    <w:rsid w:val="00F2057B"/>
    <w:rsid w:val="00F228C4"/>
    <w:rsid w:val="00F25399"/>
    <w:rsid w:val="00F25846"/>
    <w:rsid w:val="00F27259"/>
    <w:rsid w:val="00F31B0C"/>
    <w:rsid w:val="00F31D3A"/>
    <w:rsid w:val="00F32D12"/>
    <w:rsid w:val="00F3341C"/>
    <w:rsid w:val="00F35274"/>
    <w:rsid w:val="00F4530A"/>
    <w:rsid w:val="00F5069C"/>
    <w:rsid w:val="00F52C99"/>
    <w:rsid w:val="00F5424B"/>
    <w:rsid w:val="00F54E2E"/>
    <w:rsid w:val="00F56FF8"/>
    <w:rsid w:val="00F60324"/>
    <w:rsid w:val="00F66E8C"/>
    <w:rsid w:val="00F7346F"/>
    <w:rsid w:val="00F74452"/>
    <w:rsid w:val="00F76ADF"/>
    <w:rsid w:val="00F77639"/>
    <w:rsid w:val="00F77C7E"/>
    <w:rsid w:val="00F82732"/>
    <w:rsid w:val="00F87D6A"/>
    <w:rsid w:val="00F90ADE"/>
    <w:rsid w:val="00F93B66"/>
    <w:rsid w:val="00F96485"/>
    <w:rsid w:val="00FA3DBC"/>
    <w:rsid w:val="00FB1A5F"/>
    <w:rsid w:val="00FB3FFF"/>
    <w:rsid w:val="00FB71C3"/>
    <w:rsid w:val="00FB7FD4"/>
    <w:rsid w:val="00FC052B"/>
    <w:rsid w:val="00FC27B1"/>
    <w:rsid w:val="00FC2933"/>
    <w:rsid w:val="00FC2AD4"/>
    <w:rsid w:val="00FC3FB5"/>
    <w:rsid w:val="00FC49E3"/>
    <w:rsid w:val="00FC5308"/>
    <w:rsid w:val="00FD09E7"/>
    <w:rsid w:val="00FD71A4"/>
    <w:rsid w:val="00FE164F"/>
    <w:rsid w:val="00FE1907"/>
    <w:rsid w:val="00FE4F73"/>
    <w:rsid w:val="00FE7FDC"/>
    <w:rsid w:val="00FF23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4754">
      <o:colormru v:ext="edit" colors="#09e509"/>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5DC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8D5BF4"/>
    <w:pPr>
      <w:keepNext/>
      <w:spacing w:before="120" w:line="360" w:lineRule="auto"/>
      <w:ind w:firstLine="567"/>
      <w:jc w:val="both"/>
      <w:outlineLvl w:val="0"/>
    </w:pPr>
    <w:rPr>
      <w:b/>
      <w:caps/>
      <w:szCs w:val="20"/>
    </w:rPr>
  </w:style>
  <w:style w:type="paragraph" w:styleId="Nagwek2">
    <w:name w:val="heading 2"/>
    <w:basedOn w:val="Normalny"/>
    <w:next w:val="Normalny"/>
    <w:link w:val="Nagwek2Znak"/>
    <w:uiPriority w:val="9"/>
    <w:unhideWhenUsed/>
    <w:qFormat/>
    <w:rsid w:val="005F0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6205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E32299"/>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603A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64B84"/>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13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095DC8"/>
    <w:pPr>
      <w:jc w:val="center"/>
    </w:pPr>
    <w:rPr>
      <w:b/>
      <w:bCs/>
      <w:sz w:val="32"/>
    </w:rPr>
  </w:style>
  <w:style w:type="character" w:customStyle="1" w:styleId="TytuZnak">
    <w:name w:val="Tytuł Znak"/>
    <w:basedOn w:val="Domylnaczcionkaakapitu"/>
    <w:link w:val="Tytu"/>
    <w:rsid w:val="00095DC8"/>
    <w:rPr>
      <w:rFonts w:ascii="Times New Roman" w:eastAsia="Times New Roman" w:hAnsi="Times New Roman" w:cs="Times New Roman"/>
      <w:b/>
      <w:bCs/>
      <w:sz w:val="32"/>
      <w:szCs w:val="24"/>
      <w:lang w:eastAsia="pl-PL"/>
    </w:rPr>
  </w:style>
  <w:style w:type="paragraph" w:customStyle="1" w:styleId="Default">
    <w:name w:val="Default"/>
    <w:rsid w:val="00095DC8"/>
    <w:pPr>
      <w:autoSpaceDE w:val="0"/>
      <w:autoSpaceDN w:val="0"/>
      <w:adjustRightInd w:val="0"/>
      <w:spacing w:after="0" w:line="240" w:lineRule="auto"/>
    </w:pPr>
    <w:rPr>
      <w:rFonts w:ascii="Tahoma" w:hAnsi="Tahoma" w:cs="Tahoma"/>
      <w:color w:val="000000"/>
      <w:sz w:val="24"/>
      <w:szCs w:val="24"/>
    </w:rPr>
  </w:style>
  <w:style w:type="paragraph" w:styleId="Tekstdymka">
    <w:name w:val="Balloon Text"/>
    <w:basedOn w:val="Normalny"/>
    <w:link w:val="TekstdymkaZnak"/>
    <w:semiHidden/>
    <w:unhideWhenUsed/>
    <w:rsid w:val="003000C0"/>
    <w:rPr>
      <w:rFonts w:ascii="Tahoma" w:hAnsi="Tahoma" w:cs="Tahoma"/>
      <w:sz w:val="16"/>
      <w:szCs w:val="16"/>
    </w:rPr>
  </w:style>
  <w:style w:type="character" w:customStyle="1" w:styleId="TekstdymkaZnak">
    <w:name w:val="Tekst dymka Znak"/>
    <w:basedOn w:val="Domylnaczcionkaakapitu"/>
    <w:link w:val="Tekstdymka"/>
    <w:uiPriority w:val="99"/>
    <w:semiHidden/>
    <w:rsid w:val="003000C0"/>
    <w:rPr>
      <w:rFonts w:ascii="Tahoma" w:eastAsia="Times New Roman" w:hAnsi="Tahoma" w:cs="Tahoma"/>
      <w:sz w:val="16"/>
      <w:szCs w:val="16"/>
      <w:lang w:eastAsia="pl-PL"/>
    </w:rPr>
  </w:style>
  <w:style w:type="paragraph" w:styleId="Spistreci1">
    <w:name w:val="toc 1"/>
    <w:basedOn w:val="Normalny"/>
    <w:next w:val="Normalny"/>
    <w:autoRedefine/>
    <w:semiHidden/>
    <w:rsid w:val="00474FC5"/>
    <w:pPr>
      <w:tabs>
        <w:tab w:val="right" w:leader="dot" w:pos="9062"/>
      </w:tabs>
      <w:spacing w:before="120"/>
    </w:pPr>
    <w:rPr>
      <w:rFonts w:eastAsia="Switzerland"/>
      <w:b/>
      <w:caps/>
      <w:noProof/>
    </w:rPr>
  </w:style>
  <w:style w:type="paragraph" w:styleId="Spistreci2">
    <w:name w:val="toc 2"/>
    <w:basedOn w:val="Normalny"/>
    <w:next w:val="Normalny"/>
    <w:autoRedefine/>
    <w:uiPriority w:val="39"/>
    <w:rsid w:val="0013199A"/>
    <w:pPr>
      <w:tabs>
        <w:tab w:val="right" w:leader="dot" w:pos="9060"/>
      </w:tabs>
      <w:ind w:left="240"/>
    </w:pPr>
    <w:rPr>
      <w:smallCaps/>
      <w:sz w:val="20"/>
    </w:rPr>
  </w:style>
  <w:style w:type="paragraph" w:styleId="Nagwek">
    <w:name w:val="header"/>
    <w:basedOn w:val="Normalny"/>
    <w:link w:val="NagwekZnak"/>
    <w:uiPriority w:val="99"/>
    <w:semiHidden/>
    <w:unhideWhenUsed/>
    <w:rsid w:val="008D5BF4"/>
    <w:pPr>
      <w:tabs>
        <w:tab w:val="center" w:pos="4536"/>
        <w:tab w:val="right" w:pos="9072"/>
      </w:tabs>
    </w:pPr>
  </w:style>
  <w:style w:type="character" w:customStyle="1" w:styleId="NagwekZnak">
    <w:name w:val="Nagłówek Znak"/>
    <w:basedOn w:val="Domylnaczcionkaakapitu"/>
    <w:link w:val="Nagwek"/>
    <w:uiPriority w:val="99"/>
    <w:semiHidden/>
    <w:rsid w:val="008D5BF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D5BF4"/>
    <w:pPr>
      <w:tabs>
        <w:tab w:val="center" w:pos="4536"/>
        <w:tab w:val="right" w:pos="9072"/>
      </w:tabs>
    </w:pPr>
  </w:style>
  <w:style w:type="character" w:customStyle="1" w:styleId="StopkaZnak">
    <w:name w:val="Stopka Znak"/>
    <w:basedOn w:val="Domylnaczcionkaakapitu"/>
    <w:link w:val="Stopka"/>
    <w:uiPriority w:val="99"/>
    <w:rsid w:val="008D5BF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8D5BF4"/>
    <w:rPr>
      <w:rFonts w:ascii="Times New Roman" w:eastAsia="Times New Roman" w:hAnsi="Times New Roman" w:cs="Times New Roman"/>
      <w:b/>
      <w:caps/>
      <w:sz w:val="24"/>
      <w:szCs w:val="20"/>
      <w:lang w:eastAsia="pl-PL"/>
    </w:rPr>
  </w:style>
  <w:style w:type="paragraph" w:styleId="Tekstpodstawowywcity">
    <w:name w:val="Body Text Indent"/>
    <w:basedOn w:val="Normalny"/>
    <w:link w:val="TekstpodstawowywcityZnak"/>
    <w:semiHidden/>
    <w:rsid w:val="008D5BF4"/>
    <w:pPr>
      <w:spacing w:line="360" w:lineRule="auto"/>
      <w:ind w:firstLine="540"/>
      <w:jc w:val="both"/>
    </w:pPr>
    <w:rPr>
      <w:rFonts w:eastAsia="Switzerland"/>
    </w:rPr>
  </w:style>
  <w:style w:type="character" w:customStyle="1" w:styleId="TekstpodstawowywcityZnak">
    <w:name w:val="Tekst podstawowy wcięty Znak"/>
    <w:basedOn w:val="Domylnaczcionkaakapitu"/>
    <w:link w:val="Tekstpodstawowywcity"/>
    <w:semiHidden/>
    <w:rsid w:val="008D5BF4"/>
    <w:rPr>
      <w:rFonts w:ascii="Times New Roman" w:eastAsia="Switzerland" w:hAnsi="Times New Roman" w:cs="Times New Roman"/>
      <w:sz w:val="24"/>
      <w:szCs w:val="24"/>
      <w:lang w:eastAsia="pl-PL"/>
    </w:rPr>
  </w:style>
  <w:style w:type="paragraph" w:styleId="Tekstpodstawowy3">
    <w:name w:val="Body Text 3"/>
    <w:basedOn w:val="Normalny"/>
    <w:link w:val="Tekstpodstawowy3Znak"/>
    <w:uiPriority w:val="99"/>
    <w:unhideWhenUsed/>
    <w:rsid w:val="006D3960"/>
    <w:pPr>
      <w:spacing w:after="120"/>
    </w:pPr>
    <w:rPr>
      <w:sz w:val="16"/>
      <w:szCs w:val="16"/>
    </w:rPr>
  </w:style>
  <w:style w:type="character" w:customStyle="1" w:styleId="Tekstpodstawowy3Znak">
    <w:name w:val="Tekst podstawowy 3 Znak"/>
    <w:basedOn w:val="Domylnaczcionkaakapitu"/>
    <w:link w:val="Tekstpodstawowy3"/>
    <w:uiPriority w:val="99"/>
    <w:rsid w:val="006D3960"/>
    <w:rPr>
      <w:rFonts w:ascii="Times New Roman" w:eastAsia="Times New Roman" w:hAnsi="Times New Roman" w:cs="Times New Roman"/>
      <w:sz w:val="16"/>
      <w:szCs w:val="16"/>
      <w:lang w:eastAsia="pl-PL"/>
    </w:rPr>
  </w:style>
  <w:style w:type="character" w:customStyle="1" w:styleId="Nagwek2Znak">
    <w:name w:val="Nagłówek 2 Znak"/>
    <w:basedOn w:val="Domylnaczcionkaakapitu"/>
    <w:link w:val="Nagwek2"/>
    <w:uiPriority w:val="9"/>
    <w:rsid w:val="005F0466"/>
    <w:rPr>
      <w:rFonts w:asciiTheme="majorHAnsi" w:eastAsiaTheme="majorEastAsia" w:hAnsiTheme="majorHAnsi" w:cstheme="majorBidi"/>
      <w:b/>
      <w:bCs/>
      <w:color w:val="4F81BD" w:themeColor="accent1"/>
      <w:sz w:val="26"/>
      <w:szCs w:val="26"/>
      <w:lang w:eastAsia="pl-PL"/>
    </w:rPr>
  </w:style>
  <w:style w:type="paragraph" w:styleId="Tekstpodstawowy">
    <w:name w:val="Body Text"/>
    <w:basedOn w:val="Normalny"/>
    <w:link w:val="TekstpodstawowyZnak"/>
    <w:uiPriority w:val="99"/>
    <w:unhideWhenUsed/>
    <w:rsid w:val="005F0466"/>
    <w:pPr>
      <w:spacing w:after="120"/>
    </w:pPr>
  </w:style>
  <w:style w:type="character" w:customStyle="1" w:styleId="TekstpodstawowyZnak">
    <w:name w:val="Tekst podstawowy Znak"/>
    <w:basedOn w:val="Domylnaczcionkaakapitu"/>
    <w:link w:val="Tekstpodstawowy"/>
    <w:uiPriority w:val="99"/>
    <w:rsid w:val="005F0466"/>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8A4829"/>
    <w:pPr>
      <w:ind w:left="720"/>
      <w:contextualSpacing/>
    </w:pPr>
  </w:style>
  <w:style w:type="paragraph" w:styleId="Tekstpodstawowywcity2">
    <w:name w:val="Body Text Indent 2"/>
    <w:basedOn w:val="Normalny"/>
    <w:link w:val="Tekstpodstawowywcity2Znak"/>
    <w:uiPriority w:val="99"/>
    <w:semiHidden/>
    <w:unhideWhenUsed/>
    <w:rsid w:val="0080715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07156"/>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AB6E30"/>
    <w:pPr>
      <w:spacing w:after="120" w:line="480" w:lineRule="auto"/>
    </w:pPr>
  </w:style>
  <w:style w:type="character" w:customStyle="1" w:styleId="Tekstpodstawowy2Znak">
    <w:name w:val="Tekst podstawowy 2 Znak"/>
    <w:basedOn w:val="Domylnaczcionkaakapitu"/>
    <w:link w:val="Tekstpodstawowy2"/>
    <w:uiPriority w:val="99"/>
    <w:rsid w:val="00AB6E30"/>
    <w:rPr>
      <w:rFonts w:ascii="Times New Roman" w:eastAsia="Times New Roman" w:hAnsi="Times New Roman" w:cs="Times New Roman"/>
      <w:sz w:val="24"/>
      <w:szCs w:val="24"/>
      <w:lang w:eastAsia="pl-PL"/>
    </w:rPr>
  </w:style>
  <w:style w:type="paragraph" w:customStyle="1" w:styleId="wysunicie-obszaru-tekstu1">
    <w:name w:val="wysunięcie-obszaru-tekstu1"/>
    <w:basedOn w:val="Normalny"/>
    <w:rsid w:val="002C4097"/>
    <w:pPr>
      <w:spacing w:before="100" w:beforeAutospacing="1"/>
      <w:ind w:left="284"/>
    </w:pPr>
    <w:rPr>
      <w:rFonts w:ascii="Verdana" w:hAnsi="Verdana"/>
      <w:color w:val="4C1900"/>
      <w:sz w:val="20"/>
      <w:szCs w:val="20"/>
    </w:rPr>
  </w:style>
  <w:style w:type="paragraph" w:styleId="Tekstpodstawowywcity3">
    <w:name w:val="Body Text Indent 3"/>
    <w:basedOn w:val="Normalny"/>
    <w:link w:val="Tekstpodstawowywcity3Znak"/>
    <w:uiPriority w:val="99"/>
    <w:unhideWhenUsed/>
    <w:rsid w:val="00AB405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AB405F"/>
    <w:rPr>
      <w:rFonts w:ascii="Times New Roman" w:eastAsia="Times New Roman" w:hAnsi="Times New Roman" w:cs="Times New Roman"/>
      <w:sz w:val="16"/>
      <w:szCs w:val="16"/>
      <w:lang w:eastAsia="pl-PL"/>
    </w:rPr>
  </w:style>
  <w:style w:type="paragraph" w:styleId="Tekstblokowy">
    <w:name w:val="Block Text"/>
    <w:basedOn w:val="Normalny"/>
    <w:semiHidden/>
    <w:rsid w:val="00AB405F"/>
    <w:pPr>
      <w:ind w:left="-540" w:right="-108"/>
    </w:pPr>
  </w:style>
  <w:style w:type="character" w:customStyle="1" w:styleId="title1">
    <w:name w:val="title1"/>
    <w:basedOn w:val="Domylnaczcionkaakapitu"/>
    <w:rsid w:val="00F1305A"/>
    <w:rPr>
      <w:rFonts w:ascii="Arial" w:hAnsi="Arial" w:cs="Arial" w:hint="default"/>
      <w:b/>
      <w:bCs/>
      <w:i w:val="0"/>
      <w:iCs w:val="0"/>
      <w:color w:val="009999"/>
      <w:sz w:val="20"/>
      <w:szCs w:val="20"/>
      <w:u w:val="single"/>
    </w:rPr>
  </w:style>
  <w:style w:type="character" w:customStyle="1" w:styleId="Nagwek7Znak">
    <w:name w:val="Nagłówek 7 Znak"/>
    <w:basedOn w:val="Domylnaczcionkaakapitu"/>
    <w:link w:val="Nagwek7"/>
    <w:uiPriority w:val="9"/>
    <w:semiHidden/>
    <w:rsid w:val="00A8713D"/>
    <w:rPr>
      <w:rFonts w:asciiTheme="majorHAnsi" w:eastAsiaTheme="majorEastAsia" w:hAnsiTheme="majorHAnsi" w:cstheme="majorBidi"/>
      <w:i/>
      <w:iCs/>
      <w:color w:val="404040" w:themeColor="text1" w:themeTint="BF"/>
      <w:sz w:val="24"/>
      <w:szCs w:val="24"/>
      <w:lang w:eastAsia="pl-PL"/>
    </w:rPr>
  </w:style>
  <w:style w:type="paragraph" w:customStyle="1" w:styleId="xl33">
    <w:name w:val="xl33"/>
    <w:basedOn w:val="Normalny"/>
    <w:rsid w:val="00EB51AB"/>
    <w:pPr>
      <w:spacing w:before="100" w:beforeAutospacing="1" w:after="100" w:afterAutospacing="1"/>
    </w:pPr>
    <w:rPr>
      <w:sz w:val="28"/>
      <w:szCs w:val="28"/>
    </w:rPr>
  </w:style>
  <w:style w:type="character" w:styleId="Hipercze">
    <w:name w:val="Hyperlink"/>
    <w:basedOn w:val="Domylnaczcionkaakapitu"/>
    <w:uiPriority w:val="99"/>
    <w:unhideWhenUsed/>
    <w:rsid w:val="004104F9"/>
    <w:rPr>
      <w:color w:val="0000FF" w:themeColor="hyperlink"/>
      <w:u w:val="single"/>
    </w:rPr>
  </w:style>
  <w:style w:type="paragraph" w:customStyle="1" w:styleId="p3">
    <w:name w:val="p3"/>
    <w:basedOn w:val="Normalny"/>
    <w:rsid w:val="00AA487D"/>
    <w:pPr>
      <w:spacing w:before="100" w:after="100"/>
    </w:pPr>
    <w:rPr>
      <w:szCs w:val="20"/>
    </w:rPr>
  </w:style>
  <w:style w:type="character" w:customStyle="1" w:styleId="Nagwek4Znak">
    <w:name w:val="Nagłówek 4 Znak"/>
    <w:basedOn w:val="Domylnaczcionkaakapitu"/>
    <w:link w:val="Nagwek4"/>
    <w:uiPriority w:val="9"/>
    <w:semiHidden/>
    <w:rsid w:val="00E32299"/>
    <w:rPr>
      <w:rFonts w:asciiTheme="majorHAnsi" w:eastAsiaTheme="majorEastAsia" w:hAnsiTheme="majorHAnsi" w:cstheme="majorBidi"/>
      <w:b/>
      <w:bCs/>
      <w:i/>
      <w:iCs/>
      <w:color w:val="4F81BD" w:themeColor="accent1"/>
      <w:sz w:val="24"/>
      <w:szCs w:val="24"/>
      <w:lang w:eastAsia="pl-PL"/>
    </w:rPr>
  </w:style>
  <w:style w:type="character" w:customStyle="1" w:styleId="Nagwek5Znak">
    <w:name w:val="Nagłówek 5 Znak"/>
    <w:basedOn w:val="Domylnaczcionkaakapitu"/>
    <w:link w:val="Nagwek5"/>
    <w:uiPriority w:val="9"/>
    <w:rsid w:val="008603AD"/>
    <w:rPr>
      <w:rFonts w:asciiTheme="majorHAnsi" w:eastAsiaTheme="majorEastAsia" w:hAnsiTheme="majorHAnsi" w:cstheme="majorBidi"/>
      <w:color w:val="243F60" w:themeColor="accent1" w:themeShade="7F"/>
      <w:sz w:val="24"/>
      <w:szCs w:val="24"/>
      <w:lang w:eastAsia="pl-PL"/>
    </w:rPr>
  </w:style>
  <w:style w:type="paragraph" w:customStyle="1" w:styleId="Nag3wek2">
    <w:name w:val="Nag3ówek 2"/>
    <w:basedOn w:val="Normalny"/>
    <w:next w:val="Normalny"/>
    <w:rsid w:val="006A7121"/>
    <w:rPr>
      <w:rFonts w:ascii="BookmanOldStyle-Italic" w:hAnsi="BookmanOldStyle-Italic"/>
      <w:snapToGrid w:val="0"/>
      <w:szCs w:val="20"/>
    </w:rPr>
  </w:style>
  <w:style w:type="paragraph" w:styleId="Tekstprzypisudolnego">
    <w:name w:val="footnote text"/>
    <w:basedOn w:val="Normalny"/>
    <w:link w:val="TekstprzypisudolnegoZnak"/>
    <w:uiPriority w:val="99"/>
    <w:semiHidden/>
    <w:rsid w:val="001B5E4A"/>
    <w:rPr>
      <w:sz w:val="20"/>
      <w:szCs w:val="20"/>
    </w:rPr>
  </w:style>
  <w:style w:type="character" w:customStyle="1" w:styleId="TekstprzypisudolnegoZnak">
    <w:name w:val="Tekst przypisu dolnego Znak"/>
    <w:basedOn w:val="Domylnaczcionkaakapitu"/>
    <w:link w:val="Tekstprzypisudolnego"/>
    <w:uiPriority w:val="99"/>
    <w:semiHidden/>
    <w:rsid w:val="001B5E4A"/>
    <w:rPr>
      <w:rFonts w:ascii="Times New Roman" w:eastAsia="Times New Roman" w:hAnsi="Times New Roman" w:cs="Times New Roman"/>
      <w:sz w:val="20"/>
      <w:szCs w:val="20"/>
      <w:lang w:eastAsia="pl-PL"/>
    </w:rPr>
  </w:style>
  <w:style w:type="paragraph" w:styleId="Legenda">
    <w:name w:val="caption"/>
    <w:basedOn w:val="Normalny"/>
    <w:next w:val="Normalny"/>
    <w:uiPriority w:val="35"/>
    <w:qFormat/>
    <w:rsid w:val="005A3C29"/>
    <w:rPr>
      <w:b/>
      <w:bCs/>
      <w:sz w:val="28"/>
    </w:rPr>
  </w:style>
  <w:style w:type="paragraph" w:styleId="HTML-wstpniesformatowany">
    <w:name w:val="HTML Preformatted"/>
    <w:basedOn w:val="Normalny"/>
    <w:link w:val="HTML-wstpniesformatowanyZnak"/>
    <w:semiHidden/>
    <w:rsid w:val="00C34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wstpniesformatowanyZnak">
    <w:name w:val="HTML - wstępnie sformatowany Znak"/>
    <w:basedOn w:val="Domylnaczcionkaakapitu"/>
    <w:link w:val="HTML-wstpniesformatowany"/>
    <w:semiHidden/>
    <w:rsid w:val="00C346B6"/>
    <w:rPr>
      <w:rFonts w:ascii="Courier New" w:eastAsia="Courier New" w:hAnsi="Courier New" w:cs="Times New Roman"/>
      <w:sz w:val="20"/>
      <w:szCs w:val="20"/>
      <w:lang w:eastAsia="pl-PL"/>
    </w:rPr>
  </w:style>
  <w:style w:type="character" w:customStyle="1" w:styleId="Nagwek6Znak">
    <w:name w:val="Nagłówek 6 Znak"/>
    <w:basedOn w:val="Domylnaczcionkaakapitu"/>
    <w:link w:val="Nagwek6"/>
    <w:uiPriority w:val="9"/>
    <w:semiHidden/>
    <w:rsid w:val="00264B84"/>
    <w:rPr>
      <w:rFonts w:asciiTheme="majorHAnsi" w:eastAsiaTheme="majorEastAsia" w:hAnsiTheme="majorHAnsi" w:cstheme="majorBidi"/>
      <w:i/>
      <w:iCs/>
      <w:color w:val="243F60" w:themeColor="accent1" w:themeShade="7F"/>
      <w:sz w:val="24"/>
      <w:szCs w:val="24"/>
      <w:lang w:eastAsia="pl-PL"/>
    </w:rPr>
  </w:style>
  <w:style w:type="character" w:styleId="Odwoanieprzypisudolnego">
    <w:name w:val="footnote reference"/>
    <w:uiPriority w:val="99"/>
    <w:semiHidden/>
    <w:unhideWhenUsed/>
    <w:rsid w:val="00181796"/>
    <w:rPr>
      <w:vertAlign w:val="superscript"/>
    </w:rPr>
  </w:style>
  <w:style w:type="table" w:styleId="Tabela-Siatka">
    <w:name w:val="Table Grid"/>
    <w:basedOn w:val="Standardowy"/>
    <w:uiPriority w:val="59"/>
    <w:rsid w:val="00181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siatkaakcent11">
    <w:name w:val="Jasna siatka — akcent 11"/>
    <w:basedOn w:val="Standardowy"/>
    <w:uiPriority w:val="62"/>
    <w:rsid w:val="001817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3">
    <w:name w:val="Light Grid Accent 3"/>
    <w:basedOn w:val="Standardowy"/>
    <w:uiPriority w:val="62"/>
    <w:rsid w:val="00220CE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agwek3Znak">
    <w:name w:val="Nagłówek 3 Znak"/>
    <w:basedOn w:val="Domylnaczcionkaakapitu"/>
    <w:link w:val="Nagwek3"/>
    <w:uiPriority w:val="9"/>
    <w:rsid w:val="00362054"/>
    <w:rPr>
      <w:rFonts w:asciiTheme="majorHAnsi" w:eastAsiaTheme="majorEastAsia" w:hAnsiTheme="majorHAnsi" w:cstheme="majorBidi"/>
      <w:b/>
      <w:bCs/>
      <w:color w:val="4F81BD" w:themeColor="accent1"/>
      <w:sz w:val="24"/>
      <w:szCs w:val="24"/>
      <w:lang w:eastAsia="pl-PL"/>
    </w:rPr>
  </w:style>
  <w:style w:type="paragraph" w:styleId="Tekstprzypisukocowego">
    <w:name w:val="endnote text"/>
    <w:basedOn w:val="Normalny"/>
    <w:link w:val="TekstprzypisukocowegoZnak"/>
    <w:uiPriority w:val="99"/>
    <w:semiHidden/>
    <w:unhideWhenUsed/>
    <w:rsid w:val="007048A8"/>
    <w:rPr>
      <w:sz w:val="20"/>
      <w:szCs w:val="20"/>
    </w:rPr>
  </w:style>
  <w:style w:type="character" w:customStyle="1" w:styleId="TekstprzypisukocowegoZnak">
    <w:name w:val="Tekst przypisu końcowego Znak"/>
    <w:basedOn w:val="Domylnaczcionkaakapitu"/>
    <w:link w:val="Tekstprzypisukocowego"/>
    <w:uiPriority w:val="99"/>
    <w:semiHidden/>
    <w:rsid w:val="007048A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048A8"/>
    <w:rPr>
      <w:vertAlign w:val="superscript"/>
    </w:rPr>
  </w:style>
  <w:style w:type="character" w:styleId="Odwoaniedokomentarza">
    <w:name w:val="annotation reference"/>
    <w:basedOn w:val="Domylnaczcionkaakapitu"/>
    <w:unhideWhenUsed/>
    <w:rsid w:val="00817AD8"/>
    <w:rPr>
      <w:sz w:val="16"/>
      <w:szCs w:val="16"/>
    </w:rPr>
  </w:style>
  <w:style w:type="paragraph" w:styleId="Tekstkomentarza">
    <w:name w:val="annotation text"/>
    <w:basedOn w:val="Normalny"/>
    <w:link w:val="TekstkomentarzaZnak"/>
    <w:unhideWhenUsed/>
    <w:rsid w:val="00817AD8"/>
    <w:rPr>
      <w:sz w:val="20"/>
      <w:szCs w:val="20"/>
    </w:rPr>
  </w:style>
  <w:style w:type="character" w:customStyle="1" w:styleId="TekstkomentarzaZnak">
    <w:name w:val="Tekst komentarza Znak"/>
    <w:basedOn w:val="Domylnaczcionkaakapitu"/>
    <w:link w:val="Tekstkomentarza"/>
    <w:uiPriority w:val="99"/>
    <w:semiHidden/>
    <w:rsid w:val="00817AD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17AD8"/>
    <w:rPr>
      <w:b/>
      <w:bCs/>
    </w:rPr>
  </w:style>
  <w:style w:type="character" w:customStyle="1" w:styleId="TematkomentarzaZnak">
    <w:name w:val="Temat komentarza Znak"/>
    <w:basedOn w:val="TekstkomentarzaZnak"/>
    <w:link w:val="Tematkomentarza"/>
    <w:uiPriority w:val="99"/>
    <w:semiHidden/>
    <w:rsid w:val="00817AD8"/>
    <w:rPr>
      <w:b/>
      <w:bCs/>
    </w:rPr>
  </w:style>
  <w:style w:type="character" w:customStyle="1" w:styleId="h2">
    <w:name w:val="h2"/>
    <w:basedOn w:val="Domylnaczcionkaakapitu"/>
    <w:rsid w:val="009F4B58"/>
  </w:style>
  <w:style w:type="character" w:styleId="Pogrubienie">
    <w:name w:val="Strong"/>
    <w:basedOn w:val="Domylnaczcionkaakapitu"/>
    <w:uiPriority w:val="22"/>
    <w:qFormat/>
    <w:rsid w:val="00F018A5"/>
    <w:rPr>
      <w:b/>
      <w:bCs/>
    </w:rPr>
  </w:style>
  <w:style w:type="paragraph" w:customStyle="1" w:styleId="Textbodyindent">
    <w:name w:val="Text body indent"/>
    <w:basedOn w:val="Normalny"/>
    <w:rsid w:val="00FD09E7"/>
    <w:pPr>
      <w:suppressAutoHyphens/>
      <w:autoSpaceDN w:val="0"/>
      <w:spacing w:line="360" w:lineRule="auto"/>
      <w:ind w:left="283" w:firstLine="540"/>
      <w:jc w:val="both"/>
      <w:textAlignment w:val="baseline"/>
    </w:pPr>
    <w:rPr>
      <w:rFonts w:eastAsia="Switzerland"/>
      <w:kern w:val="3"/>
    </w:rPr>
  </w:style>
  <w:style w:type="paragraph" w:customStyle="1" w:styleId="Standard">
    <w:name w:val="Standard"/>
    <w:rsid w:val="00F04617"/>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Spistreci3">
    <w:name w:val="toc 3"/>
    <w:basedOn w:val="Normalny"/>
    <w:next w:val="Normalny"/>
    <w:autoRedefine/>
    <w:uiPriority w:val="39"/>
    <w:unhideWhenUsed/>
    <w:rsid w:val="00777294"/>
    <w:pPr>
      <w:spacing w:after="100"/>
      <w:ind w:left="480"/>
    </w:pPr>
  </w:style>
  <w:style w:type="table" w:customStyle="1" w:styleId="Jasnasiatkaakcent31">
    <w:name w:val="Jasna siatka — akcent 31"/>
    <w:basedOn w:val="Standardowy"/>
    <w:next w:val="Jasnasiatkaakcent3"/>
    <w:uiPriority w:val="62"/>
    <w:rsid w:val="001C497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53692837">
      <w:bodyDiv w:val="1"/>
      <w:marLeft w:val="0"/>
      <w:marRight w:val="0"/>
      <w:marTop w:val="0"/>
      <w:marBottom w:val="0"/>
      <w:divBdr>
        <w:top w:val="none" w:sz="0" w:space="0" w:color="auto"/>
        <w:left w:val="none" w:sz="0" w:space="0" w:color="auto"/>
        <w:bottom w:val="none" w:sz="0" w:space="0" w:color="auto"/>
        <w:right w:val="none" w:sz="0" w:space="0" w:color="auto"/>
      </w:divBdr>
      <w:divsChild>
        <w:div w:id="29497703">
          <w:marLeft w:val="0"/>
          <w:marRight w:val="0"/>
          <w:marTop w:val="0"/>
          <w:marBottom w:val="0"/>
          <w:divBdr>
            <w:top w:val="none" w:sz="0" w:space="0" w:color="auto"/>
            <w:left w:val="none" w:sz="0" w:space="0" w:color="auto"/>
            <w:bottom w:val="none" w:sz="0" w:space="0" w:color="auto"/>
            <w:right w:val="none" w:sz="0" w:space="0" w:color="auto"/>
          </w:divBdr>
        </w:div>
        <w:div w:id="76708102">
          <w:marLeft w:val="0"/>
          <w:marRight w:val="0"/>
          <w:marTop w:val="0"/>
          <w:marBottom w:val="0"/>
          <w:divBdr>
            <w:top w:val="none" w:sz="0" w:space="0" w:color="auto"/>
            <w:left w:val="none" w:sz="0" w:space="0" w:color="auto"/>
            <w:bottom w:val="none" w:sz="0" w:space="0" w:color="auto"/>
            <w:right w:val="none" w:sz="0" w:space="0" w:color="auto"/>
          </w:divBdr>
        </w:div>
        <w:div w:id="2066906731">
          <w:marLeft w:val="0"/>
          <w:marRight w:val="0"/>
          <w:marTop w:val="0"/>
          <w:marBottom w:val="0"/>
          <w:divBdr>
            <w:top w:val="none" w:sz="0" w:space="0" w:color="auto"/>
            <w:left w:val="none" w:sz="0" w:space="0" w:color="auto"/>
            <w:bottom w:val="none" w:sz="0" w:space="0" w:color="auto"/>
            <w:right w:val="none" w:sz="0" w:space="0" w:color="auto"/>
          </w:divBdr>
        </w:div>
        <w:div w:id="230897328">
          <w:marLeft w:val="0"/>
          <w:marRight w:val="0"/>
          <w:marTop w:val="0"/>
          <w:marBottom w:val="0"/>
          <w:divBdr>
            <w:top w:val="none" w:sz="0" w:space="0" w:color="auto"/>
            <w:left w:val="none" w:sz="0" w:space="0" w:color="auto"/>
            <w:bottom w:val="none" w:sz="0" w:space="0" w:color="auto"/>
            <w:right w:val="none" w:sz="0" w:space="0" w:color="auto"/>
          </w:divBdr>
        </w:div>
        <w:div w:id="564417744">
          <w:marLeft w:val="0"/>
          <w:marRight w:val="0"/>
          <w:marTop w:val="0"/>
          <w:marBottom w:val="0"/>
          <w:divBdr>
            <w:top w:val="none" w:sz="0" w:space="0" w:color="auto"/>
            <w:left w:val="none" w:sz="0" w:space="0" w:color="auto"/>
            <w:bottom w:val="none" w:sz="0" w:space="0" w:color="auto"/>
            <w:right w:val="none" w:sz="0" w:space="0" w:color="auto"/>
          </w:divBdr>
        </w:div>
        <w:div w:id="1448239821">
          <w:marLeft w:val="0"/>
          <w:marRight w:val="0"/>
          <w:marTop w:val="0"/>
          <w:marBottom w:val="0"/>
          <w:divBdr>
            <w:top w:val="none" w:sz="0" w:space="0" w:color="auto"/>
            <w:left w:val="none" w:sz="0" w:space="0" w:color="auto"/>
            <w:bottom w:val="none" w:sz="0" w:space="0" w:color="auto"/>
            <w:right w:val="none" w:sz="0" w:space="0" w:color="auto"/>
          </w:divBdr>
        </w:div>
        <w:div w:id="2031948921">
          <w:marLeft w:val="0"/>
          <w:marRight w:val="0"/>
          <w:marTop w:val="0"/>
          <w:marBottom w:val="0"/>
          <w:divBdr>
            <w:top w:val="none" w:sz="0" w:space="0" w:color="auto"/>
            <w:left w:val="none" w:sz="0" w:space="0" w:color="auto"/>
            <w:bottom w:val="none" w:sz="0" w:space="0" w:color="auto"/>
            <w:right w:val="none" w:sz="0" w:space="0" w:color="auto"/>
          </w:divBdr>
        </w:div>
        <w:div w:id="1993949569">
          <w:marLeft w:val="0"/>
          <w:marRight w:val="0"/>
          <w:marTop w:val="0"/>
          <w:marBottom w:val="0"/>
          <w:divBdr>
            <w:top w:val="none" w:sz="0" w:space="0" w:color="auto"/>
            <w:left w:val="none" w:sz="0" w:space="0" w:color="auto"/>
            <w:bottom w:val="none" w:sz="0" w:space="0" w:color="auto"/>
            <w:right w:val="none" w:sz="0" w:space="0" w:color="auto"/>
          </w:divBdr>
        </w:div>
        <w:div w:id="2128742548">
          <w:marLeft w:val="0"/>
          <w:marRight w:val="0"/>
          <w:marTop w:val="0"/>
          <w:marBottom w:val="0"/>
          <w:divBdr>
            <w:top w:val="none" w:sz="0" w:space="0" w:color="auto"/>
            <w:left w:val="none" w:sz="0" w:space="0" w:color="auto"/>
            <w:bottom w:val="none" w:sz="0" w:space="0" w:color="auto"/>
            <w:right w:val="none" w:sz="0" w:space="0" w:color="auto"/>
          </w:divBdr>
        </w:div>
        <w:div w:id="551622179">
          <w:marLeft w:val="0"/>
          <w:marRight w:val="0"/>
          <w:marTop w:val="0"/>
          <w:marBottom w:val="0"/>
          <w:divBdr>
            <w:top w:val="none" w:sz="0" w:space="0" w:color="auto"/>
            <w:left w:val="none" w:sz="0" w:space="0" w:color="auto"/>
            <w:bottom w:val="none" w:sz="0" w:space="0" w:color="auto"/>
            <w:right w:val="none" w:sz="0" w:space="0" w:color="auto"/>
          </w:divBdr>
        </w:div>
        <w:div w:id="1526097498">
          <w:marLeft w:val="0"/>
          <w:marRight w:val="0"/>
          <w:marTop w:val="0"/>
          <w:marBottom w:val="0"/>
          <w:divBdr>
            <w:top w:val="none" w:sz="0" w:space="0" w:color="auto"/>
            <w:left w:val="none" w:sz="0" w:space="0" w:color="auto"/>
            <w:bottom w:val="none" w:sz="0" w:space="0" w:color="auto"/>
            <w:right w:val="none" w:sz="0" w:space="0" w:color="auto"/>
          </w:divBdr>
        </w:div>
        <w:div w:id="506016931">
          <w:marLeft w:val="0"/>
          <w:marRight w:val="0"/>
          <w:marTop w:val="0"/>
          <w:marBottom w:val="0"/>
          <w:divBdr>
            <w:top w:val="none" w:sz="0" w:space="0" w:color="auto"/>
            <w:left w:val="none" w:sz="0" w:space="0" w:color="auto"/>
            <w:bottom w:val="none" w:sz="0" w:space="0" w:color="auto"/>
            <w:right w:val="none" w:sz="0" w:space="0" w:color="auto"/>
          </w:divBdr>
        </w:div>
        <w:div w:id="2031760997">
          <w:marLeft w:val="0"/>
          <w:marRight w:val="0"/>
          <w:marTop w:val="0"/>
          <w:marBottom w:val="0"/>
          <w:divBdr>
            <w:top w:val="none" w:sz="0" w:space="0" w:color="auto"/>
            <w:left w:val="none" w:sz="0" w:space="0" w:color="auto"/>
            <w:bottom w:val="none" w:sz="0" w:space="0" w:color="auto"/>
            <w:right w:val="none" w:sz="0" w:space="0" w:color="auto"/>
          </w:divBdr>
        </w:div>
        <w:div w:id="1746607778">
          <w:marLeft w:val="0"/>
          <w:marRight w:val="0"/>
          <w:marTop w:val="0"/>
          <w:marBottom w:val="0"/>
          <w:divBdr>
            <w:top w:val="none" w:sz="0" w:space="0" w:color="auto"/>
            <w:left w:val="none" w:sz="0" w:space="0" w:color="auto"/>
            <w:bottom w:val="none" w:sz="0" w:space="0" w:color="auto"/>
            <w:right w:val="none" w:sz="0" w:space="0" w:color="auto"/>
          </w:divBdr>
        </w:div>
        <w:div w:id="1005743792">
          <w:marLeft w:val="0"/>
          <w:marRight w:val="0"/>
          <w:marTop w:val="0"/>
          <w:marBottom w:val="0"/>
          <w:divBdr>
            <w:top w:val="none" w:sz="0" w:space="0" w:color="auto"/>
            <w:left w:val="none" w:sz="0" w:space="0" w:color="auto"/>
            <w:bottom w:val="none" w:sz="0" w:space="0" w:color="auto"/>
            <w:right w:val="none" w:sz="0" w:space="0" w:color="auto"/>
          </w:divBdr>
        </w:div>
        <w:div w:id="2000033218">
          <w:marLeft w:val="0"/>
          <w:marRight w:val="0"/>
          <w:marTop w:val="0"/>
          <w:marBottom w:val="0"/>
          <w:divBdr>
            <w:top w:val="none" w:sz="0" w:space="0" w:color="auto"/>
            <w:left w:val="none" w:sz="0" w:space="0" w:color="auto"/>
            <w:bottom w:val="none" w:sz="0" w:space="0" w:color="auto"/>
            <w:right w:val="none" w:sz="0" w:space="0" w:color="auto"/>
          </w:divBdr>
        </w:div>
        <w:div w:id="1188060587">
          <w:marLeft w:val="0"/>
          <w:marRight w:val="0"/>
          <w:marTop w:val="0"/>
          <w:marBottom w:val="0"/>
          <w:divBdr>
            <w:top w:val="none" w:sz="0" w:space="0" w:color="auto"/>
            <w:left w:val="none" w:sz="0" w:space="0" w:color="auto"/>
            <w:bottom w:val="none" w:sz="0" w:space="0" w:color="auto"/>
            <w:right w:val="none" w:sz="0" w:space="0" w:color="auto"/>
          </w:divBdr>
        </w:div>
        <w:div w:id="138572849">
          <w:marLeft w:val="0"/>
          <w:marRight w:val="0"/>
          <w:marTop w:val="0"/>
          <w:marBottom w:val="0"/>
          <w:divBdr>
            <w:top w:val="none" w:sz="0" w:space="0" w:color="auto"/>
            <w:left w:val="none" w:sz="0" w:space="0" w:color="auto"/>
            <w:bottom w:val="none" w:sz="0" w:space="0" w:color="auto"/>
            <w:right w:val="none" w:sz="0" w:space="0" w:color="auto"/>
          </w:divBdr>
        </w:div>
        <w:div w:id="949320596">
          <w:marLeft w:val="0"/>
          <w:marRight w:val="0"/>
          <w:marTop w:val="0"/>
          <w:marBottom w:val="0"/>
          <w:divBdr>
            <w:top w:val="none" w:sz="0" w:space="0" w:color="auto"/>
            <w:left w:val="none" w:sz="0" w:space="0" w:color="auto"/>
            <w:bottom w:val="none" w:sz="0" w:space="0" w:color="auto"/>
            <w:right w:val="none" w:sz="0" w:space="0" w:color="auto"/>
          </w:divBdr>
        </w:div>
        <w:div w:id="46875985">
          <w:marLeft w:val="0"/>
          <w:marRight w:val="0"/>
          <w:marTop w:val="0"/>
          <w:marBottom w:val="0"/>
          <w:divBdr>
            <w:top w:val="none" w:sz="0" w:space="0" w:color="auto"/>
            <w:left w:val="none" w:sz="0" w:space="0" w:color="auto"/>
            <w:bottom w:val="none" w:sz="0" w:space="0" w:color="auto"/>
            <w:right w:val="none" w:sz="0" w:space="0" w:color="auto"/>
          </w:divBdr>
        </w:div>
        <w:div w:id="1647582820">
          <w:marLeft w:val="0"/>
          <w:marRight w:val="0"/>
          <w:marTop w:val="0"/>
          <w:marBottom w:val="0"/>
          <w:divBdr>
            <w:top w:val="none" w:sz="0" w:space="0" w:color="auto"/>
            <w:left w:val="none" w:sz="0" w:space="0" w:color="auto"/>
            <w:bottom w:val="none" w:sz="0" w:space="0" w:color="auto"/>
            <w:right w:val="none" w:sz="0" w:space="0" w:color="auto"/>
          </w:divBdr>
        </w:div>
        <w:div w:id="1805005829">
          <w:marLeft w:val="0"/>
          <w:marRight w:val="0"/>
          <w:marTop w:val="0"/>
          <w:marBottom w:val="0"/>
          <w:divBdr>
            <w:top w:val="none" w:sz="0" w:space="0" w:color="auto"/>
            <w:left w:val="none" w:sz="0" w:space="0" w:color="auto"/>
            <w:bottom w:val="none" w:sz="0" w:space="0" w:color="auto"/>
            <w:right w:val="none" w:sz="0" w:space="0" w:color="auto"/>
          </w:divBdr>
        </w:div>
        <w:div w:id="1161312219">
          <w:marLeft w:val="0"/>
          <w:marRight w:val="0"/>
          <w:marTop w:val="0"/>
          <w:marBottom w:val="0"/>
          <w:divBdr>
            <w:top w:val="none" w:sz="0" w:space="0" w:color="auto"/>
            <w:left w:val="none" w:sz="0" w:space="0" w:color="auto"/>
            <w:bottom w:val="none" w:sz="0" w:space="0" w:color="auto"/>
            <w:right w:val="none" w:sz="0" w:space="0" w:color="auto"/>
          </w:divBdr>
        </w:div>
        <w:div w:id="1975718433">
          <w:marLeft w:val="0"/>
          <w:marRight w:val="0"/>
          <w:marTop w:val="0"/>
          <w:marBottom w:val="0"/>
          <w:divBdr>
            <w:top w:val="none" w:sz="0" w:space="0" w:color="auto"/>
            <w:left w:val="none" w:sz="0" w:space="0" w:color="auto"/>
            <w:bottom w:val="none" w:sz="0" w:space="0" w:color="auto"/>
            <w:right w:val="none" w:sz="0" w:space="0" w:color="auto"/>
          </w:divBdr>
        </w:div>
        <w:div w:id="2100639574">
          <w:marLeft w:val="0"/>
          <w:marRight w:val="0"/>
          <w:marTop w:val="0"/>
          <w:marBottom w:val="0"/>
          <w:divBdr>
            <w:top w:val="none" w:sz="0" w:space="0" w:color="auto"/>
            <w:left w:val="none" w:sz="0" w:space="0" w:color="auto"/>
            <w:bottom w:val="none" w:sz="0" w:space="0" w:color="auto"/>
            <w:right w:val="none" w:sz="0" w:space="0" w:color="auto"/>
          </w:divBdr>
        </w:div>
        <w:div w:id="2130852601">
          <w:marLeft w:val="0"/>
          <w:marRight w:val="0"/>
          <w:marTop w:val="0"/>
          <w:marBottom w:val="0"/>
          <w:divBdr>
            <w:top w:val="none" w:sz="0" w:space="0" w:color="auto"/>
            <w:left w:val="none" w:sz="0" w:space="0" w:color="auto"/>
            <w:bottom w:val="none" w:sz="0" w:space="0" w:color="auto"/>
            <w:right w:val="none" w:sz="0" w:space="0" w:color="auto"/>
          </w:divBdr>
        </w:div>
        <w:div w:id="159852849">
          <w:marLeft w:val="0"/>
          <w:marRight w:val="0"/>
          <w:marTop w:val="0"/>
          <w:marBottom w:val="0"/>
          <w:divBdr>
            <w:top w:val="none" w:sz="0" w:space="0" w:color="auto"/>
            <w:left w:val="none" w:sz="0" w:space="0" w:color="auto"/>
            <w:bottom w:val="none" w:sz="0" w:space="0" w:color="auto"/>
            <w:right w:val="none" w:sz="0" w:space="0" w:color="auto"/>
          </w:divBdr>
        </w:div>
        <w:div w:id="1210653398">
          <w:marLeft w:val="0"/>
          <w:marRight w:val="0"/>
          <w:marTop w:val="0"/>
          <w:marBottom w:val="0"/>
          <w:divBdr>
            <w:top w:val="none" w:sz="0" w:space="0" w:color="auto"/>
            <w:left w:val="none" w:sz="0" w:space="0" w:color="auto"/>
            <w:bottom w:val="none" w:sz="0" w:space="0" w:color="auto"/>
            <w:right w:val="none" w:sz="0" w:space="0" w:color="auto"/>
          </w:divBdr>
        </w:div>
        <w:div w:id="449975468">
          <w:marLeft w:val="0"/>
          <w:marRight w:val="0"/>
          <w:marTop w:val="0"/>
          <w:marBottom w:val="0"/>
          <w:divBdr>
            <w:top w:val="none" w:sz="0" w:space="0" w:color="auto"/>
            <w:left w:val="none" w:sz="0" w:space="0" w:color="auto"/>
            <w:bottom w:val="none" w:sz="0" w:space="0" w:color="auto"/>
            <w:right w:val="none" w:sz="0" w:space="0" w:color="auto"/>
          </w:divBdr>
        </w:div>
      </w:divsChild>
    </w:div>
    <w:div w:id="176434719">
      <w:bodyDiv w:val="1"/>
      <w:marLeft w:val="0"/>
      <w:marRight w:val="0"/>
      <w:marTop w:val="0"/>
      <w:marBottom w:val="0"/>
      <w:divBdr>
        <w:top w:val="none" w:sz="0" w:space="0" w:color="auto"/>
        <w:left w:val="none" w:sz="0" w:space="0" w:color="auto"/>
        <w:bottom w:val="none" w:sz="0" w:space="0" w:color="auto"/>
        <w:right w:val="none" w:sz="0" w:space="0" w:color="auto"/>
      </w:divBdr>
      <w:divsChild>
        <w:div w:id="439449694">
          <w:marLeft w:val="0"/>
          <w:marRight w:val="0"/>
          <w:marTop w:val="0"/>
          <w:marBottom w:val="0"/>
          <w:divBdr>
            <w:top w:val="none" w:sz="0" w:space="0" w:color="auto"/>
            <w:left w:val="none" w:sz="0" w:space="0" w:color="auto"/>
            <w:bottom w:val="none" w:sz="0" w:space="0" w:color="auto"/>
            <w:right w:val="none" w:sz="0" w:space="0" w:color="auto"/>
          </w:divBdr>
        </w:div>
        <w:div w:id="1709375603">
          <w:marLeft w:val="0"/>
          <w:marRight w:val="0"/>
          <w:marTop w:val="0"/>
          <w:marBottom w:val="0"/>
          <w:divBdr>
            <w:top w:val="none" w:sz="0" w:space="0" w:color="auto"/>
            <w:left w:val="none" w:sz="0" w:space="0" w:color="auto"/>
            <w:bottom w:val="none" w:sz="0" w:space="0" w:color="auto"/>
            <w:right w:val="none" w:sz="0" w:space="0" w:color="auto"/>
          </w:divBdr>
        </w:div>
        <w:div w:id="1052801605">
          <w:marLeft w:val="0"/>
          <w:marRight w:val="0"/>
          <w:marTop w:val="0"/>
          <w:marBottom w:val="0"/>
          <w:divBdr>
            <w:top w:val="none" w:sz="0" w:space="0" w:color="auto"/>
            <w:left w:val="none" w:sz="0" w:space="0" w:color="auto"/>
            <w:bottom w:val="none" w:sz="0" w:space="0" w:color="auto"/>
            <w:right w:val="none" w:sz="0" w:space="0" w:color="auto"/>
          </w:divBdr>
        </w:div>
        <w:div w:id="1720083469">
          <w:marLeft w:val="0"/>
          <w:marRight w:val="0"/>
          <w:marTop w:val="0"/>
          <w:marBottom w:val="0"/>
          <w:divBdr>
            <w:top w:val="none" w:sz="0" w:space="0" w:color="auto"/>
            <w:left w:val="none" w:sz="0" w:space="0" w:color="auto"/>
            <w:bottom w:val="none" w:sz="0" w:space="0" w:color="auto"/>
            <w:right w:val="none" w:sz="0" w:space="0" w:color="auto"/>
          </w:divBdr>
        </w:div>
        <w:div w:id="1686832559">
          <w:marLeft w:val="0"/>
          <w:marRight w:val="0"/>
          <w:marTop w:val="0"/>
          <w:marBottom w:val="0"/>
          <w:divBdr>
            <w:top w:val="none" w:sz="0" w:space="0" w:color="auto"/>
            <w:left w:val="none" w:sz="0" w:space="0" w:color="auto"/>
            <w:bottom w:val="none" w:sz="0" w:space="0" w:color="auto"/>
            <w:right w:val="none" w:sz="0" w:space="0" w:color="auto"/>
          </w:divBdr>
        </w:div>
        <w:div w:id="490684813">
          <w:marLeft w:val="0"/>
          <w:marRight w:val="0"/>
          <w:marTop w:val="0"/>
          <w:marBottom w:val="0"/>
          <w:divBdr>
            <w:top w:val="none" w:sz="0" w:space="0" w:color="auto"/>
            <w:left w:val="none" w:sz="0" w:space="0" w:color="auto"/>
            <w:bottom w:val="none" w:sz="0" w:space="0" w:color="auto"/>
            <w:right w:val="none" w:sz="0" w:space="0" w:color="auto"/>
          </w:divBdr>
        </w:div>
        <w:div w:id="1813474519">
          <w:marLeft w:val="0"/>
          <w:marRight w:val="0"/>
          <w:marTop w:val="0"/>
          <w:marBottom w:val="0"/>
          <w:divBdr>
            <w:top w:val="none" w:sz="0" w:space="0" w:color="auto"/>
            <w:left w:val="none" w:sz="0" w:space="0" w:color="auto"/>
            <w:bottom w:val="none" w:sz="0" w:space="0" w:color="auto"/>
            <w:right w:val="none" w:sz="0" w:space="0" w:color="auto"/>
          </w:divBdr>
        </w:div>
        <w:div w:id="430711330">
          <w:marLeft w:val="0"/>
          <w:marRight w:val="0"/>
          <w:marTop w:val="0"/>
          <w:marBottom w:val="0"/>
          <w:divBdr>
            <w:top w:val="none" w:sz="0" w:space="0" w:color="auto"/>
            <w:left w:val="none" w:sz="0" w:space="0" w:color="auto"/>
            <w:bottom w:val="none" w:sz="0" w:space="0" w:color="auto"/>
            <w:right w:val="none" w:sz="0" w:space="0" w:color="auto"/>
          </w:divBdr>
        </w:div>
        <w:div w:id="1903982587">
          <w:marLeft w:val="0"/>
          <w:marRight w:val="0"/>
          <w:marTop w:val="0"/>
          <w:marBottom w:val="0"/>
          <w:divBdr>
            <w:top w:val="none" w:sz="0" w:space="0" w:color="auto"/>
            <w:left w:val="none" w:sz="0" w:space="0" w:color="auto"/>
            <w:bottom w:val="none" w:sz="0" w:space="0" w:color="auto"/>
            <w:right w:val="none" w:sz="0" w:space="0" w:color="auto"/>
          </w:divBdr>
        </w:div>
        <w:div w:id="285937502">
          <w:marLeft w:val="0"/>
          <w:marRight w:val="0"/>
          <w:marTop w:val="0"/>
          <w:marBottom w:val="0"/>
          <w:divBdr>
            <w:top w:val="none" w:sz="0" w:space="0" w:color="auto"/>
            <w:left w:val="none" w:sz="0" w:space="0" w:color="auto"/>
            <w:bottom w:val="none" w:sz="0" w:space="0" w:color="auto"/>
            <w:right w:val="none" w:sz="0" w:space="0" w:color="auto"/>
          </w:divBdr>
        </w:div>
        <w:div w:id="474640459">
          <w:marLeft w:val="0"/>
          <w:marRight w:val="0"/>
          <w:marTop w:val="0"/>
          <w:marBottom w:val="0"/>
          <w:divBdr>
            <w:top w:val="none" w:sz="0" w:space="0" w:color="auto"/>
            <w:left w:val="none" w:sz="0" w:space="0" w:color="auto"/>
            <w:bottom w:val="none" w:sz="0" w:space="0" w:color="auto"/>
            <w:right w:val="none" w:sz="0" w:space="0" w:color="auto"/>
          </w:divBdr>
        </w:div>
        <w:div w:id="655499489">
          <w:marLeft w:val="0"/>
          <w:marRight w:val="0"/>
          <w:marTop w:val="0"/>
          <w:marBottom w:val="0"/>
          <w:divBdr>
            <w:top w:val="none" w:sz="0" w:space="0" w:color="auto"/>
            <w:left w:val="none" w:sz="0" w:space="0" w:color="auto"/>
            <w:bottom w:val="none" w:sz="0" w:space="0" w:color="auto"/>
            <w:right w:val="none" w:sz="0" w:space="0" w:color="auto"/>
          </w:divBdr>
        </w:div>
        <w:div w:id="1948150164">
          <w:marLeft w:val="0"/>
          <w:marRight w:val="0"/>
          <w:marTop w:val="0"/>
          <w:marBottom w:val="0"/>
          <w:divBdr>
            <w:top w:val="none" w:sz="0" w:space="0" w:color="auto"/>
            <w:left w:val="none" w:sz="0" w:space="0" w:color="auto"/>
            <w:bottom w:val="none" w:sz="0" w:space="0" w:color="auto"/>
            <w:right w:val="none" w:sz="0" w:space="0" w:color="auto"/>
          </w:divBdr>
        </w:div>
        <w:div w:id="1801533017">
          <w:marLeft w:val="0"/>
          <w:marRight w:val="0"/>
          <w:marTop w:val="0"/>
          <w:marBottom w:val="0"/>
          <w:divBdr>
            <w:top w:val="none" w:sz="0" w:space="0" w:color="auto"/>
            <w:left w:val="none" w:sz="0" w:space="0" w:color="auto"/>
            <w:bottom w:val="none" w:sz="0" w:space="0" w:color="auto"/>
            <w:right w:val="none" w:sz="0" w:space="0" w:color="auto"/>
          </w:divBdr>
        </w:div>
        <w:div w:id="313948345">
          <w:marLeft w:val="0"/>
          <w:marRight w:val="0"/>
          <w:marTop w:val="0"/>
          <w:marBottom w:val="0"/>
          <w:divBdr>
            <w:top w:val="none" w:sz="0" w:space="0" w:color="auto"/>
            <w:left w:val="none" w:sz="0" w:space="0" w:color="auto"/>
            <w:bottom w:val="none" w:sz="0" w:space="0" w:color="auto"/>
            <w:right w:val="none" w:sz="0" w:space="0" w:color="auto"/>
          </w:divBdr>
        </w:div>
        <w:div w:id="1787237869">
          <w:marLeft w:val="0"/>
          <w:marRight w:val="0"/>
          <w:marTop w:val="0"/>
          <w:marBottom w:val="0"/>
          <w:divBdr>
            <w:top w:val="none" w:sz="0" w:space="0" w:color="auto"/>
            <w:left w:val="none" w:sz="0" w:space="0" w:color="auto"/>
            <w:bottom w:val="none" w:sz="0" w:space="0" w:color="auto"/>
            <w:right w:val="none" w:sz="0" w:space="0" w:color="auto"/>
          </w:divBdr>
        </w:div>
        <w:div w:id="881330911">
          <w:marLeft w:val="0"/>
          <w:marRight w:val="0"/>
          <w:marTop w:val="0"/>
          <w:marBottom w:val="0"/>
          <w:divBdr>
            <w:top w:val="none" w:sz="0" w:space="0" w:color="auto"/>
            <w:left w:val="none" w:sz="0" w:space="0" w:color="auto"/>
            <w:bottom w:val="none" w:sz="0" w:space="0" w:color="auto"/>
            <w:right w:val="none" w:sz="0" w:space="0" w:color="auto"/>
          </w:divBdr>
        </w:div>
        <w:div w:id="150681939">
          <w:marLeft w:val="0"/>
          <w:marRight w:val="0"/>
          <w:marTop w:val="0"/>
          <w:marBottom w:val="0"/>
          <w:divBdr>
            <w:top w:val="none" w:sz="0" w:space="0" w:color="auto"/>
            <w:left w:val="none" w:sz="0" w:space="0" w:color="auto"/>
            <w:bottom w:val="none" w:sz="0" w:space="0" w:color="auto"/>
            <w:right w:val="none" w:sz="0" w:space="0" w:color="auto"/>
          </w:divBdr>
        </w:div>
        <w:div w:id="1304774414">
          <w:marLeft w:val="0"/>
          <w:marRight w:val="0"/>
          <w:marTop w:val="0"/>
          <w:marBottom w:val="0"/>
          <w:divBdr>
            <w:top w:val="none" w:sz="0" w:space="0" w:color="auto"/>
            <w:left w:val="none" w:sz="0" w:space="0" w:color="auto"/>
            <w:bottom w:val="none" w:sz="0" w:space="0" w:color="auto"/>
            <w:right w:val="none" w:sz="0" w:space="0" w:color="auto"/>
          </w:divBdr>
        </w:div>
        <w:div w:id="25300795">
          <w:marLeft w:val="0"/>
          <w:marRight w:val="0"/>
          <w:marTop w:val="0"/>
          <w:marBottom w:val="0"/>
          <w:divBdr>
            <w:top w:val="none" w:sz="0" w:space="0" w:color="auto"/>
            <w:left w:val="none" w:sz="0" w:space="0" w:color="auto"/>
            <w:bottom w:val="none" w:sz="0" w:space="0" w:color="auto"/>
            <w:right w:val="none" w:sz="0" w:space="0" w:color="auto"/>
          </w:divBdr>
        </w:div>
        <w:div w:id="1252816689">
          <w:marLeft w:val="0"/>
          <w:marRight w:val="0"/>
          <w:marTop w:val="0"/>
          <w:marBottom w:val="0"/>
          <w:divBdr>
            <w:top w:val="none" w:sz="0" w:space="0" w:color="auto"/>
            <w:left w:val="none" w:sz="0" w:space="0" w:color="auto"/>
            <w:bottom w:val="none" w:sz="0" w:space="0" w:color="auto"/>
            <w:right w:val="none" w:sz="0" w:space="0" w:color="auto"/>
          </w:divBdr>
        </w:div>
        <w:div w:id="731004966">
          <w:marLeft w:val="0"/>
          <w:marRight w:val="0"/>
          <w:marTop w:val="0"/>
          <w:marBottom w:val="0"/>
          <w:divBdr>
            <w:top w:val="none" w:sz="0" w:space="0" w:color="auto"/>
            <w:left w:val="none" w:sz="0" w:space="0" w:color="auto"/>
            <w:bottom w:val="none" w:sz="0" w:space="0" w:color="auto"/>
            <w:right w:val="none" w:sz="0" w:space="0" w:color="auto"/>
          </w:divBdr>
        </w:div>
        <w:div w:id="2075080728">
          <w:marLeft w:val="0"/>
          <w:marRight w:val="0"/>
          <w:marTop w:val="0"/>
          <w:marBottom w:val="0"/>
          <w:divBdr>
            <w:top w:val="none" w:sz="0" w:space="0" w:color="auto"/>
            <w:left w:val="none" w:sz="0" w:space="0" w:color="auto"/>
            <w:bottom w:val="none" w:sz="0" w:space="0" w:color="auto"/>
            <w:right w:val="none" w:sz="0" w:space="0" w:color="auto"/>
          </w:divBdr>
        </w:div>
        <w:div w:id="102653180">
          <w:marLeft w:val="0"/>
          <w:marRight w:val="0"/>
          <w:marTop w:val="0"/>
          <w:marBottom w:val="0"/>
          <w:divBdr>
            <w:top w:val="none" w:sz="0" w:space="0" w:color="auto"/>
            <w:left w:val="none" w:sz="0" w:space="0" w:color="auto"/>
            <w:bottom w:val="none" w:sz="0" w:space="0" w:color="auto"/>
            <w:right w:val="none" w:sz="0" w:space="0" w:color="auto"/>
          </w:divBdr>
        </w:div>
        <w:div w:id="1207596209">
          <w:marLeft w:val="0"/>
          <w:marRight w:val="0"/>
          <w:marTop w:val="0"/>
          <w:marBottom w:val="0"/>
          <w:divBdr>
            <w:top w:val="none" w:sz="0" w:space="0" w:color="auto"/>
            <w:left w:val="none" w:sz="0" w:space="0" w:color="auto"/>
            <w:bottom w:val="none" w:sz="0" w:space="0" w:color="auto"/>
            <w:right w:val="none" w:sz="0" w:space="0" w:color="auto"/>
          </w:divBdr>
        </w:div>
        <w:div w:id="1281916604">
          <w:marLeft w:val="0"/>
          <w:marRight w:val="0"/>
          <w:marTop w:val="0"/>
          <w:marBottom w:val="0"/>
          <w:divBdr>
            <w:top w:val="none" w:sz="0" w:space="0" w:color="auto"/>
            <w:left w:val="none" w:sz="0" w:space="0" w:color="auto"/>
            <w:bottom w:val="none" w:sz="0" w:space="0" w:color="auto"/>
            <w:right w:val="none" w:sz="0" w:space="0" w:color="auto"/>
          </w:divBdr>
        </w:div>
        <w:div w:id="526679868">
          <w:marLeft w:val="0"/>
          <w:marRight w:val="0"/>
          <w:marTop w:val="0"/>
          <w:marBottom w:val="0"/>
          <w:divBdr>
            <w:top w:val="none" w:sz="0" w:space="0" w:color="auto"/>
            <w:left w:val="none" w:sz="0" w:space="0" w:color="auto"/>
            <w:bottom w:val="none" w:sz="0" w:space="0" w:color="auto"/>
            <w:right w:val="none" w:sz="0" w:space="0" w:color="auto"/>
          </w:divBdr>
        </w:div>
        <w:div w:id="1620070499">
          <w:marLeft w:val="0"/>
          <w:marRight w:val="0"/>
          <w:marTop w:val="0"/>
          <w:marBottom w:val="0"/>
          <w:divBdr>
            <w:top w:val="none" w:sz="0" w:space="0" w:color="auto"/>
            <w:left w:val="none" w:sz="0" w:space="0" w:color="auto"/>
            <w:bottom w:val="none" w:sz="0" w:space="0" w:color="auto"/>
            <w:right w:val="none" w:sz="0" w:space="0" w:color="auto"/>
          </w:divBdr>
        </w:div>
        <w:div w:id="134834908">
          <w:marLeft w:val="0"/>
          <w:marRight w:val="0"/>
          <w:marTop w:val="0"/>
          <w:marBottom w:val="0"/>
          <w:divBdr>
            <w:top w:val="none" w:sz="0" w:space="0" w:color="auto"/>
            <w:left w:val="none" w:sz="0" w:space="0" w:color="auto"/>
            <w:bottom w:val="none" w:sz="0" w:space="0" w:color="auto"/>
            <w:right w:val="none" w:sz="0" w:space="0" w:color="auto"/>
          </w:divBdr>
        </w:div>
        <w:div w:id="332681480">
          <w:marLeft w:val="0"/>
          <w:marRight w:val="0"/>
          <w:marTop w:val="0"/>
          <w:marBottom w:val="0"/>
          <w:divBdr>
            <w:top w:val="none" w:sz="0" w:space="0" w:color="auto"/>
            <w:left w:val="none" w:sz="0" w:space="0" w:color="auto"/>
            <w:bottom w:val="none" w:sz="0" w:space="0" w:color="auto"/>
            <w:right w:val="none" w:sz="0" w:space="0" w:color="auto"/>
          </w:divBdr>
        </w:div>
        <w:div w:id="1153982694">
          <w:marLeft w:val="0"/>
          <w:marRight w:val="0"/>
          <w:marTop w:val="0"/>
          <w:marBottom w:val="0"/>
          <w:divBdr>
            <w:top w:val="none" w:sz="0" w:space="0" w:color="auto"/>
            <w:left w:val="none" w:sz="0" w:space="0" w:color="auto"/>
            <w:bottom w:val="none" w:sz="0" w:space="0" w:color="auto"/>
            <w:right w:val="none" w:sz="0" w:space="0" w:color="auto"/>
          </w:divBdr>
        </w:div>
        <w:div w:id="242645365">
          <w:marLeft w:val="0"/>
          <w:marRight w:val="0"/>
          <w:marTop w:val="0"/>
          <w:marBottom w:val="0"/>
          <w:divBdr>
            <w:top w:val="none" w:sz="0" w:space="0" w:color="auto"/>
            <w:left w:val="none" w:sz="0" w:space="0" w:color="auto"/>
            <w:bottom w:val="none" w:sz="0" w:space="0" w:color="auto"/>
            <w:right w:val="none" w:sz="0" w:space="0" w:color="auto"/>
          </w:divBdr>
        </w:div>
        <w:div w:id="583297822">
          <w:marLeft w:val="0"/>
          <w:marRight w:val="0"/>
          <w:marTop w:val="0"/>
          <w:marBottom w:val="0"/>
          <w:divBdr>
            <w:top w:val="none" w:sz="0" w:space="0" w:color="auto"/>
            <w:left w:val="none" w:sz="0" w:space="0" w:color="auto"/>
            <w:bottom w:val="none" w:sz="0" w:space="0" w:color="auto"/>
            <w:right w:val="none" w:sz="0" w:space="0" w:color="auto"/>
          </w:divBdr>
        </w:div>
      </w:divsChild>
    </w:div>
    <w:div w:id="263266135">
      <w:bodyDiv w:val="1"/>
      <w:marLeft w:val="0"/>
      <w:marRight w:val="0"/>
      <w:marTop w:val="0"/>
      <w:marBottom w:val="0"/>
      <w:divBdr>
        <w:top w:val="none" w:sz="0" w:space="0" w:color="auto"/>
        <w:left w:val="none" w:sz="0" w:space="0" w:color="auto"/>
        <w:bottom w:val="none" w:sz="0" w:space="0" w:color="auto"/>
        <w:right w:val="none" w:sz="0" w:space="0" w:color="auto"/>
      </w:divBdr>
      <w:divsChild>
        <w:div w:id="572810484">
          <w:marLeft w:val="0"/>
          <w:marRight w:val="0"/>
          <w:marTop w:val="0"/>
          <w:marBottom w:val="0"/>
          <w:divBdr>
            <w:top w:val="none" w:sz="0" w:space="0" w:color="auto"/>
            <w:left w:val="none" w:sz="0" w:space="0" w:color="auto"/>
            <w:bottom w:val="none" w:sz="0" w:space="0" w:color="auto"/>
            <w:right w:val="none" w:sz="0" w:space="0" w:color="auto"/>
          </w:divBdr>
        </w:div>
        <w:div w:id="119887043">
          <w:marLeft w:val="0"/>
          <w:marRight w:val="0"/>
          <w:marTop w:val="0"/>
          <w:marBottom w:val="0"/>
          <w:divBdr>
            <w:top w:val="none" w:sz="0" w:space="0" w:color="auto"/>
            <w:left w:val="none" w:sz="0" w:space="0" w:color="auto"/>
            <w:bottom w:val="none" w:sz="0" w:space="0" w:color="auto"/>
            <w:right w:val="none" w:sz="0" w:space="0" w:color="auto"/>
          </w:divBdr>
        </w:div>
        <w:div w:id="1684936598">
          <w:marLeft w:val="0"/>
          <w:marRight w:val="0"/>
          <w:marTop w:val="0"/>
          <w:marBottom w:val="0"/>
          <w:divBdr>
            <w:top w:val="none" w:sz="0" w:space="0" w:color="auto"/>
            <w:left w:val="none" w:sz="0" w:space="0" w:color="auto"/>
            <w:bottom w:val="none" w:sz="0" w:space="0" w:color="auto"/>
            <w:right w:val="none" w:sz="0" w:space="0" w:color="auto"/>
          </w:divBdr>
        </w:div>
        <w:div w:id="1510023237">
          <w:marLeft w:val="0"/>
          <w:marRight w:val="0"/>
          <w:marTop w:val="0"/>
          <w:marBottom w:val="0"/>
          <w:divBdr>
            <w:top w:val="none" w:sz="0" w:space="0" w:color="auto"/>
            <w:left w:val="none" w:sz="0" w:space="0" w:color="auto"/>
            <w:bottom w:val="none" w:sz="0" w:space="0" w:color="auto"/>
            <w:right w:val="none" w:sz="0" w:space="0" w:color="auto"/>
          </w:divBdr>
        </w:div>
        <w:div w:id="38671008">
          <w:marLeft w:val="0"/>
          <w:marRight w:val="0"/>
          <w:marTop w:val="0"/>
          <w:marBottom w:val="0"/>
          <w:divBdr>
            <w:top w:val="none" w:sz="0" w:space="0" w:color="auto"/>
            <w:left w:val="none" w:sz="0" w:space="0" w:color="auto"/>
            <w:bottom w:val="none" w:sz="0" w:space="0" w:color="auto"/>
            <w:right w:val="none" w:sz="0" w:space="0" w:color="auto"/>
          </w:divBdr>
        </w:div>
      </w:divsChild>
    </w:div>
    <w:div w:id="284315539">
      <w:bodyDiv w:val="1"/>
      <w:marLeft w:val="0"/>
      <w:marRight w:val="0"/>
      <w:marTop w:val="0"/>
      <w:marBottom w:val="0"/>
      <w:divBdr>
        <w:top w:val="none" w:sz="0" w:space="0" w:color="auto"/>
        <w:left w:val="none" w:sz="0" w:space="0" w:color="auto"/>
        <w:bottom w:val="none" w:sz="0" w:space="0" w:color="auto"/>
        <w:right w:val="none" w:sz="0" w:space="0" w:color="auto"/>
      </w:divBdr>
      <w:divsChild>
        <w:div w:id="966740084">
          <w:marLeft w:val="0"/>
          <w:marRight w:val="0"/>
          <w:marTop w:val="0"/>
          <w:marBottom w:val="0"/>
          <w:divBdr>
            <w:top w:val="none" w:sz="0" w:space="0" w:color="auto"/>
            <w:left w:val="none" w:sz="0" w:space="0" w:color="auto"/>
            <w:bottom w:val="none" w:sz="0" w:space="0" w:color="auto"/>
            <w:right w:val="none" w:sz="0" w:space="0" w:color="auto"/>
          </w:divBdr>
        </w:div>
        <w:div w:id="759065406">
          <w:marLeft w:val="0"/>
          <w:marRight w:val="0"/>
          <w:marTop w:val="0"/>
          <w:marBottom w:val="0"/>
          <w:divBdr>
            <w:top w:val="none" w:sz="0" w:space="0" w:color="auto"/>
            <w:left w:val="none" w:sz="0" w:space="0" w:color="auto"/>
            <w:bottom w:val="none" w:sz="0" w:space="0" w:color="auto"/>
            <w:right w:val="none" w:sz="0" w:space="0" w:color="auto"/>
          </w:divBdr>
        </w:div>
        <w:div w:id="1602104258">
          <w:marLeft w:val="0"/>
          <w:marRight w:val="0"/>
          <w:marTop w:val="0"/>
          <w:marBottom w:val="0"/>
          <w:divBdr>
            <w:top w:val="none" w:sz="0" w:space="0" w:color="auto"/>
            <w:left w:val="none" w:sz="0" w:space="0" w:color="auto"/>
            <w:bottom w:val="none" w:sz="0" w:space="0" w:color="auto"/>
            <w:right w:val="none" w:sz="0" w:space="0" w:color="auto"/>
          </w:divBdr>
        </w:div>
        <w:div w:id="1237596046">
          <w:marLeft w:val="0"/>
          <w:marRight w:val="0"/>
          <w:marTop w:val="0"/>
          <w:marBottom w:val="0"/>
          <w:divBdr>
            <w:top w:val="none" w:sz="0" w:space="0" w:color="auto"/>
            <w:left w:val="none" w:sz="0" w:space="0" w:color="auto"/>
            <w:bottom w:val="none" w:sz="0" w:space="0" w:color="auto"/>
            <w:right w:val="none" w:sz="0" w:space="0" w:color="auto"/>
          </w:divBdr>
        </w:div>
        <w:div w:id="1560289851">
          <w:marLeft w:val="0"/>
          <w:marRight w:val="0"/>
          <w:marTop w:val="0"/>
          <w:marBottom w:val="0"/>
          <w:divBdr>
            <w:top w:val="none" w:sz="0" w:space="0" w:color="auto"/>
            <w:left w:val="none" w:sz="0" w:space="0" w:color="auto"/>
            <w:bottom w:val="none" w:sz="0" w:space="0" w:color="auto"/>
            <w:right w:val="none" w:sz="0" w:space="0" w:color="auto"/>
          </w:divBdr>
        </w:div>
        <w:div w:id="979186009">
          <w:marLeft w:val="0"/>
          <w:marRight w:val="0"/>
          <w:marTop w:val="0"/>
          <w:marBottom w:val="0"/>
          <w:divBdr>
            <w:top w:val="none" w:sz="0" w:space="0" w:color="auto"/>
            <w:left w:val="none" w:sz="0" w:space="0" w:color="auto"/>
            <w:bottom w:val="none" w:sz="0" w:space="0" w:color="auto"/>
            <w:right w:val="none" w:sz="0" w:space="0" w:color="auto"/>
          </w:divBdr>
        </w:div>
        <w:div w:id="858203897">
          <w:marLeft w:val="0"/>
          <w:marRight w:val="0"/>
          <w:marTop w:val="0"/>
          <w:marBottom w:val="0"/>
          <w:divBdr>
            <w:top w:val="none" w:sz="0" w:space="0" w:color="auto"/>
            <w:left w:val="none" w:sz="0" w:space="0" w:color="auto"/>
            <w:bottom w:val="none" w:sz="0" w:space="0" w:color="auto"/>
            <w:right w:val="none" w:sz="0" w:space="0" w:color="auto"/>
          </w:divBdr>
        </w:div>
        <w:div w:id="778791073">
          <w:marLeft w:val="0"/>
          <w:marRight w:val="0"/>
          <w:marTop w:val="0"/>
          <w:marBottom w:val="0"/>
          <w:divBdr>
            <w:top w:val="none" w:sz="0" w:space="0" w:color="auto"/>
            <w:left w:val="none" w:sz="0" w:space="0" w:color="auto"/>
            <w:bottom w:val="none" w:sz="0" w:space="0" w:color="auto"/>
            <w:right w:val="none" w:sz="0" w:space="0" w:color="auto"/>
          </w:divBdr>
        </w:div>
        <w:div w:id="494957081">
          <w:marLeft w:val="0"/>
          <w:marRight w:val="0"/>
          <w:marTop w:val="0"/>
          <w:marBottom w:val="0"/>
          <w:divBdr>
            <w:top w:val="none" w:sz="0" w:space="0" w:color="auto"/>
            <w:left w:val="none" w:sz="0" w:space="0" w:color="auto"/>
            <w:bottom w:val="none" w:sz="0" w:space="0" w:color="auto"/>
            <w:right w:val="none" w:sz="0" w:space="0" w:color="auto"/>
          </w:divBdr>
        </w:div>
        <w:div w:id="1531526748">
          <w:marLeft w:val="0"/>
          <w:marRight w:val="0"/>
          <w:marTop w:val="0"/>
          <w:marBottom w:val="0"/>
          <w:divBdr>
            <w:top w:val="none" w:sz="0" w:space="0" w:color="auto"/>
            <w:left w:val="none" w:sz="0" w:space="0" w:color="auto"/>
            <w:bottom w:val="none" w:sz="0" w:space="0" w:color="auto"/>
            <w:right w:val="none" w:sz="0" w:space="0" w:color="auto"/>
          </w:divBdr>
        </w:div>
        <w:div w:id="1885368866">
          <w:marLeft w:val="0"/>
          <w:marRight w:val="0"/>
          <w:marTop w:val="0"/>
          <w:marBottom w:val="0"/>
          <w:divBdr>
            <w:top w:val="none" w:sz="0" w:space="0" w:color="auto"/>
            <w:left w:val="none" w:sz="0" w:space="0" w:color="auto"/>
            <w:bottom w:val="none" w:sz="0" w:space="0" w:color="auto"/>
            <w:right w:val="none" w:sz="0" w:space="0" w:color="auto"/>
          </w:divBdr>
        </w:div>
        <w:div w:id="615715481">
          <w:marLeft w:val="0"/>
          <w:marRight w:val="0"/>
          <w:marTop w:val="0"/>
          <w:marBottom w:val="0"/>
          <w:divBdr>
            <w:top w:val="none" w:sz="0" w:space="0" w:color="auto"/>
            <w:left w:val="none" w:sz="0" w:space="0" w:color="auto"/>
            <w:bottom w:val="none" w:sz="0" w:space="0" w:color="auto"/>
            <w:right w:val="none" w:sz="0" w:space="0" w:color="auto"/>
          </w:divBdr>
        </w:div>
        <w:div w:id="287316791">
          <w:marLeft w:val="0"/>
          <w:marRight w:val="0"/>
          <w:marTop w:val="0"/>
          <w:marBottom w:val="0"/>
          <w:divBdr>
            <w:top w:val="none" w:sz="0" w:space="0" w:color="auto"/>
            <w:left w:val="none" w:sz="0" w:space="0" w:color="auto"/>
            <w:bottom w:val="none" w:sz="0" w:space="0" w:color="auto"/>
            <w:right w:val="none" w:sz="0" w:space="0" w:color="auto"/>
          </w:divBdr>
        </w:div>
        <w:div w:id="596182454">
          <w:marLeft w:val="0"/>
          <w:marRight w:val="0"/>
          <w:marTop w:val="0"/>
          <w:marBottom w:val="0"/>
          <w:divBdr>
            <w:top w:val="none" w:sz="0" w:space="0" w:color="auto"/>
            <w:left w:val="none" w:sz="0" w:space="0" w:color="auto"/>
            <w:bottom w:val="none" w:sz="0" w:space="0" w:color="auto"/>
            <w:right w:val="none" w:sz="0" w:space="0" w:color="auto"/>
          </w:divBdr>
        </w:div>
        <w:div w:id="445122335">
          <w:marLeft w:val="0"/>
          <w:marRight w:val="0"/>
          <w:marTop w:val="0"/>
          <w:marBottom w:val="0"/>
          <w:divBdr>
            <w:top w:val="none" w:sz="0" w:space="0" w:color="auto"/>
            <w:left w:val="none" w:sz="0" w:space="0" w:color="auto"/>
            <w:bottom w:val="none" w:sz="0" w:space="0" w:color="auto"/>
            <w:right w:val="none" w:sz="0" w:space="0" w:color="auto"/>
          </w:divBdr>
        </w:div>
        <w:div w:id="861895563">
          <w:marLeft w:val="0"/>
          <w:marRight w:val="0"/>
          <w:marTop w:val="0"/>
          <w:marBottom w:val="0"/>
          <w:divBdr>
            <w:top w:val="none" w:sz="0" w:space="0" w:color="auto"/>
            <w:left w:val="none" w:sz="0" w:space="0" w:color="auto"/>
            <w:bottom w:val="none" w:sz="0" w:space="0" w:color="auto"/>
            <w:right w:val="none" w:sz="0" w:space="0" w:color="auto"/>
          </w:divBdr>
        </w:div>
        <w:div w:id="872351795">
          <w:marLeft w:val="0"/>
          <w:marRight w:val="0"/>
          <w:marTop w:val="0"/>
          <w:marBottom w:val="0"/>
          <w:divBdr>
            <w:top w:val="none" w:sz="0" w:space="0" w:color="auto"/>
            <w:left w:val="none" w:sz="0" w:space="0" w:color="auto"/>
            <w:bottom w:val="none" w:sz="0" w:space="0" w:color="auto"/>
            <w:right w:val="none" w:sz="0" w:space="0" w:color="auto"/>
          </w:divBdr>
        </w:div>
      </w:divsChild>
    </w:div>
    <w:div w:id="302007277">
      <w:bodyDiv w:val="1"/>
      <w:marLeft w:val="0"/>
      <w:marRight w:val="0"/>
      <w:marTop w:val="0"/>
      <w:marBottom w:val="0"/>
      <w:divBdr>
        <w:top w:val="none" w:sz="0" w:space="0" w:color="auto"/>
        <w:left w:val="none" w:sz="0" w:space="0" w:color="auto"/>
        <w:bottom w:val="none" w:sz="0" w:space="0" w:color="auto"/>
        <w:right w:val="none" w:sz="0" w:space="0" w:color="auto"/>
      </w:divBdr>
      <w:divsChild>
        <w:div w:id="167794225">
          <w:marLeft w:val="0"/>
          <w:marRight w:val="0"/>
          <w:marTop w:val="0"/>
          <w:marBottom w:val="0"/>
          <w:divBdr>
            <w:top w:val="none" w:sz="0" w:space="0" w:color="auto"/>
            <w:left w:val="none" w:sz="0" w:space="0" w:color="auto"/>
            <w:bottom w:val="none" w:sz="0" w:space="0" w:color="auto"/>
            <w:right w:val="none" w:sz="0" w:space="0" w:color="auto"/>
          </w:divBdr>
        </w:div>
        <w:div w:id="907496660">
          <w:marLeft w:val="0"/>
          <w:marRight w:val="0"/>
          <w:marTop w:val="0"/>
          <w:marBottom w:val="0"/>
          <w:divBdr>
            <w:top w:val="none" w:sz="0" w:space="0" w:color="auto"/>
            <w:left w:val="none" w:sz="0" w:space="0" w:color="auto"/>
            <w:bottom w:val="none" w:sz="0" w:space="0" w:color="auto"/>
            <w:right w:val="none" w:sz="0" w:space="0" w:color="auto"/>
          </w:divBdr>
        </w:div>
        <w:div w:id="46299297">
          <w:marLeft w:val="0"/>
          <w:marRight w:val="0"/>
          <w:marTop w:val="0"/>
          <w:marBottom w:val="0"/>
          <w:divBdr>
            <w:top w:val="none" w:sz="0" w:space="0" w:color="auto"/>
            <w:left w:val="none" w:sz="0" w:space="0" w:color="auto"/>
            <w:bottom w:val="none" w:sz="0" w:space="0" w:color="auto"/>
            <w:right w:val="none" w:sz="0" w:space="0" w:color="auto"/>
          </w:divBdr>
        </w:div>
        <w:div w:id="1780181424">
          <w:marLeft w:val="0"/>
          <w:marRight w:val="0"/>
          <w:marTop w:val="0"/>
          <w:marBottom w:val="0"/>
          <w:divBdr>
            <w:top w:val="none" w:sz="0" w:space="0" w:color="auto"/>
            <w:left w:val="none" w:sz="0" w:space="0" w:color="auto"/>
            <w:bottom w:val="none" w:sz="0" w:space="0" w:color="auto"/>
            <w:right w:val="none" w:sz="0" w:space="0" w:color="auto"/>
          </w:divBdr>
        </w:div>
        <w:div w:id="431365520">
          <w:marLeft w:val="0"/>
          <w:marRight w:val="0"/>
          <w:marTop w:val="0"/>
          <w:marBottom w:val="0"/>
          <w:divBdr>
            <w:top w:val="none" w:sz="0" w:space="0" w:color="auto"/>
            <w:left w:val="none" w:sz="0" w:space="0" w:color="auto"/>
            <w:bottom w:val="none" w:sz="0" w:space="0" w:color="auto"/>
            <w:right w:val="none" w:sz="0" w:space="0" w:color="auto"/>
          </w:divBdr>
        </w:div>
        <w:div w:id="874806446">
          <w:marLeft w:val="0"/>
          <w:marRight w:val="0"/>
          <w:marTop w:val="0"/>
          <w:marBottom w:val="0"/>
          <w:divBdr>
            <w:top w:val="none" w:sz="0" w:space="0" w:color="auto"/>
            <w:left w:val="none" w:sz="0" w:space="0" w:color="auto"/>
            <w:bottom w:val="none" w:sz="0" w:space="0" w:color="auto"/>
            <w:right w:val="none" w:sz="0" w:space="0" w:color="auto"/>
          </w:divBdr>
        </w:div>
        <w:div w:id="1256865115">
          <w:marLeft w:val="0"/>
          <w:marRight w:val="0"/>
          <w:marTop w:val="0"/>
          <w:marBottom w:val="0"/>
          <w:divBdr>
            <w:top w:val="none" w:sz="0" w:space="0" w:color="auto"/>
            <w:left w:val="none" w:sz="0" w:space="0" w:color="auto"/>
            <w:bottom w:val="none" w:sz="0" w:space="0" w:color="auto"/>
            <w:right w:val="none" w:sz="0" w:space="0" w:color="auto"/>
          </w:divBdr>
        </w:div>
        <w:div w:id="2014184869">
          <w:marLeft w:val="0"/>
          <w:marRight w:val="0"/>
          <w:marTop w:val="0"/>
          <w:marBottom w:val="0"/>
          <w:divBdr>
            <w:top w:val="none" w:sz="0" w:space="0" w:color="auto"/>
            <w:left w:val="none" w:sz="0" w:space="0" w:color="auto"/>
            <w:bottom w:val="none" w:sz="0" w:space="0" w:color="auto"/>
            <w:right w:val="none" w:sz="0" w:space="0" w:color="auto"/>
          </w:divBdr>
        </w:div>
        <w:div w:id="175924528">
          <w:marLeft w:val="0"/>
          <w:marRight w:val="0"/>
          <w:marTop w:val="0"/>
          <w:marBottom w:val="0"/>
          <w:divBdr>
            <w:top w:val="none" w:sz="0" w:space="0" w:color="auto"/>
            <w:left w:val="none" w:sz="0" w:space="0" w:color="auto"/>
            <w:bottom w:val="none" w:sz="0" w:space="0" w:color="auto"/>
            <w:right w:val="none" w:sz="0" w:space="0" w:color="auto"/>
          </w:divBdr>
        </w:div>
        <w:div w:id="255794099">
          <w:marLeft w:val="0"/>
          <w:marRight w:val="0"/>
          <w:marTop w:val="0"/>
          <w:marBottom w:val="0"/>
          <w:divBdr>
            <w:top w:val="none" w:sz="0" w:space="0" w:color="auto"/>
            <w:left w:val="none" w:sz="0" w:space="0" w:color="auto"/>
            <w:bottom w:val="none" w:sz="0" w:space="0" w:color="auto"/>
            <w:right w:val="none" w:sz="0" w:space="0" w:color="auto"/>
          </w:divBdr>
        </w:div>
        <w:div w:id="988749247">
          <w:marLeft w:val="0"/>
          <w:marRight w:val="0"/>
          <w:marTop w:val="0"/>
          <w:marBottom w:val="0"/>
          <w:divBdr>
            <w:top w:val="none" w:sz="0" w:space="0" w:color="auto"/>
            <w:left w:val="none" w:sz="0" w:space="0" w:color="auto"/>
            <w:bottom w:val="none" w:sz="0" w:space="0" w:color="auto"/>
            <w:right w:val="none" w:sz="0" w:space="0" w:color="auto"/>
          </w:divBdr>
        </w:div>
        <w:div w:id="809900520">
          <w:marLeft w:val="0"/>
          <w:marRight w:val="0"/>
          <w:marTop w:val="0"/>
          <w:marBottom w:val="0"/>
          <w:divBdr>
            <w:top w:val="none" w:sz="0" w:space="0" w:color="auto"/>
            <w:left w:val="none" w:sz="0" w:space="0" w:color="auto"/>
            <w:bottom w:val="none" w:sz="0" w:space="0" w:color="auto"/>
            <w:right w:val="none" w:sz="0" w:space="0" w:color="auto"/>
          </w:divBdr>
        </w:div>
        <w:div w:id="1991513984">
          <w:marLeft w:val="0"/>
          <w:marRight w:val="0"/>
          <w:marTop w:val="0"/>
          <w:marBottom w:val="0"/>
          <w:divBdr>
            <w:top w:val="none" w:sz="0" w:space="0" w:color="auto"/>
            <w:left w:val="none" w:sz="0" w:space="0" w:color="auto"/>
            <w:bottom w:val="none" w:sz="0" w:space="0" w:color="auto"/>
            <w:right w:val="none" w:sz="0" w:space="0" w:color="auto"/>
          </w:divBdr>
        </w:div>
      </w:divsChild>
    </w:div>
    <w:div w:id="365058308">
      <w:bodyDiv w:val="1"/>
      <w:marLeft w:val="0"/>
      <w:marRight w:val="0"/>
      <w:marTop w:val="0"/>
      <w:marBottom w:val="0"/>
      <w:divBdr>
        <w:top w:val="none" w:sz="0" w:space="0" w:color="auto"/>
        <w:left w:val="none" w:sz="0" w:space="0" w:color="auto"/>
        <w:bottom w:val="none" w:sz="0" w:space="0" w:color="auto"/>
        <w:right w:val="none" w:sz="0" w:space="0" w:color="auto"/>
      </w:divBdr>
      <w:divsChild>
        <w:div w:id="302665292">
          <w:marLeft w:val="0"/>
          <w:marRight w:val="0"/>
          <w:marTop w:val="0"/>
          <w:marBottom w:val="0"/>
          <w:divBdr>
            <w:top w:val="none" w:sz="0" w:space="0" w:color="auto"/>
            <w:left w:val="none" w:sz="0" w:space="0" w:color="auto"/>
            <w:bottom w:val="none" w:sz="0" w:space="0" w:color="auto"/>
            <w:right w:val="none" w:sz="0" w:space="0" w:color="auto"/>
          </w:divBdr>
        </w:div>
        <w:div w:id="1730959269">
          <w:marLeft w:val="0"/>
          <w:marRight w:val="0"/>
          <w:marTop w:val="0"/>
          <w:marBottom w:val="0"/>
          <w:divBdr>
            <w:top w:val="none" w:sz="0" w:space="0" w:color="auto"/>
            <w:left w:val="none" w:sz="0" w:space="0" w:color="auto"/>
            <w:bottom w:val="none" w:sz="0" w:space="0" w:color="auto"/>
            <w:right w:val="none" w:sz="0" w:space="0" w:color="auto"/>
          </w:divBdr>
        </w:div>
        <w:div w:id="1817183734">
          <w:marLeft w:val="0"/>
          <w:marRight w:val="0"/>
          <w:marTop w:val="0"/>
          <w:marBottom w:val="0"/>
          <w:divBdr>
            <w:top w:val="none" w:sz="0" w:space="0" w:color="auto"/>
            <w:left w:val="none" w:sz="0" w:space="0" w:color="auto"/>
            <w:bottom w:val="none" w:sz="0" w:space="0" w:color="auto"/>
            <w:right w:val="none" w:sz="0" w:space="0" w:color="auto"/>
          </w:divBdr>
        </w:div>
        <w:div w:id="834565205">
          <w:marLeft w:val="0"/>
          <w:marRight w:val="0"/>
          <w:marTop w:val="0"/>
          <w:marBottom w:val="0"/>
          <w:divBdr>
            <w:top w:val="none" w:sz="0" w:space="0" w:color="auto"/>
            <w:left w:val="none" w:sz="0" w:space="0" w:color="auto"/>
            <w:bottom w:val="none" w:sz="0" w:space="0" w:color="auto"/>
            <w:right w:val="none" w:sz="0" w:space="0" w:color="auto"/>
          </w:divBdr>
        </w:div>
        <w:div w:id="416944785">
          <w:marLeft w:val="0"/>
          <w:marRight w:val="0"/>
          <w:marTop w:val="0"/>
          <w:marBottom w:val="0"/>
          <w:divBdr>
            <w:top w:val="none" w:sz="0" w:space="0" w:color="auto"/>
            <w:left w:val="none" w:sz="0" w:space="0" w:color="auto"/>
            <w:bottom w:val="none" w:sz="0" w:space="0" w:color="auto"/>
            <w:right w:val="none" w:sz="0" w:space="0" w:color="auto"/>
          </w:divBdr>
        </w:div>
        <w:div w:id="1560704175">
          <w:marLeft w:val="0"/>
          <w:marRight w:val="0"/>
          <w:marTop w:val="0"/>
          <w:marBottom w:val="0"/>
          <w:divBdr>
            <w:top w:val="none" w:sz="0" w:space="0" w:color="auto"/>
            <w:left w:val="none" w:sz="0" w:space="0" w:color="auto"/>
            <w:bottom w:val="none" w:sz="0" w:space="0" w:color="auto"/>
            <w:right w:val="none" w:sz="0" w:space="0" w:color="auto"/>
          </w:divBdr>
        </w:div>
        <w:div w:id="337393647">
          <w:marLeft w:val="0"/>
          <w:marRight w:val="0"/>
          <w:marTop w:val="0"/>
          <w:marBottom w:val="0"/>
          <w:divBdr>
            <w:top w:val="none" w:sz="0" w:space="0" w:color="auto"/>
            <w:left w:val="none" w:sz="0" w:space="0" w:color="auto"/>
            <w:bottom w:val="none" w:sz="0" w:space="0" w:color="auto"/>
            <w:right w:val="none" w:sz="0" w:space="0" w:color="auto"/>
          </w:divBdr>
        </w:div>
        <w:div w:id="1818064607">
          <w:marLeft w:val="0"/>
          <w:marRight w:val="0"/>
          <w:marTop w:val="0"/>
          <w:marBottom w:val="0"/>
          <w:divBdr>
            <w:top w:val="none" w:sz="0" w:space="0" w:color="auto"/>
            <w:left w:val="none" w:sz="0" w:space="0" w:color="auto"/>
            <w:bottom w:val="none" w:sz="0" w:space="0" w:color="auto"/>
            <w:right w:val="none" w:sz="0" w:space="0" w:color="auto"/>
          </w:divBdr>
        </w:div>
        <w:div w:id="2034765252">
          <w:marLeft w:val="0"/>
          <w:marRight w:val="0"/>
          <w:marTop w:val="0"/>
          <w:marBottom w:val="0"/>
          <w:divBdr>
            <w:top w:val="none" w:sz="0" w:space="0" w:color="auto"/>
            <w:left w:val="none" w:sz="0" w:space="0" w:color="auto"/>
            <w:bottom w:val="none" w:sz="0" w:space="0" w:color="auto"/>
            <w:right w:val="none" w:sz="0" w:space="0" w:color="auto"/>
          </w:divBdr>
        </w:div>
        <w:div w:id="497574219">
          <w:marLeft w:val="0"/>
          <w:marRight w:val="0"/>
          <w:marTop w:val="0"/>
          <w:marBottom w:val="0"/>
          <w:divBdr>
            <w:top w:val="none" w:sz="0" w:space="0" w:color="auto"/>
            <w:left w:val="none" w:sz="0" w:space="0" w:color="auto"/>
            <w:bottom w:val="none" w:sz="0" w:space="0" w:color="auto"/>
            <w:right w:val="none" w:sz="0" w:space="0" w:color="auto"/>
          </w:divBdr>
        </w:div>
        <w:div w:id="783039635">
          <w:marLeft w:val="0"/>
          <w:marRight w:val="0"/>
          <w:marTop w:val="0"/>
          <w:marBottom w:val="0"/>
          <w:divBdr>
            <w:top w:val="none" w:sz="0" w:space="0" w:color="auto"/>
            <w:left w:val="none" w:sz="0" w:space="0" w:color="auto"/>
            <w:bottom w:val="none" w:sz="0" w:space="0" w:color="auto"/>
            <w:right w:val="none" w:sz="0" w:space="0" w:color="auto"/>
          </w:divBdr>
        </w:div>
        <w:div w:id="2098164036">
          <w:marLeft w:val="0"/>
          <w:marRight w:val="0"/>
          <w:marTop w:val="0"/>
          <w:marBottom w:val="0"/>
          <w:divBdr>
            <w:top w:val="none" w:sz="0" w:space="0" w:color="auto"/>
            <w:left w:val="none" w:sz="0" w:space="0" w:color="auto"/>
            <w:bottom w:val="none" w:sz="0" w:space="0" w:color="auto"/>
            <w:right w:val="none" w:sz="0" w:space="0" w:color="auto"/>
          </w:divBdr>
        </w:div>
        <w:div w:id="1686784788">
          <w:marLeft w:val="0"/>
          <w:marRight w:val="0"/>
          <w:marTop w:val="0"/>
          <w:marBottom w:val="0"/>
          <w:divBdr>
            <w:top w:val="none" w:sz="0" w:space="0" w:color="auto"/>
            <w:left w:val="none" w:sz="0" w:space="0" w:color="auto"/>
            <w:bottom w:val="none" w:sz="0" w:space="0" w:color="auto"/>
            <w:right w:val="none" w:sz="0" w:space="0" w:color="auto"/>
          </w:divBdr>
        </w:div>
        <w:div w:id="1640301695">
          <w:marLeft w:val="0"/>
          <w:marRight w:val="0"/>
          <w:marTop w:val="0"/>
          <w:marBottom w:val="0"/>
          <w:divBdr>
            <w:top w:val="none" w:sz="0" w:space="0" w:color="auto"/>
            <w:left w:val="none" w:sz="0" w:space="0" w:color="auto"/>
            <w:bottom w:val="none" w:sz="0" w:space="0" w:color="auto"/>
            <w:right w:val="none" w:sz="0" w:space="0" w:color="auto"/>
          </w:divBdr>
        </w:div>
        <w:div w:id="347030659">
          <w:marLeft w:val="0"/>
          <w:marRight w:val="0"/>
          <w:marTop w:val="0"/>
          <w:marBottom w:val="0"/>
          <w:divBdr>
            <w:top w:val="none" w:sz="0" w:space="0" w:color="auto"/>
            <w:left w:val="none" w:sz="0" w:space="0" w:color="auto"/>
            <w:bottom w:val="none" w:sz="0" w:space="0" w:color="auto"/>
            <w:right w:val="none" w:sz="0" w:space="0" w:color="auto"/>
          </w:divBdr>
        </w:div>
        <w:div w:id="1810201579">
          <w:marLeft w:val="0"/>
          <w:marRight w:val="0"/>
          <w:marTop w:val="0"/>
          <w:marBottom w:val="0"/>
          <w:divBdr>
            <w:top w:val="none" w:sz="0" w:space="0" w:color="auto"/>
            <w:left w:val="none" w:sz="0" w:space="0" w:color="auto"/>
            <w:bottom w:val="none" w:sz="0" w:space="0" w:color="auto"/>
            <w:right w:val="none" w:sz="0" w:space="0" w:color="auto"/>
          </w:divBdr>
        </w:div>
        <w:div w:id="108936778">
          <w:marLeft w:val="0"/>
          <w:marRight w:val="0"/>
          <w:marTop w:val="0"/>
          <w:marBottom w:val="0"/>
          <w:divBdr>
            <w:top w:val="none" w:sz="0" w:space="0" w:color="auto"/>
            <w:left w:val="none" w:sz="0" w:space="0" w:color="auto"/>
            <w:bottom w:val="none" w:sz="0" w:space="0" w:color="auto"/>
            <w:right w:val="none" w:sz="0" w:space="0" w:color="auto"/>
          </w:divBdr>
        </w:div>
        <w:div w:id="710298965">
          <w:marLeft w:val="0"/>
          <w:marRight w:val="0"/>
          <w:marTop w:val="0"/>
          <w:marBottom w:val="0"/>
          <w:divBdr>
            <w:top w:val="none" w:sz="0" w:space="0" w:color="auto"/>
            <w:left w:val="none" w:sz="0" w:space="0" w:color="auto"/>
            <w:bottom w:val="none" w:sz="0" w:space="0" w:color="auto"/>
            <w:right w:val="none" w:sz="0" w:space="0" w:color="auto"/>
          </w:divBdr>
        </w:div>
        <w:div w:id="1737976043">
          <w:marLeft w:val="0"/>
          <w:marRight w:val="0"/>
          <w:marTop w:val="0"/>
          <w:marBottom w:val="0"/>
          <w:divBdr>
            <w:top w:val="none" w:sz="0" w:space="0" w:color="auto"/>
            <w:left w:val="none" w:sz="0" w:space="0" w:color="auto"/>
            <w:bottom w:val="none" w:sz="0" w:space="0" w:color="auto"/>
            <w:right w:val="none" w:sz="0" w:space="0" w:color="auto"/>
          </w:divBdr>
        </w:div>
        <w:div w:id="616449767">
          <w:marLeft w:val="0"/>
          <w:marRight w:val="0"/>
          <w:marTop w:val="0"/>
          <w:marBottom w:val="0"/>
          <w:divBdr>
            <w:top w:val="none" w:sz="0" w:space="0" w:color="auto"/>
            <w:left w:val="none" w:sz="0" w:space="0" w:color="auto"/>
            <w:bottom w:val="none" w:sz="0" w:space="0" w:color="auto"/>
            <w:right w:val="none" w:sz="0" w:space="0" w:color="auto"/>
          </w:divBdr>
        </w:div>
        <w:div w:id="667444705">
          <w:marLeft w:val="0"/>
          <w:marRight w:val="0"/>
          <w:marTop w:val="0"/>
          <w:marBottom w:val="0"/>
          <w:divBdr>
            <w:top w:val="none" w:sz="0" w:space="0" w:color="auto"/>
            <w:left w:val="none" w:sz="0" w:space="0" w:color="auto"/>
            <w:bottom w:val="none" w:sz="0" w:space="0" w:color="auto"/>
            <w:right w:val="none" w:sz="0" w:space="0" w:color="auto"/>
          </w:divBdr>
        </w:div>
      </w:divsChild>
    </w:div>
    <w:div w:id="375351280">
      <w:bodyDiv w:val="1"/>
      <w:marLeft w:val="0"/>
      <w:marRight w:val="0"/>
      <w:marTop w:val="0"/>
      <w:marBottom w:val="0"/>
      <w:divBdr>
        <w:top w:val="none" w:sz="0" w:space="0" w:color="auto"/>
        <w:left w:val="none" w:sz="0" w:space="0" w:color="auto"/>
        <w:bottom w:val="none" w:sz="0" w:space="0" w:color="auto"/>
        <w:right w:val="none" w:sz="0" w:space="0" w:color="auto"/>
      </w:divBdr>
    </w:div>
    <w:div w:id="385225129">
      <w:bodyDiv w:val="1"/>
      <w:marLeft w:val="0"/>
      <w:marRight w:val="0"/>
      <w:marTop w:val="0"/>
      <w:marBottom w:val="0"/>
      <w:divBdr>
        <w:top w:val="none" w:sz="0" w:space="0" w:color="auto"/>
        <w:left w:val="none" w:sz="0" w:space="0" w:color="auto"/>
        <w:bottom w:val="none" w:sz="0" w:space="0" w:color="auto"/>
        <w:right w:val="none" w:sz="0" w:space="0" w:color="auto"/>
      </w:divBdr>
      <w:divsChild>
        <w:div w:id="1673800467">
          <w:marLeft w:val="0"/>
          <w:marRight w:val="0"/>
          <w:marTop w:val="0"/>
          <w:marBottom w:val="0"/>
          <w:divBdr>
            <w:top w:val="none" w:sz="0" w:space="0" w:color="auto"/>
            <w:left w:val="none" w:sz="0" w:space="0" w:color="auto"/>
            <w:bottom w:val="none" w:sz="0" w:space="0" w:color="auto"/>
            <w:right w:val="none" w:sz="0" w:space="0" w:color="auto"/>
          </w:divBdr>
        </w:div>
        <w:div w:id="527330548">
          <w:marLeft w:val="0"/>
          <w:marRight w:val="0"/>
          <w:marTop w:val="0"/>
          <w:marBottom w:val="0"/>
          <w:divBdr>
            <w:top w:val="none" w:sz="0" w:space="0" w:color="auto"/>
            <w:left w:val="none" w:sz="0" w:space="0" w:color="auto"/>
            <w:bottom w:val="none" w:sz="0" w:space="0" w:color="auto"/>
            <w:right w:val="none" w:sz="0" w:space="0" w:color="auto"/>
          </w:divBdr>
        </w:div>
        <w:div w:id="30808948">
          <w:marLeft w:val="0"/>
          <w:marRight w:val="0"/>
          <w:marTop w:val="0"/>
          <w:marBottom w:val="0"/>
          <w:divBdr>
            <w:top w:val="none" w:sz="0" w:space="0" w:color="auto"/>
            <w:left w:val="none" w:sz="0" w:space="0" w:color="auto"/>
            <w:bottom w:val="none" w:sz="0" w:space="0" w:color="auto"/>
            <w:right w:val="none" w:sz="0" w:space="0" w:color="auto"/>
          </w:divBdr>
        </w:div>
        <w:div w:id="784036442">
          <w:marLeft w:val="0"/>
          <w:marRight w:val="0"/>
          <w:marTop w:val="0"/>
          <w:marBottom w:val="0"/>
          <w:divBdr>
            <w:top w:val="none" w:sz="0" w:space="0" w:color="auto"/>
            <w:left w:val="none" w:sz="0" w:space="0" w:color="auto"/>
            <w:bottom w:val="none" w:sz="0" w:space="0" w:color="auto"/>
            <w:right w:val="none" w:sz="0" w:space="0" w:color="auto"/>
          </w:divBdr>
        </w:div>
      </w:divsChild>
    </w:div>
    <w:div w:id="451097627">
      <w:bodyDiv w:val="1"/>
      <w:marLeft w:val="0"/>
      <w:marRight w:val="0"/>
      <w:marTop w:val="0"/>
      <w:marBottom w:val="0"/>
      <w:divBdr>
        <w:top w:val="none" w:sz="0" w:space="0" w:color="auto"/>
        <w:left w:val="none" w:sz="0" w:space="0" w:color="auto"/>
        <w:bottom w:val="none" w:sz="0" w:space="0" w:color="auto"/>
        <w:right w:val="none" w:sz="0" w:space="0" w:color="auto"/>
      </w:divBdr>
      <w:divsChild>
        <w:div w:id="1872298020">
          <w:marLeft w:val="0"/>
          <w:marRight w:val="0"/>
          <w:marTop w:val="0"/>
          <w:marBottom w:val="0"/>
          <w:divBdr>
            <w:top w:val="none" w:sz="0" w:space="0" w:color="auto"/>
            <w:left w:val="none" w:sz="0" w:space="0" w:color="auto"/>
            <w:bottom w:val="none" w:sz="0" w:space="0" w:color="auto"/>
            <w:right w:val="none" w:sz="0" w:space="0" w:color="auto"/>
          </w:divBdr>
        </w:div>
        <w:div w:id="1981880209">
          <w:marLeft w:val="0"/>
          <w:marRight w:val="0"/>
          <w:marTop w:val="0"/>
          <w:marBottom w:val="0"/>
          <w:divBdr>
            <w:top w:val="none" w:sz="0" w:space="0" w:color="auto"/>
            <w:left w:val="none" w:sz="0" w:space="0" w:color="auto"/>
            <w:bottom w:val="none" w:sz="0" w:space="0" w:color="auto"/>
            <w:right w:val="none" w:sz="0" w:space="0" w:color="auto"/>
          </w:divBdr>
        </w:div>
        <w:div w:id="758017824">
          <w:marLeft w:val="0"/>
          <w:marRight w:val="0"/>
          <w:marTop w:val="0"/>
          <w:marBottom w:val="0"/>
          <w:divBdr>
            <w:top w:val="none" w:sz="0" w:space="0" w:color="auto"/>
            <w:left w:val="none" w:sz="0" w:space="0" w:color="auto"/>
            <w:bottom w:val="none" w:sz="0" w:space="0" w:color="auto"/>
            <w:right w:val="none" w:sz="0" w:space="0" w:color="auto"/>
          </w:divBdr>
        </w:div>
        <w:div w:id="1167401446">
          <w:marLeft w:val="0"/>
          <w:marRight w:val="0"/>
          <w:marTop w:val="0"/>
          <w:marBottom w:val="0"/>
          <w:divBdr>
            <w:top w:val="none" w:sz="0" w:space="0" w:color="auto"/>
            <w:left w:val="none" w:sz="0" w:space="0" w:color="auto"/>
            <w:bottom w:val="none" w:sz="0" w:space="0" w:color="auto"/>
            <w:right w:val="none" w:sz="0" w:space="0" w:color="auto"/>
          </w:divBdr>
        </w:div>
        <w:div w:id="2095469773">
          <w:marLeft w:val="0"/>
          <w:marRight w:val="0"/>
          <w:marTop w:val="0"/>
          <w:marBottom w:val="0"/>
          <w:divBdr>
            <w:top w:val="none" w:sz="0" w:space="0" w:color="auto"/>
            <w:left w:val="none" w:sz="0" w:space="0" w:color="auto"/>
            <w:bottom w:val="none" w:sz="0" w:space="0" w:color="auto"/>
            <w:right w:val="none" w:sz="0" w:space="0" w:color="auto"/>
          </w:divBdr>
        </w:div>
        <w:div w:id="1687900731">
          <w:marLeft w:val="0"/>
          <w:marRight w:val="0"/>
          <w:marTop w:val="0"/>
          <w:marBottom w:val="0"/>
          <w:divBdr>
            <w:top w:val="none" w:sz="0" w:space="0" w:color="auto"/>
            <w:left w:val="none" w:sz="0" w:space="0" w:color="auto"/>
            <w:bottom w:val="none" w:sz="0" w:space="0" w:color="auto"/>
            <w:right w:val="none" w:sz="0" w:space="0" w:color="auto"/>
          </w:divBdr>
        </w:div>
        <w:div w:id="1282229136">
          <w:marLeft w:val="0"/>
          <w:marRight w:val="0"/>
          <w:marTop w:val="0"/>
          <w:marBottom w:val="0"/>
          <w:divBdr>
            <w:top w:val="none" w:sz="0" w:space="0" w:color="auto"/>
            <w:left w:val="none" w:sz="0" w:space="0" w:color="auto"/>
            <w:bottom w:val="none" w:sz="0" w:space="0" w:color="auto"/>
            <w:right w:val="none" w:sz="0" w:space="0" w:color="auto"/>
          </w:divBdr>
        </w:div>
        <w:div w:id="174541254">
          <w:marLeft w:val="0"/>
          <w:marRight w:val="0"/>
          <w:marTop w:val="0"/>
          <w:marBottom w:val="0"/>
          <w:divBdr>
            <w:top w:val="none" w:sz="0" w:space="0" w:color="auto"/>
            <w:left w:val="none" w:sz="0" w:space="0" w:color="auto"/>
            <w:bottom w:val="none" w:sz="0" w:space="0" w:color="auto"/>
            <w:right w:val="none" w:sz="0" w:space="0" w:color="auto"/>
          </w:divBdr>
        </w:div>
        <w:div w:id="1348869927">
          <w:marLeft w:val="0"/>
          <w:marRight w:val="0"/>
          <w:marTop w:val="0"/>
          <w:marBottom w:val="0"/>
          <w:divBdr>
            <w:top w:val="none" w:sz="0" w:space="0" w:color="auto"/>
            <w:left w:val="none" w:sz="0" w:space="0" w:color="auto"/>
            <w:bottom w:val="none" w:sz="0" w:space="0" w:color="auto"/>
            <w:right w:val="none" w:sz="0" w:space="0" w:color="auto"/>
          </w:divBdr>
        </w:div>
        <w:div w:id="797265672">
          <w:marLeft w:val="0"/>
          <w:marRight w:val="0"/>
          <w:marTop w:val="0"/>
          <w:marBottom w:val="0"/>
          <w:divBdr>
            <w:top w:val="none" w:sz="0" w:space="0" w:color="auto"/>
            <w:left w:val="none" w:sz="0" w:space="0" w:color="auto"/>
            <w:bottom w:val="none" w:sz="0" w:space="0" w:color="auto"/>
            <w:right w:val="none" w:sz="0" w:space="0" w:color="auto"/>
          </w:divBdr>
        </w:div>
        <w:div w:id="283386818">
          <w:marLeft w:val="0"/>
          <w:marRight w:val="0"/>
          <w:marTop w:val="0"/>
          <w:marBottom w:val="0"/>
          <w:divBdr>
            <w:top w:val="none" w:sz="0" w:space="0" w:color="auto"/>
            <w:left w:val="none" w:sz="0" w:space="0" w:color="auto"/>
            <w:bottom w:val="none" w:sz="0" w:space="0" w:color="auto"/>
            <w:right w:val="none" w:sz="0" w:space="0" w:color="auto"/>
          </w:divBdr>
        </w:div>
        <w:div w:id="1302661550">
          <w:marLeft w:val="0"/>
          <w:marRight w:val="0"/>
          <w:marTop w:val="0"/>
          <w:marBottom w:val="0"/>
          <w:divBdr>
            <w:top w:val="none" w:sz="0" w:space="0" w:color="auto"/>
            <w:left w:val="none" w:sz="0" w:space="0" w:color="auto"/>
            <w:bottom w:val="none" w:sz="0" w:space="0" w:color="auto"/>
            <w:right w:val="none" w:sz="0" w:space="0" w:color="auto"/>
          </w:divBdr>
        </w:div>
        <w:div w:id="1488470439">
          <w:marLeft w:val="0"/>
          <w:marRight w:val="0"/>
          <w:marTop w:val="0"/>
          <w:marBottom w:val="0"/>
          <w:divBdr>
            <w:top w:val="none" w:sz="0" w:space="0" w:color="auto"/>
            <w:left w:val="none" w:sz="0" w:space="0" w:color="auto"/>
            <w:bottom w:val="none" w:sz="0" w:space="0" w:color="auto"/>
            <w:right w:val="none" w:sz="0" w:space="0" w:color="auto"/>
          </w:divBdr>
        </w:div>
        <w:div w:id="892737985">
          <w:marLeft w:val="0"/>
          <w:marRight w:val="0"/>
          <w:marTop w:val="0"/>
          <w:marBottom w:val="0"/>
          <w:divBdr>
            <w:top w:val="none" w:sz="0" w:space="0" w:color="auto"/>
            <w:left w:val="none" w:sz="0" w:space="0" w:color="auto"/>
            <w:bottom w:val="none" w:sz="0" w:space="0" w:color="auto"/>
            <w:right w:val="none" w:sz="0" w:space="0" w:color="auto"/>
          </w:divBdr>
        </w:div>
        <w:div w:id="454448629">
          <w:marLeft w:val="0"/>
          <w:marRight w:val="0"/>
          <w:marTop w:val="0"/>
          <w:marBottom w:val="0"/>
          <w:divBdr>
            <w:top w:val="none" w:sz="0" w:space="0" w:color="auto"/>
            <w:left w:val="none" w:sz="0" w:space="0" w:color="auto"/>
            <w:bottom w:val="none" w:sz="0" w:space="0" w:color="auto"/>
            <w:right w:val="none" w:sz="0" w:space="0" w:color="auto"/>
          </w:divBdr>
        </w:div>
        <w:div w:id="1050690769">
          <w:marLeft w:val="0"/>
          <w:marRight w:val="0"/>
          <w:marTop w:val="0"/>
          <w:marBottom w:val="0"/>
          <w:divBdr>
            <w:top w:val="none" w:sz="0" w:space="0" w:color="auto"/>
            <w:left w:val="none" w:sz="0" w:space="0" w:color="auto"/>
            <w:bottom w:val="none" w:sz="0" w:space="0" w:color="auto"/>
            <w:right w:val="none" w:sz="0" w:space="0" w:color="auto"/>
          </w:divBdr>
        </w:div>
      </w:divsChild>
    </w:div>
    <w:div w:id="493642857">
      <w:bodyDiv w:val="1"/>
      <w:marLeft w:val="0"/>
      <w:marRight w:val="0"/>
      <w:marTop w:val="0"/>
      <w:marBottom w:val="0"/>
      <w:divBdr>
        <w:top w:val="none" w:sz="0" w:space="0" w:color="auto"/>
        <w:left w:val="none" w:sz="0" w:space="0" w:color="auto"/>
        <w:bottom w:val="none" w:sz="0" w:space="0" w:color="auto"/>
        <w:right w:val="none" w:sz="0" w:space="0" w:color="auto"/>
      </w:divBdr>
    </w:div>
    <w:div w:id="551692341">
      <w:bodyDiv w:val="1"/>
      <w:marLeft w:val="0"/>
      <w:marRight w:val="0"/>
      <w:marTop w:val="0"/>
      <w:marBottom w:val="0"/>
      <w:divBdr>
        <w:top w:val="none" w:sz="0" w:space="0" w:color="auto"/>
        <w:left w:val="none" w:sz="0" w:space="0" w:color="auto"/>
        <w:bottom w:val="none" w:sz="0" w:space="0" w:color="auto"/>
        <w:right w:val="none" w:sz="0" w:space="0" w:color="auto"/>
      </w:divBdr>
      <w:divsChild>
        <w:div w:id="543948808">
          <w:marLeft w:val="0"/>
          <w:marRight w:val="0"/>
          <w:marTop w:val="0"/>
          <w:marBottom w:val="0"/>
          <w:divBdr>
            <w:top w:val="none" w:sz="0" w:space="0" w:color="auto"/>
            <w:left w:val="none" w:sz="0" w:space="0" w:color="auto"/>
            <w:bottom w:val="none" w:sz="0" w:space="0" w:color="auto"/>
            <w:right w:val="none" w:sz="0" w:space="0" w:color="auto"/>
          </w:divBdr>
        </w:div>
        <w:div w:id="828905220">
          <w:marLeft w:val="0"/>
          <w:marRight w:val="0"/>
          <w:marTop w:val="0"/>
          <w:marBottom w:val="0"/>
          <w:divBdr>
            <w:top w:val="none" w:sz="0" w:space="0" w:color="auto"/>
            <w:left w:val="none" w:sz="0" w:space="0" w:color="auto"/>
            <w:bottom w:val="none" w:sz="0" w:space="0" w:color="auto"/>
            <w:right w:val="none" w:sz="0" w:space="0" w:color="auto"/>
          </w:divBdr>
        </w:div>
        <w:div w:id="1943953888">
          <w:marLeft w:val="0"/>
          <w:marRight w:val="0"/>
          <w:marTop w:val="0"/>
          <w:marBottom w:val="0"/>
          <w:divBdr>
            <w:top w:val="none" w:sz="0" w:space="0" w:color="auto"/>
            <w:left w:val="none" w:sz="0" w:space="0" w:color="auto"/>
            <w:bottom w:val="none" w:sz="0" w:space="0" w:color="auto"/>
            <w:right w:val="none" w:sz="0" w:space="0" w:color="auto"/>
          </w:divBdr>
        </w:div>
        <w:div w:id="1683387251">
          <w:marLeft w:val="0"/>
          <w:marRight w:val="0"/>
          <w:marTop w:val="0"/>
          <w:marBottom w:val="0"/>
          <w:divBdr>
            <w:top w:val="none" w:sz="0" w:space="0" w:color="auto"/>
            <w:left w:val="none" w:sz="0" w:space="0" w:color="auto"/>
            <w:bottom w:val="none" w:sz="0" w:space="0" w:color="auto"/>
            <w:right w:val="none" w:sz="0" w:space="0" w:color="auto"/>
          </w:divBdr>
        </w:div>
        <w:div w:id="560290444">
          <w:marLeft w:val="0"/>
          <w:marRight w:val="0"/>
          <w:marTop w:val="0"/>
          <w:marBottom w:val="0"/>
          <w:divBdr>
            <w:top w:val="none" w:sz="0" w:space="0" w:color="auto"/>
            <w:left w:val="none" w:sz="0" w:space="0" w:color="auto"/>
            <w:bottom w:val="none" w:sz="0" w:space="0" w:color="auto"/>
            <w:right w:val="none" w:sz="0" w:space="0" w:color="auto"/>
          </w:divBdr>
        </w:div>
        <w:div w:id="1269846656">
          <w:marLeft w:val="0"/>
          <w:marRight w:val="0"/>
          <w:marTop w:val="0"/>
          <w:marBottom w:val="0"/>
          <w:divBdr>
            <w:top w:val="none" w:sz="0" w:space="0" w:color="auto"/>
            <w:left w:val="none" w:sz="0" w:space="0" w:color="auto"/>
            <w:bottom w:val="none" w:sz="0" w:space="0" w:color="auto"/>
            <w:right w:val="none" w:sz="0" w:space="0" w:color="auto"/>
          </w:divBdr>
        </w:div>
      </w:divsChild>
    </w:div>
    <w:div w:id="642009383">
      <w:bodyDiv w:val="1"/>
      <w:marLeft w:val="0"/>
      <w:marRight w:val="0"/>
      <w:marTop w:val="0"/>
      <w:marBottom w:val="0"/>
      <w:divBdr>
        <w:top w:val="none" w:sz="0" w:space="0" w:color="auto"/>
        <w:left w:val="none" w:sz="0" w:space="0" w:color="auto"/>
        <w:bottom w:val="none" w:sz="0" w:space="0" w:color="auto"/>
        <w:right w:val="none" w:sz="0" w:space="0" w:color="auto"/>
      </w:divBdr>
      <w:divsChild>
        <w:div w:id="2046442538">
          <w:marLeft w:val="0"/>
          <w:marRight w:val="0"/>
          <w:marTop w:val="0"/>
          <w:marBottom w:val="0"/>
          <w:divBdr>
            <w:top w:val="none" w:sz="0" w:space="0" w:color="auto"/>
            <w:left w:val="none" w:sz="0" w:space="0" w:color="auto"/>
            <w:bottom w:val="none" w:sz="0" w:space="0" w:color="auto"/>
            <w:right w:val="none" w:sz="0" w:space="0" w:color="auto"/>
          </w:divBdr>
        </w:div>
        <w:div w:id="529034658">
          <w:marLeft w:val="0"/>
          <w:marRight w:val="0"/>
          <w:marTop w:val="0"/>
          <w:marBottom w:val="0"/>
          <w:divBdr>
            <w:top w:val="none" w:sz="0" w:space="0" w:color="auto"/>
            <w:left w:val="none" w:sz="0" w:space="0" w:color="auto"/>
            <w:bottom w:val="none" w:sz="0" w:space="0" w:color="auto"/>
            <w:right w:val="none" w:sz="0" w:space="0" w:color="auto"/>
          </w:divBdr>
        </w:div>
        <w:div w:id="168566558">
          <w:marLeft w:val="0"/>
          <w:marRight w:val="0"/>
          <w:marTop w:val="0"/>
          <w:marBottom w:val="0"/>
          <w:divBdr>
            <w:top w:val="none" w:sz="0" w:space="0" w:color="auto"/>
            <w:left w:val="none" w:sz="0" w:space="0" w:color="auto"/>
            <w:bottom w:val="none" w:sz="0" w:space="0" w:color="auto"/>
            <w:right w:val="none" w:sz="0" w:space="0" w:color="auto"/>
          </w:divBdr>
        </w:div>
        <w:div w:id="1368064941">
          <w:marLeft w:val="0"/>
          <w:marRight w:val="0"/>
          <w:marTop w:val="0"/>
          <w:marBottom w:val="0"/>
          <w:divBdr>
            <w:top w:val="none" w:sz="0" w:space="0" w:color="auto"/>
            <w:left w:val="none" w:sz="0" w:space="0" w:color="auto"/>
            <w:bottom w:val="none" w:sz="0" w:space="0" w:color="auto"/>
            <w:right w:val="none" w:sz="0" w:space="0" w:color="auto"/>
          </w:divBdr>
        </w:div>
        <w:div w:id="282661970">
          <w:marLeft w:val="0"/>
          <w:marRight w:val="0"/>
          <w:marTop w:val="0"/>
          <w:marBottom w:val="0"/>
          <w:divBdr>
            <w:top w:val="none" w:sz="0" w:space="0" w:color="auto"/>
            <w:left w:val="none" w:sz="0" w:space="0" w:color="auto"/>
            <w:bottom w:val="none" w:sz="0" w:space="0" w:color="auto"/>
            <w:right w:val="none" w:sz="0" w:space="0" w:color="auto"/>
          </w:divBdr>
        </w:div>
        <w:div w:id="687491757">
          <w:marLeft w:val="0"/>
          <w:marRight w:val="0"/>
          <w:marTop w:val="0"/>
          <w:marBottom w:val="0"/>
          <w:divBdr>
            <w:top w:val="none" w:sz="0" w:space="0" w:color="auto"/>
            <w:left w:val="none" w:sz="0" w:space="0" w:color="auto"/>
            <w:bottom w:val="none" w:sz="0" w:space="0" w:color="auto"/>
            <w:right w:val="none" w:sz="0" w:space="0" w:color="auto"/>
          </w:divBdr>
        </w:div>
        <w:div w:id="2022589002">
          <w:marLeft w:val="0"/>
          <w:marRight w:val="0"/>
          <w:marTop w:val="0"/>
          <w:marBottom w:val="0"/>
          <w:divBdr>
            <w:top w:val="none" w:sz="0" w:space="0" w:color="auto"/>
            <w:left w:val="none" w:sz="0" w:space="0" w:color="auto"/>
            <w:bottom w:val="none" w:sz="0" w:space="0" w:color="auto"/>
            <w:right w:val="none" w:sz="0" w:space="0" w:color="auto"/>
          </w:divBdr>
        </w:div>
        <w:div w:id="466628299">
          <w:marLeft w:val="0"/>
          <w:marRight w:val="0"/>
          <w:marTop w:val="0"/>
          <w:marBottom w:val="0"/>
          <w:divBdr>
            <w:top w:val="none" w:sz="0" w:space="0" w:color="auto"/>
            <w:left w:val="none" w:sz="0" w:space="0" w:color="auto"/>
            <w:bottom w:val="none" w:sz="0" w:space="0" w:color="auto"/>
            <w:right w:val="none" w:sz="0" w:space="0" w:color="auto"/>
          </w:divBdr>
        </w:div>
      </w:divsChild>
    </w:div>
    <w:div w:id="661197681">
      <w:bodyDiv w:val="1"/>
      <w:marLeft w:val="0"/>
      <w:marRight w:val="0"/>
      <w:marTop w:val="0"/>
      <w:marBottom w:val="0"/>
      <w:divBdr>
        <w:top w:val="none" w:sz="0" w:space="0" w:color="auto"/>
        <w:left w:val="none" w:sz="0" w:space="0" w:color="auto"/>
        <w:bottom w:val="none" w:sz="0" w:space="0" w:color="auto"/>
        <w:right w:val="none" w:sz="0" w:space="0" w:color="auto"/>
      </w:divBdr>
      <w:divsChild>
        <w:div w:id="500197131">
          <w:marLeft w:val="0"/>
          <w:marRight w:val="0"/>
          <w:marTop w:val="0"/>
          <w:marBottom w:val="0"/>
          <w:divBdr>
            <w:top w:val="none" w:sz="0" w:space="0" w:color="auto"/>
            <w:left w:val="none" w:sz="0" w:space="0" w:color="auto"/>
            <w:bottom w:val="none" w:sz="0" w:space="0" w:color="auto"/>
            <w:right w:val="none" w:sz="0" w:space="0" w:color="auto"/>
          </w:divBdr>
        </w:div>
        <w:div w:id="1171027246">
          <w:marLeft w:val="0"/>
          <w:marRight w:val="0"/>
          <w:marTop w:val="0"/>
          <w:marBottom w:val="0"/>
          <w:divBdr>
            <w:top w:val="none" w:sz="0" w:space="0" w:color="auto"/>
            <w:left w:val="none" w:sz="0" w:space="0" w:color="auto"/>
            <w:bottom w:val="none" w:sz="0" w:space="0" w:color="auto"/>
            <w:right w:val="none" w:sz="0" w:space="0" w:color="auto"/>
          </w:divBdr>
        </w:div>
        <w:div w:id="335421412">
          <w:marLeft w:val="0"/>
          <w:marRight w:val="0"/>
          <w:marTop w:val="0"/>
          <w:marBottom w:val="0"/>
          <w:divBdr>
            <w:top w:val="none" w:sz="0" w:space="0" w:color="auto"/>
            <w:left w:val="none" w:sz="0" w:space="0" w:color="auto"/>
            <w:bottom w:val="none" w:sz="0" w:space="0" w:color="auto"/>
            <w:right w:val="none" w:sz="0" w:space="0" w:color="auto"/>
          </w:divBdr>
        </w:div>
        <w:div w:id="21904979">
          <w:marLeft w:val="0"/>
          <w:marRight w:val="0"/>
          <w:marTop w:val="0"/>
          <w:marBottom w:val="0"/>
          <w:divBdr>
            <w:top w:val="none" w:sz="0" w:space="0" w:color="auto"/>
            <w:left w:val="none" w:sz="0" w:space="0" w:color="auto"/>
            <w:bottom w:val="none" w:sz="0" w:space="0" w:color="auto"/>
            <w:right w:val="none" w:sz="0" w:space="0" w:color="auto"/>
          </w:divBdr>
        </w:div>
        <w:div w:id="260182745">
          <w:marLeft w:val="0"/>
          <w:marRight w:val="0"/>
          <w:marTop w:val="0"/>
          <w:marBottom w:val="0"/>
          <w:divBdr>
            <w:top w:val="none" w:sz="0" w:space="0" w:color="auto"/>
            <w:left w:val="none" w:sz="0" w:space="0" w:color="auto"/>
            <w:bottom w:val="none" w:sz="0" w:space="0" w:color="auto"/>
            <w:right w:val="none" w:sz="0" w:space="0" w:color="auto"/>
          </w:divBdr>
        </w:div>
        <w:div w:id="499350858">
          <w:marLeft w:val="0"/>
          <w:marRight w:val="0"/>
          <w:marTop w:val="0"/>
          <w:marBottom w:val="0"/>
          <w:divBdr>
            <w:top w:val="none" w:sz="0" w:space="0" w:color="auto"/>
            <w:left w:val="none" w:sz="0" w:space="0" w:color="auto"/>
            <w:bottom w:val="none" w:sz="0" w:space="0" w:color="auto"/>
            <w:right w:val="none" w:sz="0" w:space="0" w:color="auto"/>
          </w:divBdr>
        </w:div>
        <w:div w:id="721290428">
          <w:marLeft w:val="0"/>
          <w:marRight w:val="0"/>
          <w:marTop w:val="0"/>
          <w:marBottom w:val="0"/>
          <w:divBdr>
            <w:top w:val="none" w:sz="0" w:space="0" w:color="auto"/>
            <w:left w:val="none" w:sz="0" w:space="0" w:color="auto"/>
            <w:bottom w:val="none" w:sz="0" w:space="0" w:color="auto"/>
            <w:right w:val="none" w:sz="0" w:space="0" w:color="auto"/>
          </w:divBdr>
        </w:div>
        <w:div w:id="508641884">
          <w:marLeft w:val="0"/>
          <w:marRight w:val="0"/>
          <w:marTop w:val="0"/>
          <w:marBottom w:val="0"/>
          <w:divBdr>
            <w:top w:val="none" w:sz="0" w:space="0" w:color="auto"/>
            <w:left w:val="none" w:sz="0" w:space="0" w:color="auto"/>
            <w:bottom w:val="none" w:sz="0" w:space="0" w:color="auto"/>
            <w:right w:val="none" w:sz="0" w:space="0" w:color="auto"/>
          </w:divBdr>
        </w:div>
        <w:div w:id="1739815181">
          <w:marLeft w:val="0"/>
          <w:marRight w:val="0"/>
          <w:marTop w:val="0"/>
          <w:marBottom w:val="0"/>
          <w:divBdr>
            <w:top w:val="none" w:sz="0" w:space="0" w:color="auto"/>
            <w:left w:val="none" w:sz="0" w:space="0" w:color="auto"/>
            <w:bottom w:val="none" w:sz="0" w:space="0" w:color="auto"/>
            <w:right w:val="none" w:sz="0" w:space="0" w:color="auto"/>
          </w:divBdr>
        </w:div>
        <w:div w:id="367264493">
          <w:marLeft w:val="0"/>
          <w:marRight w:val="0"/>
          <w:marTop w:val="0"/>
          <w:marBottom w:val="0"/>
          <w:divBdr>
            <w:top w:val="none" w:sz="0" w:space="0" w:color="auto"/>
            <w:left w:val="none" w:sz="0" w:space="0" w:color="auto"/>
            <w:bottom w:val="none" w:sz="0" w:space="0" w:color="auto"/>
            <w:right w:val="none" w:sz="0" w:space="0" w:color="auto"/>
          </w:divBdr>
        </w:div>
        <w:div w:id="983974068">
          <w:marLeft w:val="0"/>
          <w:marRight w:val="0"/>
          <w:marTop w:val="0"/>
          <w:marBottom w:val="0"/>
          <w:divBdr>
            <w:top w:val="none" w:sz="0" w:space="0" w:color="auto"/>
            <w:left w:val="none" w:sz="0" w:space="0" w:color="auto"/>
            <w:bottom w:val="none" w:sz="0" w:space="0" w:color="auto"/>
            <w:right w:val="none" w:sz="0" w:space="0" w:color="auto"/>
          </w:divBdr>
        </w:div>
        <w:div w:id="1737822012">
          <w:marLeft w:val="0"/>
          <w:marRight w:val="0"/>
          <w:marTop w:val="0"/>
          <w:marBottom w:val="0"/>
          <w:divBdr>
            <w:top w:val="none" w:sz="0" w:space="0" w:color="auto"/>
            <w:left w:val="none" w:sz="0" w:space="0" w:color="auto"/>
            <w:bottom w:val="none" w:sz="0" w:space="0" w:color="auto"/>
            <w:right w:val="none" w:sz="0" w:space="0" w:color="auto"/>
          </w:divBdr>
        </w:div>
        <w:div w:id="101465328">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8289555">
          <w:marLeft w:val="0"/>
          <w:marRight w:val="0"/>
          <w:marTop w:val="0"/>
          <w:marBottom w:val="0"/>
          <w:divBdr>
            <w:top w:val="none" w:sz="0" w:space="0" w:color="auto"/>
            <w:left w:val="none" w:sz="0" w:space="0" w:color="auto"/>
            <w:bottom w:val="none" w:sz="0" w:space="0" w:color="auto"/>
            <w:right w:val="none" w:sz="0" w:space="0" w:color="auto"/>
          </w:divBdr>
        </w:div>
        <w:div w:id="1662856601">
          <w:marLeft w:val="0"/>
          <w:marRight w:val="0"/>
          <w:marTop w:val="0"/>
          <w:marBottom w:val="0"/>
          <w:divBdr>
            <w:top w:val="none" w:sz="0" w:space="0" w:color="auto"/>
            <w:left w:val="none" w:sz="0" w:space="0" w:color="auto"/>
            <w:bottom w:val="none" w:sz="0" w:space="0" w:color="auto"/>
            <w:right w:val="none" w:sz="0" w:space="0" w:color="auto"/>
          </w:divBdr>
        </w:div>
        <w:div w:id="1476290255">
          <w:marLeft w:val="0"/>
          <w:marRight w:val="0"/>
          <w:marTop w:val="0"/>
          <w:marBottom w:val="0"/>
          <w:divBdr>
            <w:top w:val="none" w:sz="0" w:space="0" w:color="auto"/>
            <w:left w:val="none" w:sz="0" w:space="0" w:color="auto"/>
            <w:bottom w:val="none" w:sz="0" w:space="0" w:color="auto"/>
            <w:right w:val="none" w:sz="0" w:space="0" w:color="auto"/>
          </w:divBdr>
        </w:div>
        <w:div w:id="1279678062">
          <w:marLeft w:val="0"/>
          <w:marRight w:val="0"/>
          <w:marTop w:val="0"/>
          <w:marBottom w:val="0"/>
          <w:divBdr>
            <w:top w:val="none" w:sz="0" w:space="0" w:color="auto"/>
            <w:left w:val="none" w:sz="0" w:space="0" w:color="auto"/>
            <w:bottom w:val="none" w:sz="0" w:space="0" w:color="auto"/>
            <w:right w:val="none" w:sz="0" w:space="0" w:color="auto"/>
          </w:divBdr>
        </w:div>
        <w:div w:id="1239903598">
          <w:marLeft w:val="0"/>
          <w:marRight w:val="0"/>
          <w:marTop w:val="0"/>
          <w:marBottom w:val="0"/>
          <w:divBdr>
            <w:top w:val="none" w:sz="0" w:space="0" w:color="auto"/>
            <w:left w:val="none" w:sz="0" w:space="0" w:color="auto"/>
            <w:bottom w:val="none" w:sz="0" w:space="0" w:color="auto"/>
            <w:right w:val="none" w:sz="0" w:space="0" w:color="auto"/>
          </w:divBdr>
        </w:div>
        <w:div w:id="1180779200">
          <w:marLeft w:val="0"/>
          <w:marRight w:val="0"/>
          <w:marTop w:val="0"/>
          <w:marBottom w:val="0"/>
          <w:divBdr>
            <w:top w:val="none" w:sz="0" w:space="0" w:color="auto"/>
            <w:left w:val="none" w:sz="0" w:space="0" w:color="auto"/>
            <w:bottom w:val="none" w:sz="0" w:space="0" w:color="auto"/>
            <w:right w:val="none" w:sz="0" w:space="0" w:color="auto"/>
          </w:divBdr>
        </w:div>
        <w:div w:id="1850868380">
          <w:marLeft w:val="0"/>
          <w:marRight w:val="0"/>
          <w:marTop w:val="0"/>
          <w:marBottom w:val="0"/>
          <w:divBdr>
            <w:top w:val="none" w:sz="0" w:space="0" w:color="auto"/>
            <w:left w:val="none" w:sz="0" w:space="0" w:color="auto"/>
            <w:bottom w:val="none" w:sz="0" w:space="0" w:color="auto"/>
            <w:right w:val="none" w:sz="0" w:space="0" w:color="auto"/>
          </w:divBdr>
        </w:div>
        <w:div w:id="676077060">
          <w:marLeft w:val="0"/>
          <w:marRight w:val="0"/>
          <w:marTop w:val="0"/>
          <w:marBottom w:val="0"/>
          <w:divBdr>
            <w:top w:val="none" w:sz="0" w:space="0" w:color="auto"/>
            <w:left w:val="none" w:sz="0" w:space="0" w:color="auto"/>
            <w:bottom w:val="none" w:sz="0" w:space="0" w:color="auto"/>
            <w:right w:val="none" w:sz="0" w:space="0" w:color="auto"/>
          </w:divBdr>
        </w:div>
        <w:div w:id="481969013">
          <w:marLeft w:val="0"/>
          <w:marRight w:val="0"/>
          <w:marTop w:val="0"/>
          <w:marBottom w:val="0"/>
          <w:divBdr>
            <w:top w:val="none" w:sz="0" w:space="0" w:color="auto"/>
            <w:left w:val="none" w:sz="0" w:space="0" w:color="auto"/>
            <w:bottom w:val="none" w:sz="0" w:space="0" w:color="auto"/>
            <w:right w:val="none" w:sz="0" w:space="0" w:color="auto"/>
          </w:divBdr>
        </w:div>
        <w:div w:id="1959022876">
          <w:marLeft w:val="0"/>
          <w:marRight w:val="0"/>
          <w:marTop w:val="0"/>
          <w:marBottom w:val="0"/>
          <w:divBdr>
            <w:top w:val="none" w:sz="0" w:space="0" w:color="auto"/>
            <w:left w:val="none" w:sz="0" w:space="0" w:color="auto"/>
            <w:bottom w:val="none" w:sz="0" w:space="0" w:color="auto"/>
            <w:right w:val="none" w:sz="0" w:space="0" w:color="auto"/>
          </w:divBdr>
        </w:div>
        <w:div w:id="1378895981">
          <w:marLeft w:val="0"/>
          <w:marRight w:val="0"/>
          <w:marTop w:val="0"/>
          <w:marBottom w:val="0"/>
          <w:divBdr>
            <w:top w:val="none" w:sz="0" w:space="0" w:color="auto"/>
            <w:left w:val="none" w:sz="0" w:space="0" w:color="auto"/>
            <w:bottom w:val="none" w:sz="0" w:space="0" w:color="auto"/>
            <w:right w:val="none" w:sz="0" w:space="0" w:color="auto"/>
          </w:divBdr>
        </w:div>
      </w:divsChild>
    </w:div>
    <w:div w:id="718895015">
      <w:bodyDiv w:val="1"/>
      <w:marLeft w:val="0"/>
      <w:marRight w:val="0"/>
      <w:marTop w:val="0"/>
      <w:marBottom w:val="0"/>
      <w:divBdr>
        <w:top w:val="none" w:sz="0" w:space="0" w:color="auto"/>
        <w:left w:val="none" w:sz="0" w:space="0" w:color="auto"/>
        <w:bottom w:val="none" w:sz="0" w:space="0" w:color="auto"/>
        <w:right w:val="none" w:sz="0" w:space="0" w:color="auto"/>
      </w:divBdr>
      <w:divsChild>
        <w:div w:id="1363436105">
          <w:marLeft w:val="0"/>
          <w:marRight w:val="0"/>
          <w:marTop w:val="0"/>
          <w:marBottom w:val="0"/>
          <w:divBdr>
            <w:top w:val="none" w:sz="0" w:space="0" w:color="auto"/>
            <w:left w:val="none" w:sz="0" w:space="0" w:color="auto"/>
            <w:bottom w:val="none" w:sz="0" w:space="0" w:color="auto"/>
            <w:right w:val="none" w:sz="0" w:space="0" w:color="auto"/>
          </w:divBdr>
        </w:div>
        <w:div w:id="920719245">
          <w:marLeft w:val="0"/>
          <w:marRight w:val="0"/>
          <w:marTop w:val="0"/>
          <w:marBottom w:val="0"/>
          <w:divBdr>
            <w:top w:val="none" w:sz="0" w:space="0" w:color="auto"/>
            <w:left w:val="none" w:sz="0" w:space="0" w:color="auto"/>
            <w:bottom w:val="none" w:sz="0" w:space="0" w:color="auto"/>
            <w:right w:val="none" w:sz="0" w:space="0" w:color="auto"/>
          </w:divBdr>
        </w:div>
        <w:div w:id="612052100">
          <w:marLeft w:val="0"/>
          <w:marRight w:val="0"/>
          <w:marTop w:val="0"/>
          <w:marBottom w:val="0"/>
          <w:divBdr>
            <w:top w:val="none" w:sz="0" w:space="0" w:color="auto"/>
            <w:left w:val="none" w:sz="0" w:space="0" w:color="auto"/>
            <w:bottom w:val="none" w:sz="0" w:space="0" w:color="auto"/>
            <w:right w:val="none" w:sz="0" w:space="0" w:color="auto"/>
          </w:divBdr>
        </w:div>
        <w:div w:id="1592474022">
          <w:marLeft w:val="0"/>
          <w:marRight w:val="0"/>
          <w:marTop w:val="0"/>
          <w:marBottom w:val="0"/>
          <w:divBdr>
            <w:top w:val="none" w:sz="0" w:space="0" w:color="auto"/>
            <w:left w:val="none" w:sz="0" w:space="0" w:color="auto"/>
            <w:bottom w:val="none" w:sz="0" w:space="0" w:color="auto"/>
            <w:right w:val="none" w:sz="0" w:space="0" w:color="auto"/>
          </w:divBdr>
        </w:div>
        <w:div w:id="505676642">
          <w:marLeft w:val="0"/>
          <w:marRight w:val="0"/>
          <w:marTop w:val="0"/>
          <w:marBottom w:val="0"/>
          <w:divBdr>
            <w:top w:val="none" w:sz="0" w:space="0" w:color="auto"/>
            <w:left w:val="none" w:sz="0" w:space="0" w:color="auto"/>
            <w:bottom w:val="none" w:sz="0" w:space="0" w:color="auto"/>
            <w:right w:val="none" w:sz="0" w:space="0" w:color="auto"/>
          </w:divBdr>
        </w:div>
        <w:div w:id="1147892414">
          <w:marLeft w:val="0"/>
          <w:marRight w:val="0"/>
          <w:marTop w:val="0"/>
          <w:marBottom w:val="0"/>
          <w:divBdr>
            <w:top w:val="none" w:sz="0" w:space="0" w:color="auto"/>
            <w:left w:val="none" w:sz="0" w:space="0" w:color="auto"/>
            <w:bottom w:val="none" w:sz="0" w:space="0" w:color="auto"/>
            <w:right w:val="none" w:sz="0" w:space="0" w:color="auto"/>
          </w:divBdr>
        </w:div>
        <w:div w:id="51463698">
          <w:marLeft w:val="0"/>
          <w:marRight w:val="0"/>
          <w:marTop w:val="0"/>
          <w:marBottom w:val="0"/>
          <w:divBdr>
            <w:top w:val="none" w:sz="0" w:space="0" w:color="auto"/>
            <w:left w:val="none" w:sz="0" w:space="0" w:color="auto"/>
            <w:bottom w:val="none" w:sz="0" w:space="0" w:color="auto"/>
            <w:right w:val="none" w:sz="0" w:space="0" w:color="auto"/>
          </w:divBdr>
        </w:div>
      </w:divsChild>
    </w:div>
    <w:div w:id="937250775">
      <w:bodyDiv w:val="1"/>
      <w:marLeft w:val="0"/>
      <w:marRight w:val="0"/>
      <w:marTop w:val="0"/>
      <w:marBottom w:val="0"/>
      <w:divBdr>
        <w:top w:val="none" w:sz="0" w:space="0" w:color="auto"/>
        <w:left w:val="none" w:sz="0" w:space="0" w:color="auto"/>
        <w:bottom w:val="none" w:sz="0" w:space="0" w:color="auto"/>
        <w:right w:val="none" w:sz="0" w:space="0" w:color="auto"/>
      </w:divBdr>
      <w:divsChild>
        <w:div w:id="1483084161">
          <w:marLeft w:val="0"/>
          <w:marRight w:val="0"/>
          <w:marTop w:val="0"/>
          <w:marBottom w:val="0"/>
          <w:divBdr>
            <w:top w:val="none" w:sz="0" w:space="0" w:color="auto"/>
            <w:left w:val="none" w:sz="0" w:space="0" w:color="auto"/>
            <w:bottom w:val="none" w:sz="0" w:space="0" w:color="auto"/>
            <w:right w:val="none" w:sz="0" w:space="0" w:color="auto"/>
          </w:divBdr>
        </w:div>
        <w:div w:id="239025028">
          <w:marLeft w:val="0"/>
          <w:marRight w:val="0"/>
          <w:marTop w:val="0"/>
          <w:marBottom w:val="0"/>
          <w:divBdr>
            <w:top w:val="none" w:sz="0" w:space="0" w:color="auto"/>
            <w:left w:val="none" w:sz="0" w:space="0" w:color="auto"/>
            <w:bottom w:val="none" w:sz="0" w:space="0" w:color="auto"/>
            <w:right w:val="none" w:sz="0" w:space="0" w:color="auto"/>
          </w:divBdr>
        </w:div>
        <w:div w:id="1343243752">
          <w:marLeft w:val="0"/>
          <w:marRight w:val="0"/>
          <w:marTop w:val="0"/>
          <w:marBottom w:val="0"/>
          <w:divBdr>
            <w:top w:val="none" w:sz="0" w:space="0" w:color="auto"/>
            <w:left w:val="none" w:sz="0" w:space="0" w:color="auto"/>
            <w:bottom w:val="none" w:sz="0" w:space="0" w:color="auto"/>
            <w:right w:val="none" w:sz="0" w:space="0" w:color="auto"/>
          </w:divBdr>
        </w:div>
        <w:div w:id="1994675424">
          <w:marLeft w:val="0"/>
          <w:marRight w:val="0"/>
          <w:marTop w:val="0"/>
          <w:marBottom w:val="0"/>
          <w:divBdr>
            <w:top w:val="none" w:sz="0" w:space="0" w:color="auto"/>
            <w:left w:val="none" w:sz="0" w:space="0" w:color="auto"/>
            <w:bottom w:val="none" w:sz="0" w:space="0" w:color="auto"/>
            <w:right w:val="none" w:sz="0" w:space="0" w:color="auto"/>
          </w:divBdr>
        </w:div>
        <w:div w:id="1029526855">
          <w:marLeft w:val="0"/>
          <w:marRight w:val="0"/>
          <w:marTop w:val="0"/>
          <w:marBottom w:val="0"/>
          <w:divBdr>
            <w:top w:val="none" w:sz="0" w:space="0" w:color="auto"/>
            <w:left w:val="none" w:sz="0" w:space="0" w:color="auto"/>
            <w:bottom w:val="none" w:sz="0" w:space="0" w:color="auto"/>
            <w:right w:val="none" w:sz="0" w:space="0" w:color="auto"/>
          </w:divBdr>
        </w:div>
        <w:div w:id="606229215">
          <w:marLeft w:val="0"/>
          <w:marRight w:val="0"/>
          <w:marTop w:val="0"/>
          <w:marBottom w:val="0"/>
          <w:divBdr>
            <w:top w:val="none" w:sz="0" w:space="0" w:color="auto"/>
            <w:left w:val="none" w:sz="0" w:space="0" w:color="auto"/>
            <w:bottom w:val="none" w:sz="0" w:space="0" w:color="auto"/>
            <w:right w:val="none" w:sz="0" w:space="0" w:color="auto"/>
          </w:divBdr>
        </w:div>
        <w:div w:id="1474449933">
          <w:marLeft w:val="0"/>
          <w:marRight w:val="0"/>
          <w:marTop w:val="0"/>
          <w:marBottom w:val="0"/>
          <w:divBdr>
            <w:top w:val="none" w:sz="0" w:space="0" w:color="auto"/>
            <w:left w:val="none" w:sz="0" w:space="0" w:color="auto"/>
            <w:bottom w:val="none" w:sz="0" w:space="0" w:color="auto"/>
            <w:right w:val="none" w:sz="0" w:space="0" w:color="auto"/>
          </w:divBdr>
        </w:div>
        <w:div w:id="1720517105">
          <w:marLeft w:val="0"/>
          <w:marRight w:val="0"/>
          <w:marTop w:val="0"/>
          <w:marBottom w:val="0"/>
          <w:divBdr>
            <w:top w:val="none" w:sz="0" w:space="0" w:color="auto"/>
            <w:left w:val="none" w:sz="0" w:space="0" w:color="auto"/>
            <w:bottom w:val="none" w:sz="0" w:space="0" w:color="auto"/>
            <w:right w:val="none" w:sz="0" w:space="0" w:color="auto"/>
          </w:divBdr>
        </w:div>
        <w:div w:id="2135294412">
          <w:marLeft w:val="0"/>
          <w:marRight w:val="0"/>
          <w:marTop w:val="0"/>
          <w:marBottom w:val="0"/>
          <w:divBdr>
            <w:top w:val="none" w:sz="0" w:space="0" w:color="auto"/>
            <w:left w:val="none" w:sz="0" w:space="0" w:color="auto"/>
            <w:bottom w:val="none" w:sz="0" w:space="0" w:color="auto"/>
            <w:right w:val="none" w:sz="0" w:space="0" w:color="auto"/>
          </w:divBdr>
        </w:div>
        <w:div w:id="2172288">
          <w:marLeft w:val="0"/>
          <w:marRight w:val="0"/>
          <w:marTop w:val="0"/>
          <w:marBottom w:val="0"/>
          <w:divBdr>
            <w:top w:val="none" w:sz="0" w:space="0" w:color="auto"/>
            <w:left w:val="none" w:sz="0" w:space="0" w:color="auto"/>
            <w:bottom w:val="none" w:sz="0" w:space="0" w:color="auto"/>
            <w:right w:val="none" w:sz="0" w:space="0" w:color="auto"/>
          </w:divBdr>
        </w:div>
        <w:div w:id="736705008">
          <w:marLeft w:val="0"/>
          <w:marRight w:val="0"/>
          <w:marTop w:val="0"/>
          <w:marBottom w:val="0"/>
          <w:divBdr>
            <w:top w:val="none" w:sz="0" w:space="0" w:color="auto"/>
            <w:left w:val="none" w:sz="0" w:space="0" w:color="auto"/>
            <w:bottom w:val="none" w:sz="0" w:space="0" w:color="auto"/>
            <w:right w:val="none" w:sz="0" w:space="0" w:color="auto"/>
          </w:divBdr>
        </w:div>
      </w:divsChild>
    </w:div>
    <w:div w:id="1149706169">
      <w:bodyDiv w:val="1"/>
      <w:marLeft w:val="0"/>
      <w:marRight w:val="0"/>
      <w:marTop w:val="0"/>
      <w:marBottom w:val="0"/>
      <w:divBdr>
        <w:top w:val="none" w:sz="0" w:space="0" w:color="auto"/>
        <w:left w:val="none" w:sz="0" w:space="0" w:color="auto"/>
        <w:bottom w:val="none" w:sz="0" w:space="0" w:color="auto"/>
        <w:right w:val="none" w:sz="0" w:space="0" w:color="auto"/>
      </w:divBdr>
      <w:divsChild>
        <w:div w:id="1778451919">
          <w:marLeft w:val="0"/>
          <w:marRight w:val="0"/>
          <w:marTop w:val="0"/>
          <w:marBottom w:val="0"/>
          <w:divBdr>
            <w:top w:val="none" w:sz="0" w:space="0" w:color="auto"/>
            <w:left w:val="none" w:sz="0" w:space="0" w:color="auto"/>
            <w:bottom w:val="none" w:sz="0" w:space="0" w:color="auto"/>
            <w:right w:val="none" w:sz="0" w:space="0" w:color="auto"/>
          </w:divBdr>
        </w:div>
        <w:div w:id="1342659987">
          <w:marLeft w:val="0"/>
          <w:marRight w:val="0"/>
          <w:marTop w:val="0"/>
          <w:marBottom w:val="0"/>
          <w:divBdr>
            <w:top w:val="none" w:sz="0" w:space="0" w:color="auto"/>
            <w:left w:val="none" w:sz="0" w:space="0" w:color="auto"/>
            <w:bottom w:val="none" w:sz="0" w:space="0" w:color="auto"/>
            <w:right w:val="none" w:sz="0" w:space="0" w:color="auto"/>
          </w:divBdr>
        </w:div>
        <w:div w:id="1959875258">
          <w:marLeft w:val="0"/>
          <w:marRight w:val="0"/>
          <w:marTop w:val="0"/>
          <w:marBottom w:val="0"/>
          <w:divBdr>
            <w:top w:val="none" w:sz="0" w:space="0" w:color="auto"/>
            <w:left w:val="none" w:sz="0" w:space="0" w:color="auto"/>
            <w:bottom w:val="none" w:sz="0" w:space="0" w:color="auto"/>
            <w:right w:val="none" w:sz="0" w:space="0" w:color="auto"/>
          </w:divBdr>
        </w:div>
        <w:div w:id="1115173499">
          <w:marLeft w:val="0"/>
          <w:marRight w:val="0"/>
          <w:marTop w:val="0"/>
          <w:marBottom w:val="0"/>
          <w:divBdr>
            <w:top w:val="none" w:sz="0" w:space="0" w:color="auto"/>
            <w:left w:val="none" w:sz="0" w:space="0" w:color="auto"/>
            <w:bottom w:val="none" w:sz="0" w:space="0" w:color="auto"/>
            <w:right w:val="none" w:sz="0" w:space="0" w:color="auto"/>
          </w:divBdr>
        </w:div>
        <w:div w:id="941297890">
          <w:marLeft w:val="0"/>
          <w:marRight w:val="0"/>
          <w:marTop w:val="0"/>
          <w:marBottom w:val="0"/>
          <w:divBdr>
            <w:top w:val="none" w:sz="0" w:space="0" w:color="auto"/>
            <w:left w:val="none" w:sz="0" w:space="0" w:color="auto"/>
            <w:bottom w:val="none" w:sz="0" w:space="0" w:color="auto"/>
            <w:right w:val="none" w:sz="0" w:space="0" w:color="auto"/>
          </w:divBdr>
        </w:div>
        <w:div w:id="688796567">
          <w:marLeft w:val="0"/>
          <w:marRight w:val="0"/>
          <w:marTop w:val="0"/>
          <w:marBottom w:val="0"/>
          <w:divBdr>
            <w:top w:val="none" w:sz="0" w:space="0" w:color="auto"/>
            <w:left w:val="none" w:sz="0" w:space="0" w:color="auto"/>
            <w:bottom w:val="none" w:sz="0" w:space="0" w:color="auto"/>
            <w:right w:val="none" w:sz="0" w:space="0" w:color="auto"/>
          </w:divBdr>
        </w:div>
        <w:div w:id="753211813">
          <w:marLeft w:val="0"/>
          <w:marRight w:val="0"/>
          <w:marTop w:val="0"/>
          <w:marBottom w:val="0"/>
          <w:divBdr>
            <w:top w:val="none" w:sz="0" w:space="0" w:color="auto"/>
            <w:left w:val="none" w:sz="0" w:space="0" w:color="auto"/>
            <w:bottom w:val="none" w:sz="0" w:space="0" w:color="auto"/>
            <w:right w:val="none" w:sz="0" w:space="0" w:color="auto"/>
          </w:divBdr>
        </w:div>
        <w:div w:id="1536118926">
          <w:marLeft w:val="0"/>
          <w:marRight w:val="0"/>
          <w:marTop w:val="0"/>
          <w:marBottom w:val="0"/>
          <w:divBdr>
            <w:top w:val="none" w:sz="0" w:space="0" w:color="auto"/>
            <w:left w:val="none" w:sz="0" w:space="0" w:color="auto"/>
            <w:bottom w:val="none" w:sz="0" w:space="0" w:color="auto"/>
            <w:right w:val="none" w:sz="0" w:space="0" w:color="auto"/>
          </w:divBdr>
        </w:div>
        <w:div w:id="175535056">
          <w:marLeft w:val="0"/>
          <w:marRight w:val="0"/>
          <w:marTop w:val="0"/>
          <w:marBottom w:val="0"/>
          <w:divBdr>
            <w:top w:val="none" w:sz="0" w:space="0" w:color="auto"/>
            <w:left w:val="none" w:sz="0" w:space="0" w:color="auto"/>
            <w:bottom w:val="none" w:sz="0" w:space="0" w:color="auto"/>
            <w:right w:val="none" w:sz="0" w:space="0" w:color="auto"/>
          </w:divBdr>
        </w:div>
        <w:div w:id="332801504">
          <w:marLeft w:val="0"/>
          <w:marRight w:val="0"/>
          <w:marTop w:val="0"/>
          <w:marBottom w:val="0"/>
          <w:divBdr>
            <w:top w:val="none" w:sz="0" w:space="0" w:color="auto"/>
            <w:left w:val="none" w:sz="0" w:space="0" w:color="auto"/>
            <w:bottom w:val="none" w:sz="0" w:space="0" w:color="auto"/>
            <w:right w:val="none" w:sz="0" w:space="0" w:color="auto"/>
          </w:divBdr>
        </w:div>
        <w:div w:id="357969026">
          <w:marLeft w:val="0"/>
          <w:marRight w:val="0"/>
          <w:marTop w:val="0"/>
          <w:marBottom w:val="0"/>
          <w:divBdr>
            <w:top w:val="none" w:sz="0" w:space="0" w:color="auto"/>
            <w:left w:val="none" w:sz="0" w:space="0" w:color="auto"/>
            <w:bottom w:val="none" w:sz="0" w:space="0" w:color="auto"/>
            <w:right w:val="none" w:sz="0" w:space="0" w:color="auto"/>
          </w:divBdr>
        </w:div>
        <w:div w:id="422191638">
          <w:marLeft w:val="0"/>
          <w:marRight w:val="0"/>
          <w:marTop w:val="0"/>
          <w:marBottom w:val="0"/>
          <w:divBdr>
            <w:top w:val="none" w:sz="0" w:space="0" w:color="auto"/>
            <w:left w:val="none" w:sz="0" w:space="0" w:color="auto"/>
            <w:bottom w:val="none" w:sz="0" w:space="0" w:color="auto"/>
            <w:right w:val="none" w:sz="0" w:space="0" w:color="auto"/>
          </w:divBdr>
        </w:div>
        <w:div w:id="649477194">
          <w:marLeft w:val="0"/>
          <w:marRight w:val="0"/>
          <w:marTop w:val="0"/>
          <w:marBottom w:val="0"/>
          <w:divBdr>
            <w:top w:val="none" w:sz="0" w:space="0" w:color="auto"/>
            <w:left w:val="none" w:sz="0" w:space="0" w:color="auto"/>
            <w:bottom w:val="none" w:sz="0" w:space="0" w:color="auto"/>
            <w:right w:val="none" w:sz="0" w:space="0" w:color="auto"/>
          </w:divBdr>
        </w:div>
        <w:div w:id="18119493">
          <w:marLeft w:val="0"/>
          <w:marRight w:val="0"/>
          <w:marTop w:val="0"/>
          <w:marBottom w:val="0"/>
          <w:divBdr>
            <w:top w:val="none" w:sz="0" w:space="0" w:color="auto"/>
            <w:left w:val="none" w:sz="0" w:space="0" w:color="auto"/>
            <w:bottom w:val="none" w:sz="0" w:space="0" w:color="auto"/>
            <w:right w:val="none" w:sz="0" w:space="0" w:color="auto"/>
          </w:divBdr>
        </w:div>
        <w:div w:id="1124276762">
          <w:marLeft w:val="0"/>
          <w:marRight w:val="0"/>
          <w:marTop w:val="0"/>
          <w:marBottom w:val="0"/>
          <w:divBdr>
            <w:top w:val="none" w:sz="0" w:space="0" w:color="auto"/>
            <w:left w:val="none" w:sz="0" w:space="0" w:color="auto"/>
            <w:bottom w:val="none" w:sz="0" w:space="0" w:color="auto"/>
            <w:right w:val="none" w:sz="0" w:space="0" w:color="auto"/>
          </w:divBdr>
        </w:div>
        <w:div w:id="1559779563">
          <w:marLeft w:val="0"/>
          <w:marRight w:val="0"/>
          <w:marTop w:val="0"/>
          <w:marBottom w:val="0"/>
          <w:divBdr>
            <w:top w:val="none" w:sz="0" w:space="0" w:color="auto"/>
            <w:left w:val="none" w:sz="0" w:space="0" w:color="auto"/>
            <w:bottom w:val="none" w:sz="0" w:space="0" w:color="auto"/>
            <w:right w:val="none" w:sz="0" w:space="0" w:color="auto"/>
          </w:divBdr>
        </w:div>
        <w:div w:id="1189756410">
          <w:marLeft w:val="0"/>
          <w:marRight w:val="0"/>
          <w:marTop w:val="0"/>
          <w:marBottom w:val="0"/>
          <w:divBdr>
            <w:top w:val="none" w:sz="0" w:space="0" w:color="auto"/>
            <w:left w:val="none" w:sz="0" w:space="0" w:color="auto"/>
            <w:bottom w:val="none" w:sz="0" w:space="0" w:color="auto"/>
            <w:right w:val="none" w:sz="0" w:space="0" w:color="auto"/>
          </w:divBdr>
        </w:div>
        <w:div w:id="869034501">
          <w:marLeft w:val="0"/>
          <w:marRight w:val="0"/>
          <w:marTop w:val="0"/>
          <w:marBottom w:val="0"/>
          <w:divBdr>
            <w:top w:val="none" w:sz="0" w:space="0" w:color="auto"/>
            <w:left w:val="none" w:sz="0" w:space="0" w:color="auto"/>
            <w:bottom w:val="none" w:sz="0" w:space="0" w:color="auto"/>
            <w:right w:val="none" w:sz="0" w:space="0" w:color="auto"/>
          </w:divBdr>
        </w:div>
        <w:div w:id="1939096156">
          <w:marLeft w:val="0"/>
          <w:marRight w:val="0"/>
          <w:marTop w:val="0"/>
          <w:marBottom w:val="0"/>
          <w:divBdr>
            <w:top w:val="none" w:sz="0" w:space="0" w:color="auto"/>
            <w:left w:val="none" w:sz="0" w:space="0" w:color="auto"/>
            <w:bottom w:val="none" w:sz="0" w:space="0" w:color="auto"/>
            <w:right w:val="none" w:sz="0" w:space="0" w:color="auto"/>
          </w:divBdr>
        </w:div>
        <w:div w:id="1441561133">
          <w:marLeft w:val="0"/>
          <w:marRight w:val="0"/>
          <w:marTop w:val="0"/>
          <w:marBottom w:val="0"/>
          <w:divBdr>
            <w:top w:val="none" w:sz="0" w:space="0" w:color="auto"/>
            <w:left w:val="none" w:sz="0" w:space="0" w:color="auto"/>
            <w:bottom w:val="none" w:sz="0" w:space="0" w:color="auto"/>
            <w:right w:val="none" w:sz="0" w:space="0" w:color="auto"/>
          </w:divBdr>
        </w:div>
        <w:div w:id="959336002">
          <w:marLeft w:val="0"/>
          <w:marRight w:val="0"/>
          <w:marTop w:val="0"/>
          <w:marBottom w:val="0"/>
          <w:divBdr>
            <w:top w:val="none" w:sz="0" w:space="0" w:color="auto"/>
            <w:left w:val="none" w:sz="0" w:space="0" w:color="auto"/>
            <w:bottom w:val="none" w:sz="0" w:space="0" w:color="auto"/>
            <w:right w:val="none" w:sz="0" w:space="0" w:color="auto"/>
          </w:divBdr>
        </w:div>
        <w:div w:id="1365061554">
          <w:marLeft w:val="0"/>
          <w:marRight w:val="0"/>
          <w:marTop w:val="0"/>
          <w:marBottom w:val="0"/>
          <w:divBdr>
            <w:top w:val="none" w:sz="0" w:space="0" w:color="auto"/>
            <w:left w:val="none" w:sz="0" w:space="0" w:color="auto"/>
            <w:bottom w:val="none" w:sz="0" w:space="0" w:color="auto"/>
            <w:right w:val="none" w:sz="0" w:space="0" w:color="auto"/>
          </w:divBdr>
        </w:div>
        <w:div w:id="1495100697">
          <w:marLeft w:val="0"/>
          <w:marRight w:val="0"/>
          <w:marTop w:val="0"/>
          <w:marBottom w:val="0"/>
          <w:divBdr>
            <w:top w:val="none" w:sz="0" w:space="0" w:color="auto"/>
            <w:left w:val="none" w:sz="0" w:space="0" w:color="auto"/>
            <w:bottom w:val="none" w:sz="0" w:space="0" w:color="auto"/>
            <w:right w:val="none" w:sz="0" w:space="0" w:color="auto"/>
          </w:divBdr>
        </w:div>
        <w:div w:id="2094542261">
          <w:marLeft w:val="0"/>
          <w:marRight w:val="0"/>
          <w:marTop w:val="0"/>
          <w:marBottom w:val="0"/>
          <w:divBdr>
            <w:top w:val="none" w:sz="0" w:space="0" w:color="auto"/>
            <w:left w:val="none" w:sz="0" w:space="0" w:color="auto"/>
            <w:bottom w:val="none" w:sz="0" w:space="0" w:color="auto"/>
            <w:right w:val="none" w:sz="0" w:space="0" w:color="auto"/>
          </w:divBdr>
        </w:div>
        <w:div w:id="561017442">
          <w:marLeft w:val="0"/>
          <w:marRight w:val="0"/>
          <w:marTop w:val="0"/>
          <w:marBottom w:val="0"/>
          <w:divBdr>
            <w:top w:val="none" w:sz="0" w:space="0" w:color="auto"/>
            <w:left w:val="none" w:sz="0" w:space="0" w:color="auto"/>
            <w:bottom w:val="none" w:sz="0" w:space="0" w:color="auto"/>
            <w:right w:val="none" w:sz="0" w:space="0" w:color="auto"/>
          </w:divBdr>
        </w:div>
        <w:div w:id="944727709">
          <w:marLeft w:val="0"/>
          <w:marRight w:val="0"/>
          <w:marTop w:val="0"/>
          <w:marBottom w:val="0"/>
          <w:divBdr>
            <w:top w:val="none" w:sz="0" w:space="0" w:color="auto"/>
            <w:left w:val="none" w:sz="0" w:space="0" w:color="auto"/>
            <w:bottom w:val="none" w:sz="0" w:space="0" w:color="auto"/>
            <w:right w:val="none" w:sz="0" w:space="0" w:color="auto"/>
          </w:divBdr>
        </w:div>
      </w:divsChild>
    </w:div>
    <w:div w:id="1288320419">
      <w:bodyDiv w:val="1"/>
      <w:marLeft w:val="0"/>
      <w:marRight w:val="0"/>
      <w:marTop w:val="0"/>
      <w:marBottom w:val="0"/>
      <w:divBdr>
        <w:top w:val="none" w:sz="0" w:space="0" w:color="auto"/>
        <w:left w:val="none" w:sz="0" w:space="0" w:color="auto"/>
        <w:bottom w:val="none" w:sz="0" w:space="0" w:color="auto"/>
        <w:right w:val="none" w:sz="0" w:space="0" w:color="auto"/>
      </w:divBdr>
      <w:divsChild>
        <w:div w:id="2092850795">
          <w:marLeft w:val="0"/>
          <w:marRight w:val="0"/>
          <w:marTop w:val="0"/>
          <w:marBottom w:val="0"/>
          <w:divBdr>
            <w:top w:val="none" w:sz="0" w:space="0" w:color="auto"/>
            <w:left w:val="none" w:sz="0" w:space="0" w:color="auto"/>
            <w:bottom w:val="none" w:sz="0" w:space="0" w:color="auto"/>
            <w:right w:val="none" w:sz="0" w:space="0" w:color="auto"/>
          </w:divBdr>
        </w:div>
        <w:div w:id="1542131260">
          <w:marLeft w:val="0"/>
          <w:marRight w:val="0"/>
          <w:marTop w:val="0"/>
          <w:marBottom w:val="0"/>
          <w:divBdr>
            <w:top w:val="none" w:sz="0" w:space="0" w:color="auto"/>
            <w:left w:val="none" w:sz="0" w:space="0" w:color="auto"/>
            <w:bottom w:val="none" w:sz="0" w:space="0" w:color="auto"/>
            <w:right w:val="none" w:sz="0" w:space="0" w:color="auto"/>
          </w:divBdr>
        </w:div>
        <w:div w:id="584074127">
          <w:marLeft w:val="0"/>
          <w:marRight w:val="0"/>
          <w:marTop w:val="0"/>
          <w:marBottom w:val="0"/>
          <w:divBdr>
            <w:top w:val="none" w:sz="0" w:space="0" w:color="auto"/>
            <w:left w:val="none" w:sz="0" w:space="0" w:color="auto"/>
            <w:bottom w:val="none" w:sz="0" w:space="0" w:color="auto"/>
            <w:right w:val="none" w:sz="0" w:space="0" w:color="auto"/>
          </w:divBdr>
        </w:div>
        <w:div w:id="1824350162">
          <w:marLeft w:val="0"/>
          <w:marRight w:val="0"/>
          <w:marTop w:val="0"/>
          <w:marBottom w:val="0"/>
          <w:divBdr>
            <w:top w:val="none" w:sz="0" w:space="0" w:color="auto"/>
            <w:left w:val="none" w:sz="0" w:space="0" w:color="auto"/>
            <w:bottom w:val="none" w:sz="0" w:space="0" w:color="auto"/>
            <w:right w:val="none" w:sz="0" w:space="0" w:color="auto"/>
          </w:divBdr>
        </w:div>
        <w:div w:id="347567288">
          <w:marLeft w:val="0"/>
          <w:marRight w:val="0"/>
          <w:marTop w:val="0"/>
          <w:marBottom w:val="0"/>
          <w:divBdr>
            <w:top w:val="none" w:sz="0" w:space="0" w:color="auto"/>
            <w:left w:val="none" w:sz="0" w:space="0" w:color="auto"/>
            <w:bottom w:val="none" w:sz="0" w:space="0" w:color="auto"/>
            <w:right w:val="none" w:sz="0" w:space="0" w:color="auto"/>
          </w:divBdr>
        </w:div>
        <w:div w:id="1871911966">
          <w:marLeft w:val="0"/>
          <w:marRight w:val="0"/>
          <w:marTop w:val="0"/>
          <w:marBottom w:val="0"/>
          <w:divBdr>
            <w:top w:val="none" w:sz="0" w:space="0" w:color="auto"/>
            <w:left w:val="none" w:sz="0" w:space="0" w:color="auto"/>
            <w:bottom w:val="none" w:sz="0" w:space="0" w:color="auto"/>
            <w:right w:val="none" w:sz="0" w:space="0" w:color="auto"/>
          </w:divBdr>
        </w:div>
        <w:div w:id="859006325">
          <w:marLeft w:val="0"/>
          <w:marRight w:val="0"/>
          <w:marTop w:val="0"/>
          <w:marBottom w:val="0"/>
          <w:divBdr>
            <w:top w:val="none" w:sz="0" w:space="0" w:color="auto"/>
            <w:left w:val="none" w:sz="0" w:space="0" w:color="auto"/>
            <w:bottom w:val="none" w:sz="0" w:space="0" w:color="auto"/>
            <w:right w:val="none" w:sz="0" w:space="0" w:color="auto"/>
          </w:divBdr>
        </w:div>
        <w:div w:id="1901867684">
          <w:marLeft w:val="0"/>
          <w:marRight w:val="0"/>
          <w:marTop w:val="0"/>
          <w:marBottom w:val="0"/>
          <w:divBdr>
            <w:top w:val="none" w:sz="0" w:space="0" w:color="auto"/>
            <w:left w:val="none" w:sz="0" w:space="0" w:color="auto"/>
            <w:bottom w:val="none" w:sz="0" w:space="0" w:color="auto"/>
            <w:right w:val="none" w:sz="0" w:space="0" w:color="auto"/>
          </w:divBdr>
        </w:div>
      </w:divsChild>
    </w:div>
    <w:div w:id="1310134685">
      <w:bodyDiv w:val="1"/>
      <w:marLeft w:val="0"/>
      <w:marRight w:val="0"/>
      <w:marTop w:val="0"/>
      <w:marBottom w:val="0"/>
      <w:divBdr>
        <w:top w:val="none" w:sz="0" w:space="0" w:color="auto"/>
        <w:left w:val="none" w:sz="0" w:space="0" w:color="auto"/>
        <w:bottom w:val="none" w:sz="0" w:space="0" w:color="auto"/>
        <w:right w:val="none" w:sz="0" w:space="0" w:color="auto"/>
      </w:divBdr>
      <w:divsChild>
        <w:div w:id="1887138880">
          <w:marLeft w:val="0"/>
          <w:marRight w:val="0"/>
          <w:marTop w:val="0"/>
          <w:marBottom w:val="0"/>
          <w:divBdr>
            <w:top w:val="none" w:sz="0" w:space="0" w:color="auto"/>
            <w:left w:val="none" w:sz="0" w:space="0" w:color="auto"/>
            <w:bottom w:val="none" w:sz="0" w:space="0" w:color="auto"/>
            <w:right w:val="none" w:sz="0" w:space="0" w:color="auto"/>
          </w:divBdr>
        </w:div>
        <w:div w:id="1962953205">
          <w:marLeft w:val="0"/>
          <w:marRight w:val="0"/>
          <w:marTop w:val="0"/>
          <w:marBottom w:val="0"/>
          <w:divBdr>
            <w:top w:val="none" w:sz="0" w:space="0" w:color="auto"/>
            <w:left w:val="none" w:sz="0" w:space="0" w:color="auto"/>
            <w:bottom w:val="none" w:sz="0" w:space="0" w:color="auto"/>
            <w:right w:val="none" w:sz="0" w:space="0" w:color="auto"/>
          </w:divBdr>
        </w:div>
        <w:div w:id="1750493772">
          <w:marLeft w:val="0"/>
          <w:marRight w:val="0"/>
          <w:marTop w:val="0"/>
          <w:marBottom w:val="0"/>
          <w:divBdr>
            <w:top w:val="none" w:sz="0" w:space="0" w:color="auto"/>
            <w:left w:val="none" w:sz="0" w:space="0" w:color="auto"/>
            <w:bottom w:val="none" w:sz="0" w:space="0" w:color="auto"/>
            <w:right w:val="none" w:sz="0" w:space="0" w:color="auto"/>
          </w:divBdr>
        </w:div>
        <w:div w:id="454912721">
          <w:marLeft w:val="0"/>
          <w:marRight w:val="0"/>
          <w:marTop w:val="0"/>
          <w:marBottom w:val="0"/>
          <w:divBdr>
            <w:top w:val="none" w:sz="0" w:space="0" w:color="auto"/>
            <w:left w:val="none" w:sz="0" w:space="0" w:color="auto"/>
            <w:bottom w:val="none" w:sz="0" w:space="0" w:color="auto"/>
            <w:right w:val="none" w:sz="0" w:space="0" w:color="auto"/>
          </w:divBdr>
        </w:div>
        <w:div w:id="108624523">
          <w:marLeft w:val="0"/>
          <w:marRight w:val="0"/>
          <w:marTop w:val="0"/>
          <w:marBottom w:val="0"/>
          <w:divBdr>
            <w:top w:val="none" w:sz="0" w:space="0" w:color="auto"/>
            <w:left w:val="none" w:sz="0" w:space="0" w:color="auto"/>
            <w:bottom w:val="none" w:sz="0" w:space="0" w:color="auto"/>
            <w:right w:val="none" w:sz="0" w:space="0" w:color="auto"/>
          </w:divBdr>
        </w:div>
        <w:div w:id="1133401597">
          <w:marLeft w:val="0"/>
          <w:marRight w:val="0"/>
          <w:marTop w:val="0"/>
          <w:marBottom w:val="0"/>
          <w:divBdr>
            <w:top w:val="none" w:sz="0" w:space="0" w:color="auto"/>
            <w:left w:val="none" w:sz="0" w:space="0" w:color="auto"/>
            <w:bottom w:val="none" w:sz="0" w:space="0" w:color="auto"/>
            <w:right w:val="none" w:sz="0" w:space="0" w:color="auto"/>
          </w:divBdr>
        </w:div>
        <w:div w:id="1904414572">
          <w:marLeft w:val="0"/>
          <w:marRight w:val="0"/>
          <w:marTop w:val="0"/>
          <w:marBottom w:val="0"/>
          <w:divBdr>
            <w:top w:val="none" w:sz="0" w:space="0" w:color="auto"/>
            <w:left w:val="none" w:sz="0" w:space="0" w:color="auto"/>
            <w:bottom w:val="none" w:sz="0" w:space="0" w:color="auto"/>
            <w:right w:val="none" w:sz="0" w:space="0" w:color="auto"/>
          </w:divBdr>
        </w:div>
        <w:div w:id="597173827">
          <w:marLeft w:val="0"/>
          <w:marRight w:val="0"/>
          <w:marTop w:val="0"/>
          <w:marBottom w:val="0"/>
          <w:divBdr>
            <w:top w:val="none" w:sz="0" w:space="0" w:color="auto"/>
            <w:left w:val="none" w:sz="0" w:space="0" w:color="auto"/>
            <w:bottom w:val="none" w:sz="0" w:space="0" w:color="auto"/>
            <w:right w:val="none" w:sz="0" w:space="0" w:color="auto"/>
          </w:divBdr>
        </w:div>
        <w:div w:id="2032103812">
          <w:marLeft w:val="0"/>
          <w:marRight w:val="0"/>
          <w:marTop w:val="0"/>
          <w:marBottom w:val="0"/>
          <w:divBdr>
            <w:top w:val="none" w:sz="0" w:space="0" w:color="auto"/>
            <w:left w:val="none" w:sz="0" w:space="0" w:color="auto"/>
            <w:bottom w:val="none" w:sz="0" w:space="0" w:color="auto"/>
            <w:right w:val="none" w:sz="0" w:space="0" w:color="auto"/>
          </w:divBdr>
        </w:div>
        <w:div w:id="290942070">
          <w:marLeft w:val="0"/>
          <w:marRight w:val="0"/>
          <w:marTop w:val="0"/>
          <w:marBottom w:val="0"/>
          <w:divBdr>
            <w:top w:val="none" w:sz="0" w:space="0" w:color="auto"/>
            <w:left w:val="none" w:sz="0" w:space="0" w:color="auto"/>
            <w:bottom w:val="none" w:sz="0" w:space="0" w:color="auto"/>
            <w:right w:val="none" w:sz="0" w:space="0" w:color="auto"/>
          </w:divBdr>
        </w:div>
        <w:div w:id="268659884">
          <w:marLeft w:val="0"/>
          <w:marRight w:val="0"/>
          <w:marTop w:val="0"/>
          <w:marBottom w:val="0"/>
          <w:divBdr>
            <w:top w:val="none" w:sz="0" w:space="0" w:color="auto"/>
            <w:left w:val="none" w:sz="0" w:space="0" w:color="auto"/>
            <w:bottom w:val="none" w:sz="0" w:space="0" w:color="auto"/>
            <w:right w:val="none" w:sz="0" w:space="0" w:color="auto"/>
          </w:divBdr>
        </w:div>
        <w:div w:id="889809207">
          <w:marLeft w:val="0"/>
          <w:marRight w:val="0"/>
          <w:marTop w:val="0"/>
          <w:marBottom w:val="0"/>
          <w:divBdr>
            <w:top w:val="none" w:sz="0" w:space="0" w:color="auto"/>
            <w:left w:val="none" w:sz="0" w:space="0" w:color="auto"/>
            <w:bottom w:val="none" w:sz="0" w:space="0" w:color="auto"/>
            <w:right w:val="none" w:sz="0" w:space="0" w:color="auto"/>
          </w:divBdr>
        </w:div>
        <w:div w:id="491987432">
          <w:marLeft w:val="0"/>
          <w:marRight w:val="0"/>
          <w:marTop w:val="0"/>
          <w:marBottom w:val="0"/>
          <w:divBdr>
            <w:top w:val="none" w:sz="0" w:space="0" w:color="auto"/>
            <w:left w:val="none" w:sz="0" w:space="0" w:color="auto"/>
            <w:bottom w:val="none" w:sz="0" w:space="0" w:color="auto"/>
            <w:right w:val="none" w:sz="0" w:space="0" w:color="auto"/>
          </w:divBdr>
        </w:div>
        <w:div w:id="1338536519">
          <w:marLeft w:val="0"/>
          <w:marRight w:val="0"/>
          <w:marTop w:val="0"/>
          <w:marBottom w:val="0"/>
          <w:divBdr>
            <w:top w:val="none" w:sz="0" w:space="0" w:color="auto"/>
            <w:left w:val="none" w:sz="0" w:space="0" w:color="auto"/>
            <w:bottom w:val="none" w:sz="0" w:space="0" w:color="auto"/>
            <w:right w:val="none" w:sz="0" w:space="0" w:color="auto"/>
          </w:divBdr>
        </w:div>
        <w:div w:id="1103844175">
          <w:marLeft w:val="0"/>
          <w:marRight w:val="0"/>
          <w:marTop w:val="0"/>
          <w:marBottom w:val="0"/>
          <w:divBdr>
            <w:top w:val="none" w:sz="0" w:space="0" w:color="auto"/>
            <w:left w:val="none" w:sz="0" w:space="0" w:color="auto"/>
            <w:bottom w:val="none" w:sz="0" w:space="0" w:color="auto"/>
            <w:right w:val="none" w:sz="0" w:space="0" w:color="auto"/>
          </w:divBdr>
        </w:div>
        <w:div w:id="202063796">
          <w:marLeft w:val="0"/>
          <w:marRight w:val="0"/>
          <w:marTop w:val="0"/>
          <w:marBottom w:val="0"/>
          <w:divBdr>
            <w:top w:val="none" w:sz="0" w:space="0" w:color="auto"/>
            <w:left w:val="none" w:sz="0" w:space="0" w:color="auto"/>
            <w:bottom w:val="none" w:sz="0" w:space="0" w:color="auto"/>
            <w:right w:val="none" w:sz="0" w:space="0" w:color="auto"/>
          </w:divBdr>
        </w:div>
        <w:div w:id="76100437">
          <w:marLeft w:val="0"/>
          <w:marRight w:val="0"/>
          <w:marTop w:val="0"/>
          <w:marBottom w:val="0"/>
          <w:divBdr>
            <w:top w:val="none" w:sz="0" w:space="0" w:color="auto"/>
            <w:left w:val="none" w:sz="0" w:space="0" w:color="auto"/>
            <w:bottom w:val="none" w:sz="0" w:space="0" w:color="auto"/>
            <w:right w:val="none" w:sz="0" w:space="0" w:color="auto"/>
          </w:divBdr>
        </w:div>
        <w:div w:id="1701206389">
          <w:marLeft w:val="0"/>
          <w:marRight w:val="0"/>
          <w:marTop w:val="0"/>
          <w:marBottom w:val="0"/>
          <w:divBdr>
            <w:top w:val="none" w:sz="0" w:space="0" w:color="auto"/>
            <w:left w:val="none" w:sz="0" w:space="0" w:color="auto"/>
            <w:bottom w:val="none" w:sz="0" w:space="0" w:color="auto"/>
            <w:right w:val="none" w:sz="0" w:space="0" w:color="auto"/>
          </w:divBdr>
        </w:div>
        <w:div w:id="141777146">
          <w:marLeft w:val="0"/>
          <w:marRight w:val="0"/>
          <w:marTop w:val="0"/>
          <w:marBottom w:val="0"/>
          <w:divBdr>
            <w:top w:val="none" w:sz="0" w:space="0" w:color="auto"/>
            <w:left w:val="none" w:sz="0" w:space="0" w:color="auto"/>
            <w:bottom w:val="none" w:sz="0" w:space="0" w:color="auto"/>
            <w:right w:val="none" w:sz="0" w:space="0" w:color="auto"/>
          </w:divBdr>
        </w:div>
        <w:div w:id="317804965">
          <w:marLeft w:val="0"/>
          <w:marRight w:val="0"/>
          <w:marTop w:val="0"/>
          <w:marBottom w:val="0"/>
          <w:divBdr>
            <w:top w:val="none" w:sz="0" w:space="0" w:color="auto"/>
            <w:left w:val="none" w:sz="0" w:space="0" w:color="auto"/>
            <w:bottom w:val="none" w:sz="0" w:space="0" w:color="auto"/>
            <w:right w:val="none" w:sz="0" w:space="0" w:color="auto"/>
          </w:divBdr>
        </w:div>
        <w:div w:id="978416386">
          <w:marLeft w:val="0"/>
          <w:marRight w:val="0"/>
          <w:marTop w:val="0"/>
          <w:marBottom w:val="0"/>
          <w:divBdr>
            <w:top w:val="none" w:sz="0" w:space="0" w:color="auto"/>
            <w:left w:val="none" w:sz="0" w:space="0" w:color="auto"/>
            <w:bottom w:val="none" w:sz="0" w:space="0" w:color="auto"/>
            <w:right w:val="none" w:sz="0" w:space="0" w:color="auto"/>
          </w:divBdr>
        </w:div>
        <w:div w:id="794450987">
          <w:marLeft w:val="0"/>
          <w:marRight w:val="0"/>
          <w:marTop w:val="0"/>
          <w:marBottom w:val="0"/>
          <w:divBdr>
            <w:top w:val="none" w:sz="0" w:space="0" w:color="auto"/>
            <w:left w:val="none" w:sz="0" w:space="0" w:color="auto"/>
            <w:bottom w:val="none" w:sz="0" w:space="0" w:color="auto"/>
            <w:right w:val="none" w:sz="0" w:space="0" w:color="auto"/>
          </w:divBdr>
        </w:div>
        <w:div w:id="1891651868">
          <w:marLeft w:val="0"/>
          <w:marRight w:val="0"/>
          <w:marTop w:val="0"/>
          <w:marBottom w:val="0"/>
          <w:divBdr>
            <w:top w:val="none" w:sz="0" w:space="0" w:color="auto"/>
            <w:left w:val="none" w:sz="0" w:space="0" w:color="auto"/>
            <w:bottom w:val="none" w:sz="0" w:space="0" w:color="auto"/>
            <w:right w:val="none" w:sz="0" w:space="0" w:color="auto"/>
          </w:divBdr>
        </w:div>
        <w:div w:id="759986575">
          <w:marLeft w:val="0"/>
          <w:marRight w:val="0"/>
          <w:marTop w:val="0"/>
          <w:marBottom w:val="0"/>
          <w:divBdr>
            <w:top w:val="none" w:sz="0" w:space="0" w:color="auto"/>
            <w:left w:val="none" w:sz="0" w:space="0" w:color="auto"/>
            <w:bottom w:val="none" w:sz="0" w:space="0" w:color="auto"/>
            <w:right w:val="none" w:sz="0" w:space="0" w:color="auto"/>
          </w:divBdr>
        </w:div>
        <w:div w:id="388699259">
          <w:marLeft w:val="0"/>
          <w:marRight w:val="0"/>
          <w:marTop w:val="0"/>
          <w:marBottom w:val="0"/>
          <w:divBdr>
            <w:top w:val="none" w:sz="0" w:space="0" w:color="auto"/>
            <w:left w:val="none" w:sz="0" w:space="0" w:color="auto"/>
            <w:bottom w:val="none" w:sz="0" w:space="0" w:color="auto"/>
            <w:right w:val="none" w:sz="0" w:space="0" w:color="auto"/>
          </w:divBdr>
        </w:div>
      </w:divsChild>
    </w:div>
    <w:div w:id="1588077676">
      <w:bodyDiv w:val="1"/>
      <w:marLeft w:val="0"/>
      <w:marRight w:val="0"/>
      <w:marTop w:val="0"/>
      <w:marBottom w:val="0"/>
      <w:divBdr>
        <w:top w:val="none" w:sz="0" w:space="0" w:color="auto"/>
        <w:left w:val="none" w:sz="0" w:space="0" w:color="auto"/>
        <w:bottom w:val="none" w:sz="0" w:space="0" w:color="auto"/>
        <w:right w:val="none" w:sz="0" w:space="0" w:color="auto"/>
      </w:divBdr>
      <w:divsChild>
        <w:div w:id="48890835">
          <w:marLeft w:val="0"/>
          <w:marRight w:val="0"/>
          <w:marTop w:val="0"/>
          <w:marBottom w:val="0"/>
          <w:divBdr>
            <w:top w:val="none" w:sz="0" w:space="0" w:color="auto"/>
            <w:left w:val="none" w:sz="0" w:space="0" w:color="auto"/>
            <w:bottom w:val="none" w:sz="0" w:space="0" w:color="auto"/>
            <w:right w:val="none" w:sz="0" w:space="0" w:color="auto"/>
          </w:divBdr>
        </w:div>
        <w:div w:id="1368220273">
          <w:marLeft w:val="0"/>
          <w:marRight w:val="0"/>
          <w:marTop w:val="0"/>
          <w:marBottom w:val="0"/>
          <w:divBdr>
            <w:top w:val="none" w:sz="0" w:space="0" w:color="auto"/>
            <w:left w:val="none" w:sz="0" w:space="0" w:color="auto"/>
            <w:bottom w:val="none" w:sz="0" w:space="0" w:color="auto"/>
            <w:right w:val="none" w:sz="0" w:space="0" w:color="auto"/>
          </w:divBdr>
        </w:div>
        <w:div w:id="743769711">
          <w:marLeft w:val="0"/>
          <w:marRight w:val="0"/>
          <w:marTop w:val="0"/>
          <w:marBottom w:val="0"/>
          <w:divBdr>
            <w:top w:val="none" w:sz="0" w:space="0" w:color="auto"/>
            <w:left w:val="none" w:sz="0" w:space="0" w:color="auto"/>
            <w:bottom w:val="none" w:sz="0" w:space="0" w:color="auto"/>
            <w:right w:val="none" w:sz="0" w:space="0" w:color="auto"/>
          </w:divBdr>
        </w:div>
      </w:divsChild>
    </w:div>
    <w:div w:id="1835027150">
      <w:bodyDiv w:val="1"/>
      <w:marLeft w:val="0"/>
      <w:marRight w:val="0"/>
      <w:marTop w:val="0"/>
      <w:marBottom w:val="0"/>
      <w:divBdr>
        <w:top w:val="none" w:sz="0" w:space="0" w:color="auto"/>
        <w:left w:val="none" w:sz="0" w:space="0" w:color="auto"/>
        <w:bottom w:val="none" w:sz="0" w:space="0" w:color="auto"/>
        <w:right w:val="none" w:sz="0" w:space="0" w:color="auto"/>
      </w:divBdr>
    </w:div>
    <w:div w:id="1837961147">
      <w:bodyDiv w:val="1"/>
      <w:marLeft w:val="0"/>
      <w:marRight w:val="0"/>
      <w:marTop w:val="0"/>
      <w:marBottom w:val="0"/>
      <w:divBdr>
        <w:top w:val="none" w:sz="0" w:space="0" w:color="auto"/>
        <w:left w:val="none" w:sz="0" w:space="0" w:color="auto"/>
        <w:bottom w:val="none" w:sz="0" w:space="0" w:color="auto"/>
        <w:right w:val="none" w:sz="0" w:space="0" w:color="auto"/>
      </w:divBdr>
      <w:divsChild>
        <w:div w:id="1004087670">
          <w:marLeft w:val="0"/>
          <w:marRight w:val="0"/>
          <w:marTop w:val="0"/>
          <w:marBottom w:val="0"/>
          <w:divBdr>
            <w:top w:val="none" w:sz="0" w:space="0" w:color="auto"/>
            <w:left w:val="none" w:sz="0" w:space="0" w:color="auto"/>
            <w:bottom w:val="none" w:sz="0" w:space="0" w:color="auto"/>
            <w:right w:val="none" w:sz="0" w:space="0" w:color="auto"/>
          </w:divBdr>
        </w:div>
        <w:div w:id="988285522">
          <w:marLeft w:val="0"/>
          <w:marRight w:val="0"/>
          <w:marTop w:val="0"/>
          <w:marBottom w:val="0"/>
          <w:divBdr>
            <w:top w:val="none" w:sz="0" w:space="0" w:color="auto"/>
            <w:left w:val="none" w:sz="0" w:space="0" w:color="auto"/>
            <w:bottom w:val="none" w:sz="0" w:space="0" w:color="auto"/>
            <w:right w:val="none" w:sz="0" w:space="0" w:color="auto"/>
          </w:divBdr>
        </w:div>
        <w:div w:id="1801418267">
          <w:marLeft w:val="0"/>
          <w:marRight w:val="0"/>
          <w:marTop w:val="0"/>
          <w:marBottom w:val="0"/>
          <w:divBdr>
            <w:top w:val="none" w:sz="0" w:space="0" w:color="auto"/>
            <w:left w:val="none" w:sz="0" w:space="0" w:color="auto"/>
            <w:bottom w:val="none" w:sz="0" w:space="0" w:color="auto"/>
            <w:right w:val="none" w:sz="0" w:space="0" w:color="auto"/>
          </w:divBdr>
        </w:div>
        <w:div w:id="453522423">
          <w:marLeft w:val="0"/>
          <w:marRight w:val="0"/>
          <w:marTop w:val="0"/>
          <w:marBottom w:val="0"/>
          <w:divBdr>
            <w:top w:val="none" w:sz="0" w:space="0" w:color="auto"/>
            <w:left w:val="none" w:sz="0" w:space="0" w:color="auto"/>
            <w:bottom w:val="none" w:sz="0" w:space="0" w:color="auto"/>
            <w:right w:val="none" w:sz="0" w:space="0" w:color="auto"/>
          </w:divBdr>
        </w:div>
        <w:div w:id="684407184">
          <w:marLeft w:val="0"/>
          <w:marRight w:val="0"/>
          <w:marTop w:val="0"/>
          <w:marBottom w:val="0"/>
          <w:divBdr>
            <w:top w:val="none" w:sz="0" w:space="0" w:color="auto"/>
            <w:left w:val="none" w:sz="0" w:space="0" w:color="auto"/>
            <w:bottom w:val="none" w:sz="0" w:space="0" w:color="auto"/>
            <w:right w:val="none" w:sz="0" w:space="0" w:color="auto"/>
          </w:divBdr>
        </w:div>
        <w:div w:id="1890606904">
          <w:marLeft w:val="0"/>
          <w:marRight w:val="0"/>
          <w:marTop w:val="0"/>
          <w:marBottom w:val="0"/>
          <w:divBdr>
            <w:top w:val="none" w:sz="0" w:space="0" w:color="auto"/>
            <w:left w:val="none" w:sz="0" w:space="0" w:color="auto"/>
            <w:bottom w:val="none" w:sz="0" w:space="0" w:color="auto"/>
            <w:right w:val="none" w:sz="0" w:space="0" w:color="auto"/>
          </w:divBdr>
        </w:div>
        <w:div w:id="2105689166">
          <w:marLeft w:val="0"/>
          <w:marRight w:val="0"/>
          <w:marTop w:val="0"/>
          <w:marBottom w:val="0"/>
          <w:divBdr>
            <w:top w:val="none" w:sz="0" w:space="0" w:color="auto"/>
            <w:left w:val="none" w:sz="0" w:space="0" w:color="auto"/>
            <w:bottom w:val="none" w:sz="0" w:space="0" w:color="auto"/>
            <w:right w:val="none" w:sz="0" w:space="0" w:color="auto"/>
          </w:divBdr>
        </w:div>
        <w:div w:id="296886002">
          <w:marLeft w:val="0"/>
          <w:marRight w:val="0"/>
          <w:marTop w:val="0"/>
          <w:marBottom w:val="0"/>
          <w:divBdr>
            <w:top w:val="none" w:sz="0" w:space="0" w:color="auto"/>
            <w:left w:val="none" w:sz="0" w:space="0" w:color="auto"/>
            <w:bottom w:val="none" w:sz="0" w:space="0" w:color="auto"/>
            <w:right w:val="none" w:sz="0" w:space="0" w:color="auto"/>
          </w:divBdr>
        </w:div>
        <w:div w:id="817768210">
          <w:marLeft w:val="0"/>
          <w:marRight w:val="0"/>
          <w:marTop w:val="0"/>
          <w:marBottom w:val="0"/>
          <w:divBdr>
            <w:top w:val="none" w:sz="0" w:space="0" w:color="auto"/>
            <w:left w:val="none" w:sz="0" w:space="0" w:color="auto"/>
            <w:bottom w:val="none" w:sz="0" w:space="0" w:color="auto"/>
            <w:right w:val="none" w:sz="0" w:space="0" w:color="auto"/>
          </w:divBdr>
        </w:div>
        <w:div w:id="1872574024">
          <w:marLeft w:val="0"/>
          <w:marRight w:val="0"/>
          <w:marTop w:val="0"/>
          <w:marBottom w:val="0"/>
          <w:divBdr>
            <w:top w:val="none" w:sz="0" w:space="0" w:color="auto"/>
            <w:left w:val="none" w:sz="0" w:space="0" w:color="auto"/>
            <w:bottom w:val="none" w:sz="0" w:space="0" w:color="auto"/>
            <w:right w:val="none" w:sz="0" w:space="0" w:color="auto"/>
          </w:divBdr>
        </w:div>
        <w:div w:id="64688368">
          <w:marLeft w:val="0"/>
          <w:marRight w:val="0"/>
          <w:marTop w:val="0"/>
          <w:marBottom w:val="0"/>
          <w:divBdr>
            <w:top w:val="none" w:sz="0" w:space="0" w:color="auto"/>
            <w:left w:val="none" w:sz="0" w:space="0" w:color="auto"/>
            <w:bottom w:val="none" w:sz="0" w:space="0" w:color="auto"/>
            <w:right w:val="none" w:sz="0" w:space="0" w:color="auto"/>
          </w:divBdr>
        </w:div>
        <w:div w:id="1646817971">
          <w:marLeft w:val="0"/>
          <w:marRight w:val="0"/>
          <w:marTop w:val="0"/>
          <w:marBottom w:val="0"/>
          <w:divBdr>
            <w:top w:val="none" w:sz="0" w:space="0" w:color="auto"/>
            <w:left w:val="none" w:sz="0" w:space="0" w:color="auto"/>
            <w:bottom w:val="none" w:sz="0" w:space="0" w:color="auto"/>
            <w:right w:val="none" w:sz="0" w:space="0" w:color="auto"/>
          </w:divBdr>
        </w:div>
        <w:div w:id="1650789661">
          <w:marLeft w:val="0"/>
          <w:marRight w:val="0"/>
          <w:marTop w:val="0"/>
          <w:marBottom w:val="0"/>
          <w:divBdr>
            <w:top w:val="none" w:sz="0" w:space="0" w:color="auto"/>
            <w:left w:val="none" w:sz="0" w:space="0" w:color="auto"/>
            <w:bottom w:val="none" w:sz="0" w:space="0" w:color="auto"/>
            <w:right w:val="none" w:sz="0" w:space="0" w:color="auto"/>
          </w:divBdr>
        </w:div>
        <w:div w:id="656810347">
          <w:marLeft w:val="0"/>
          <w:marRight w:val="0"/>
          <w:marTop w:val="0"/>
          <w:marBottom w:val="0"/>
          <w:divBdr>
            <w:top w:val="none" w:sz="0" w:space="0" w:color="auto"/>
            <w:left w:val="none" w:sz="0" w:space="0" w:color="auto"/>
            <w:bottom w:val="none" w:sz="0" w:space="0" w:color="auto"/>
            <w:right w:val="none" w:sz="0" w:space="0" w:color="auto"/>
          </w:divBdr>
        </w:div>
        <w:div w:id="200628566">
          <w:marLeft w:val="0"/>
          <w:marRight w:val="0"/>
          <w:marTop w:val="0"/>
          <w:marBottom w:val="0"/>
          <w:divBdr>
            <w:top w:val="none" w:sz="0" w:space="0" w:color="auto"/>
            <w:left w:val="none" w:sz="0" w:space="0" w:color="auto"/>
            <w:bottom w:val="none" w:sz="0" w:space="0" w:color="auto"/>
            <w:right w:val="none" w:sz="0" w:space="0" w:color="auto"/>
          </w:divBdr>
        </w:div>
        <w:div w:id="1739789789">
          <w:marLeft w:val="0"/>
          <w:marRight w:val="0"/>
          <w:marTop w:val="0"/>
          <w:marBottom w:val="0"/>
          <w:divBdr>
            <w:top w:val="none" w:sz="0" w:space="0" w:color="auto"/>
            <w:left w:val="none" w:sz="0" w:space="0" w:color="auto"/>
            <w:bottom w:val="none" w:sz="0" w:space="0" w:color="auto"/>
            <w:right w:val="none" w:sz="0" w:space="0" w:color="auto"/>
          </w:divBdr>
        </w:div>
        <w:div w:id="1453478501">
          <w:marLeft w:val="0"/>
          <w:marRight w:val="0"/>
          <w:marTop w:val="0"/>
          <w:marBottom w:val="0"/>
          <w:divBdr>
            <w:top w:val="none" w:sz="0" w:space="0" w:color="auto"/>
            <w:left w:val="none" w:sz="0" w:space="0" w:color="auto"/>
            <w:bottom w:val="none" w:sz="0" w:space="0" w:color="auto"/>
            <w:right w:val="none" w:sz="0" w:space="0" w:color="auto"/>
          </w:divBdr>
        </w:div>
        <w:div w:id="103967822">
          <w:marLeft w:val="0"/>
          <w:marRight w:val="0"/>
          <w:marTop w:val="0"/>
          <w:marBottom w:val="0"/>
          <w:divBdr>
            <w:top w:val="none" w:sz="0" w:space="0" w:color="auto"/>
            <w:left w:val="none" w:sz="0" w:space="0" w:color="auto"/>
            <w:bottom w:val="none" w:sz="0" w:space="0" w:color="auto"/>
            <w:right w:val="none" w:sz="0" w:space="0" w:color="auto"/>
          </w:divBdr>
        </w:div>
        <w:div w:id="486436098">
          <w:marLeft w:val="0"/>
          <w:marRight w:val="0"/>
          <w:marTop w:val="0"/>
          <w:marBottom w:val="0"/>
          <w:divBdr>
            <w:top w:val="none" w:sz="0" w:space="0" w:color="auto"/>
            <w:left w:val="none" w:sz="0" w:space="0" w:color="auto"/>
            <w:bottom w:val="none" w:sz="0" w:space="0" w:color="auto"/>
            <w:right w:val="none" w:sz="0" w:space="0" w:color="auto"/>
          </w:divBdr>
        </w:div>
        <w:div w:id="33774981">
          <w:marLeft w:val="0"/>
          <w:marRight w:val="0"/>
          <w:marTop w:val="0"/>
          <w:marBottom w:val="0"/>
          <w:divBdr>
            <w:top w:val="none" w:sz="0" w:space="0" w:color="auto"/>
            <w:left w:val="none" w:sz="0" w:space="0" w:color="auto"/>
            <w:bottom w:val="none" w:sz="0" w:space="0" w:color="auto"/>
            <w:right w:val="none" w:sz="0" w:space="0" w:color="auto"/>
          </w:divBdr>
        </w:div>
        <w:div w:id="1293095550">
          <w:marLeft w:val="0"/>
          <w:marRight w:val="0"/>
          <w:marTop w:val="0"/>
          <w:marBottom w:val="0"/>
          <w:divBdr>
            <w:top w:val="none" w:sz="0" w:space="0" w:color="auto"/>
            <w:left w:val="none" w:sz="0" w:space="0" w:color="auto"/>
            <w:bottom w:val="none" w:sz="0" w:space="0" w:color="auto"/>
            <w:right w:val="none" w:sz="0" w:space="0" w:color="auto"/>
          </w:divBdr>
        </w:div>
        <w:div w:id="25957844">
          <w:marLeft w:val="0"/>
          <w:marRight w:val="0"/>
          <w:marTop w:val="0"/>
          <w:marBottom w:val="0"/>
          <w:divBdr>
            <w:top w:val="none" w:sz="0" w:space="0" w:color="auto"/>
            <w:left w:val="none" w:sz="0" w:space="0" w:color="auto"/>
            <w:bottom w:val="none" w:sz="0" w:space="0" w:color="auto"/>
            <w:right w:val="none" w:sz="0" w:space="0" w:color="auto"/>
          </w:divBdr>
        </w:div>
        <w:div w:id="2076202248">
          <w:marLeft w:val="0"/>
          <w:marRight w:val="0"/>
          <w:marTop w:val="0"/>
          <w:marBottom w:val="0"/>
          <w:divBdr>
            <w:top w:val="none" w:sz="0" w:space="0" w:color="auto"/>
            <w:left w:val="none" w:sz="0" w:space="0" w:color="auto"/>
            <w:bottom w:val="none" w:sz="0" w:space="0" w:color="auto"/>
            <w:right w:val="none" w:sz="0" w:space="0" w:color="auto"/>
          </w:divBdr>
        </w:div>
        <w:div w:id="1027636125">
          <w:marLeft w:val="0"/>
          <w:marRight w:val="0"/>
          <w:marTop w:val="0"/>
          <w:marBottom w:val="0"/>
          <w:divBdr>
            <w:top w:val="none" w:sz="0" w:space="0" w:color="auto"/>
            <w:left w:val="none" w:sz="0" w:space="0" w:color="auto"/>
            <w:bottom w:val="none" w:sz="0" w:space="0" w:color="auto"/>
            <w:right w:val="none" w:sz="0" w:space="0" w:color="auto"/>
          </w:divBdr>
        </w:div>
      </w:divsChild>
    </w:div>
    <w:div w:id="1906067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8827">
          <w:marLeft w:val="0"/>
          <w:marRight w:val="0"/>
          <w:marTop w:val="0"/>
          <w:marBottom w:val="0"/>
          <w:divBdr>
            <w:top w:val="none" w:sz="0" w:space="0" w:color="auto"/>
            <w:left w:val="none" w:sz="0" w:space="0" w:color="auto"/>
            <w:bottom w:val="none" w:sz="0" w:space="0" w:color="auto"/>
            <w:right w:val="none" w:sz="0" w:space="0" w:color="auto"/>
          </w:divBdr>
        </w:div>
        <w:div w:id="1542669951">
          <w:marLeft w:val="0"/>
          <w:marRight w:val="0"/>
          <w:marTop w:val="0"/>
          <w:marBottom w:val="0"/>
          <w:divBdr>
            <w:top w:val="none" w:sz="0" w:space="0" w:color="auto"/>
            <w:left w:val="none" w:sz="0" w:space="0" w:color="auto"/>
            <w:bottom w:val="none" w:sz="0" w:space="0" w:color="auto"/>
            <w:right w:val="none" w:sz="0" w:space="0" w:color="auto"/>
          </w:divBdr>
        </w:div>
        <w:div w:id="206839986">
          <w:marLeft w:val="0"/>
          <w:marRight w:val="0"/>
          <w:marTop w:val="0"/>
          <w:marBottom w:val="0"/>
          <w:divBdr>
            <w:top w:val="none" w:sz="0" w:space="0" w:color="auto"/>
            <w:left w:val="none" w:sz="0" w:space="0" w:color="auto"/>
            <w:bottom w:val="none" w:sz="0" w:space="0" w:color="auto"/>
            <w:right w:val="none" w:sz="0" w:space="0" w:color="auto"/>
          </w:divBdr>
        </w:div>
        <w:div w:id="1508597117">
          <w:marLeft w:val="0"/>
          <w:marRight w:val="0"/>
          <w:marTop w:val="0"/>
          <w:marBottom w:val="0"/>
          <w:divBdr>
            <w:top w:val="none" w:sz="0" w:space="0" w:color="auto"/>
            <w:left w:val="none" w:sz="0" w:space="0" w:color="auto"/>
            <w:bottom w:val="none" w:sz="0" w:space="0" w:color="auto"/>
            <w:right w:val="none" w:sz="0" w:space="0" w:color="auto"/>
          </w:divBdr>
        </w:div>
        <w:div w:id="460803906">
          <w:marLeft w:val="0"/>
          <w:marRight w:val="0"/>
          <w:marTop w:val="0"/>
          <w:marBottom w:val="0"/>
          <w:divBdr>
            <w:top w:val="none" w:sz="0" w:space="0" w:color="auto"/>
            <w:left w:val="none" w:sz="0" w:space="0" w:color="auto"/>
            <w:bottom w:val="none" w:sz="0" w:space="0" w:color="auto"/>
            <w:right w:val="none" w:sz="0" w:space="0" w:color="auto"/>
          </w:divBdr>
        </w:div>
        <w:div w:id="734620224">
          <w:marLeft w:val="0"/>
          <w:marRight w:val="0"/>
          <w:marTop w:val="0"/>
          <w:marBottom w:val="0"/>
          <w:divBdr>
            <w:top w:val="none" w:sz="0" w:space="0" w:color="auto"/>
            <w:left w:val="none" w:sz="0" w:space="0" w:color="auto"/>
            <w:bottom w:val="none" w:sz="0" w:space="0" w:color="auto"/>
            <w:right w:val="none" w:sz="0" w:space="0" w:color="auto"/>
          </w:divBdr>
        </w:div>
        <w:div w:id="864833658">
          <w:marLeft w:val="0"/>
          <w:marRight w:val="0"/>
          <w:marTop w:val="0"/>
          <w:marBottom w:val="0"/>
          <w:divBdr>
            <w:top w:val="none" w:sz="0" w:space="0" w:color="auto"/>
            <w:left w:val="none" w:sz="0" w:space="0" w:color="auto"/>
            <w:bottom w:val="none" w:sz="0" w:space="0" w:color="auto"/>
            <w:right w:val="none" w:sz="0" w:space="0" w:color="auto"/>
          </w:divBdr>
        </w:div>
        <w:div w:id="2038433135">
          <w:marLeft w:val="0"/>
          <w:marRight w:val="0"/>
          <w:marTop w:val="0"/>
          <w:marBottom w:val="0"/>
          <w:divBdr>
            <w:top w:val="none" w:sz="0" w:space="0" w:color="auto"/>
            <w:left w:val="none" w:sz="0" w:space="0" w:color="auto"/>
            <w:bottom w:val="none" w:sz="0" w:space="0" w:color="auto"/>
            <w:right w:val="none" w:sz="0" w:space="0" w:color="auto"/>
          </w:divBdr>
        </w:div>
        <w:div w:id="136411443">
          <w:marLeft w:val="0"/>
          <w:marRight w:val="0"/>
          <w:marTop w:val="0"/>
          <w:marBottom w:val="0"/>
          <w:divBdr>
            <w:top w:val="none" w:sz="0" w:space="0" w:color="auto"/>
            <w:left w:val="none" w:sz="0" w:space="0" w:color="auto"/>
            <w:bottom w:val="none" w:sz="0" w:space="0" w:color="auto"/>
            <w:right w:val="none" w:sz="0" w:space="0" w:color="auto"/>
          </w:divBdr>
        </w:div>
        <w:div w:id="1070150174">
          <w:marLeft w:val="0"/>
          <w:marRight w:val="0"/>
          <w:marTop w:val="0"/>
          <w:marBottom w:val="0"/>
          <w:divBdr>
            <w:top w:val="none" w:sz="0" w:space="0" w:color="auto"/>
            <w:left w:val="none" w:sz="0" w:space="0" w:color="auto"/>
            <w:bottom w:val="none" w:sz="0" w:space="0" w:color="auto"/>
            <w:right w:val="none" w:sz="0" w:space="0" w:color="auto"/>
          </w:divBdr>
        </w:div>
        <w:div w:id="841165358">
          <w:marLeft w:val="0"/>
          <w:marRight w:val="0"/>
          <w:marTop w:val="0"/>
          <w:marBottom w:val="0"/>
          <w:divBdr>
            <w:top w:val="none" w:sz="0" w:space="0" w:color="auto"/>
            <w:left w:val="none" w:sz="0" w:space="0" w:color="auto"/>
            <w:bottom w:val="none" w:sz="0" w:space="0" w:color="auto"/>
            <w:right w:val="none" w:sz="0" w:space="0" w:color="auto"/>
          </w:divBdr>
        </w:div>
        <w:div w:id="1295208936">
          <w:marLeft w:val="0"/>
          <w:marRight w:val="0"/>
          <w:marTop w:val="0"/>
          <w:marBottom w:val="0"/>
          <w:divBdr>
            <w:top w:val="none" w:sz="0" w:space="0" w:color="auto"/>
            <w:left w:val="none" w:sz="0" w:space="0" w:color="auto"/>
            <w:bottom w:val="none" w:sz="0" w:space="0" w:color="auto"/>
            <w:right w:val="none" w:sz="0" w:space="0" w:color="auto"/>
          </w:divBdr>
        </w:div>
        <w:div w:id="1527717160">
          <w:marLeft w:val="0"/>
          <w:marRight w:val="0"/>
          <w:marTop w:val="0"/>
          <w:marBottom w:val="0"/>
          <w:divBdr>
            <w:top w:val="none" w:sz="0" w:space="0" w:color="auto"/>
            <w:left w:val="none" w:sz="0" w:space="0" w:color="auto"/>
            <w:bottom w:val="none" w:sz="0" w:space="0" w:color="auto"/>
            <w:right w:val="none" w:sz="0" w:space="0" w:color="auto"/>
          </w:divBdr>
        </w:div>
        <w:div w:id="362294992">
          <w:marLeft w:val="0"/>
          <w:marRight w:val="0"/>
          <w:marTop w:val="0"/>
          <w:marBottom w:val="0"/>
          <w:divBdr>
            <w:top w:val="none" w:sz="0" w:space="0" w:color="auto"/>
            <w:left w:val="none" w:sz="0" w:space="0" w:color="auto"/>
            <w:bottom w:val="none" w:sz="0" w:space="0" w:color="auto"/>
            <w:right w:val="none" w:sz="0" w:space="0" w:color="auto"/>
          </w:divBdr>
        </w:div>
      </w:divsChild>
    </w:div>
    <w:div w:id="2059930768">
      <w:bodyDiv w:val="1"/>
      <w:marLeft w:val="0"/>
      <w:marRight w:val="0"/>
      <w:marTop w:val="0"/>
      <w:marBottom w:val="0"/>
      <w:divBdr>
        <w:top w:val="none" w:sz="0" w:space="0" w:color="auto"/>
        <w:left w:val="none" w:sz="0" w:space="0" w:color="auto"/>
        <w:bottom w:val="none" w:sz="0" w:space="0" w:color="auto"/>
        <w:right w:val="none" w:sz="0" w:space="0" w:color="auto"/>
      </w:divBdr>
      <w:divsChild>
        <w:div w:id="311905183">
          <w:marLeft w:val="0"/>
          <w:marRight w:val="0"/>
          <w:marTop w:val="0"/>
          <w:marBottom w:val="0"/>
          <w:divBdr>
            <w:top w:val="none" w:sz="0" w:space="0" w:color="auto"/>
            <w:left w:val="none" w:sz="0" w:space="0" w:color="auto"/>
            <w:bottom w:val="none" w:sz="0" w:space="0" w:color="auto"/>
            <w:right w:val="none" w:sz="0" w:space="0" w:color="auto"/>
          </w:divBdr>
        </w:div>
        <w:div w:id="1138257132">
          <w:marLeft w:val="0"/>
          <w:marRight w:val="0"/>
          <w:marTop w:val="0"/>
          <w:marBottom w:val="0"/>
          <w:divBdr>
            <w:top w:val="none" w:sz="0" w:space="0" w:color="auto"/>
            <w:left w:val="none" w:sz="0" w:space="0" w:color="auto"/>
            <w:bottom w:val="none" w:sz="0" w:space="0" w:color="auto"/>
            <w:right w:val="none" w:sz="0" w:space="0" w:color="auto"/>
          </w:divBdr>
        </w:div>
        <w:div w:id="1269386978">
          <w:marLeft w:val="0"/>
          <w:marRight w:val="0"/>
          <w:marTop w:val="0"/>
          <w:marBottom w:val="0"/>
          <w:divBdr>
            <w:top w:val="none" w:sz="0" w:space="0" w:color="auto"/>
            <w:left w:val="none" w:sz="0" w:space="0" w:color="auto"/>
            <w:bottom w:val="none" w:sz="0" w:space="0" w:color="auto"/>
            <w:right w:val="none" w:sz="0" w:space="0" w:color="auto"/>
          </w:divBdr>
        </w:div>
        <w:div w:id="1524513430">
          <w:marLeft w:val="0"/>
          <w:marRight w:val="0"/>
          <w:marTop w:val="0"/>
          <w:marBottom w:val="0"/>
          <w:divBdr>
            <w:top w:val="none" w:sz="0" w:space="0" w:color="auto"/>
            <w:left w:val="none" w:sz="0" w:space="0" w:color="auto"/>
            <w:bottom w:val="none" w:sz="0" w:space="0" w:color="auto"/>
            <w:right w:val="none" w:sz="0" w:space="0" w:color="auto"/>
          </w:divBdr>
        </w:div>
        <w:div w:id="430705020">
          <w:marLeft w:val="0"/>
          <w:marRight w:val="0"/>
          <w:marTop w:val="0"/>
          <w:marBottom w:val="0"/>
          <w:divBdr>
            <w:top w:val="none" w:sz="0" w:space="0" w:color="auto"/>
            <w:left w:val="none" w:sz="0" w:space="0" w:color="auto"/>
            <w:bottom w:val="none" w:sz="0" w:space="0" w:color="auto"/>
            <w:right w:val="none" w:sz="0" w:space="0" w:color="auto"/>
          </w:divBdr>
        </w:div>
        <w:div w:id="1735856605">
          <w:marLeft w:val="0"/>
          <w:marRight w:val="0"/>
          <w:marTop w:val="0"/>
          <w:marBottom w:val="0"/>
          <w:divBdr>
            <w:top w:val="none" w:sz="0" w:space="0" w:color="auto"/>
            <w:left w:val="none" w:sz="0" w:space="0" w:color="auto"/>
            <w:bottom w:val="none" w:sz="0" w:space="0" w:color="auto"/>
            <w:right w:val="none" w:sz="0" w:space="0" w:color="auto"/>
          </w:divBdr>
        </w:div>
        <w:div w:id="1398893866">
          <w:marLeft w:val="0"/>
          <w:marRight w:val="0"/>
          <w:marTop w:val="0"/>
          <w:marBottom w:val="0"/>
          <w:divBdr>
            <w:top w:val="none" w:sz="0" w:space="0" w:color="auto"/>
            <w:left w:val="none" w:sz="0" w:space="0" w:color="auto"/>
            <w:bottom w:val="none" w:sz="0" w:space="0" w:color="auto"/>
            <w:right w:val="none" w:sz="0" w:space="0" w:color="auto"/>
          </w:divBdr>
        </w:div>
        <w:div w:id="451098991">
          <w:marLeft w:val="0"/>
          <w:marRight w:val="0"/>
          <w:marTop w:val="0"/>
          <w:marBottom w:val="0"/>
          <w:divBdr>
            <w:top w:val="none" w:sz="0" w:space="0" w:color="auto"/>
            <w:left w:val="none" w:sz="0" w:space="0" w:color="auto"/>
            <w:bottom w:val="none" w:sz="0" w:space="0" w:color="auto"/>
            <w:right w:val="none" w:sz="0" w:space="0" w:color="auto"/>
          </w:divBdr>
        </w:div>
        <w:div w:id="38827658">
          <w:marLeft w:val="0"/>
          <w:marRight w:val="0"/>
          <w:marTop w:val="0"/>
          <w:marBottom w:val="0"/>
          <w:divBdr>
            <w:top w:val="none" w:sz="0" w:space="0" w:color="auto"/>
            <w:left w:val="none" w:sz="0" w:space="0" w:color="auto"/>
            <w:bottom w:val="none" w:sz="0" w:space="0" w:color="auto"/>
            <w:right w:val="none" w:sz="0" w:space="0" w:color="auto"/>
          </w:divBdr>
        </w:div>
        <w:div w:id="1003699444">
          <w:marLeft w:val="0"/>
          <w:marRight w:val="0"/>
          <w:marTop w:val="0"/>
          <w:marBottom w:val="0"/>
          <w:divBdr>
            <w:top w:val="none" w:sz="0" w:space="0" w:color="auto"/>
            <w:left w:val="none" w:sz="0" w:space="0" w:color="auto"/>
            <w:bottom w:val="none" w:sz="0" w:space="0" w:color="auto"/>
            <w:right w:val="none" w:sz="0" w:space="0" w:color="auto"/>
          </w:divBdr>
        </w:div>
        <w:div w:id="2013020541">
          <w:marLeft w:val="0"/>
          <w:marRight w:val="0"/>
          <w:marTop w:val="0"/>
          <w:marBottom w:val="0"/>
          <w:divBdr>
            <w:top w:val="none" w:sz="0" w:space="0" w:color="auto"/>
            <w:left w:val="none" w:sz="0" w:space="0" w:color="auto"/>
            <w:bottom w:val="none" w:sz="0" w:space="0" w:color="auto"/>
            <w:right w:val="none" w:sz="0" w:space="0" w:color="auto"/>
          </w:divBdr>
        </w:div>
        <w:div w:id="1932856638">
          <w:marLeft w:val="0"/>
          <w:marRight w:val="0"/>
          <w:marTop w:val="0"/>
          <w:marBottom w:val="0"/>
          <w:divBdr>
            <w:top w:val="none" w:sz="0" w:space="0" w:color="auto"/>
            <w:left w:val="none" w:sz="0" w:space="0" w:color="auto"/>
            <w:bottom w:val="none" w:sz="0" w:space="0" w:color="auto"/>
            <w:right w:val="none" w:sz="0" w:space="0" w:color="auto"/>
          </w:divBdr>
        </w:div>
        <w:div w:id="156384336">
          <w:marLeft w:val="0"/>
          <w:marRight w:val="0"/>
          <w:marTop w:val="0"/>
          <w:marBottom w:val="0"/>
          <w:divBdr>
            <w:top w:val="none" w:sz="0" w:space="0" w:color="auto"/>
            <w:left w:val="none" w:sz="0" w:space="0" w:color="auto"/>
            <w:bottom w:val="none" w:sz="0" w:space="0" w:color="auto"/>
            <w:right w:val="none" w:sz="0" w:space="0" w:color="auto"/>
          </w:divBdr>
        </w:div>
        <w:div w:id="1629582791">
          <w:marLeft w:val="0"/>
          <w:marRight w:val="0"/>
          <w:marTop w:val="0"/>
          <w:marBottom w:val="0"/>
          <w:divBdr>
            <w:top w:val="none" w:sz="0" w:space="0" w:color="auto"/>
            <w:left w:val="none" w:sz="0" w:space="0" w:color="auto"/>
            <w:bottom w:val="none" w:sz="0" w:space="0" w:color="auto"/>
            <w:right w:val="none" w:sz="0" w:space="0" w:color="auto"/>
          </w:divBdr>
        </w:div>
        <w:div w:id="1886939657">
          <w:marLeft w:val="0"/>
          <w:marRight w:val="0"/>
          <w:marTop w:val="0"/>
          <w:marBottom w:val="0"/>
          <w:divBdr>
            <w:top w:val="none" w:sz="0" w:space="0" w:color="auto"/>
            <w:left w:val="none" w:sz="0" w:space="0" w:color="auto"/>
            <w:bottom w:val="none" w:sz="0" w:space="0" w:color="auto"/>
            <w:right w:val="none" w:sz="0" w:space="0" w:color="auto"/>
          </w:divBdr>
        </w:div>
        <w:div w:id="210466196">
          <w:marLeft w:val="0"/>
          <w:marRight w:val="0"/>
          <w:marTop w:val="0"/>
          <w:marBottom w:val="0"/>
          <w:divBdr>
            <w:top w:val="none" w:sz="0" w:space="0" w:color="auto"/>
            <w:left w:val="none" w:sz="0" w:space="0" w:color="auto"/>
            <w:bottom w:val="none" w:sz="0" w:space="0" w:color="auto"/>
            <w:right w:val="none" w:sz="0" w:space="0" w:color="auto"/>
          </w:divBdr>
        </w:div>
        <w:div w:id="1260600814">
          <w:marLeft w:val="0"/>
          <w:marRight w:val="0"/>
          <w:marTop w:val="0"/>
          <w:marBottom w:val="0"/>
          <w:divBdr>
            <w:top w:val="none" w:sz="0" w:space="0" w:color="auto"/>
            <w:left w:val="none" w:sz="0" w:space="0" w:color="auto"/>
            <w:bottom w:val="none" w:sz="0" w:space="0" w:color="auto"/>
            <w:right w:val="none" w:sz="0" w:space="0" w:color="auto"/>
          </w:divBdr>
        </w:div>
        <w:div w:id="1728338978">
          <w:marLeft w:val="0"/>
          <w:marRight w:val="0"/>
          <w:marTop w:val="0"/>
          <w:marBottom w:val="0"/>
          <w:divBdr>
            <w:top w:val="none" w:sz="0" w:space="0" w:color="auto"/>
            <w:left w:val="none" w:sz="0" w:space="0" w:color="auto"/>
            <w:bottom w:val="none" w:sz="0" w:space="0" w:color="auto"/>
            <w:right w:val="none" w:sz="0" w:space="0" w:color="auto"/>
          </w:divBdr>
        </w:div>
        <w:div w:id="813259250">
          <w:marLeft w:val="0"/>
          <w:marRight w:val="0"/>
          <w:marTop w:val="0"/>
          <w:marBottom w:val="0"/>
          <w:divBdr>
            <w:top w:val="none" w:sz="0" w:space="0" w:color="auto"/>
            <w:left w:val="none" w:sz="0" w:space="0" w:color="auto"/>
            <w:bottom w:val="none" w:sz="0" w:space="0" w:color="auto"/>
            <w:right w:val="none" w:sz="0" w:space="0" w:color="auto"/>
          </w:divBdr>
        </w:div>
        <w:div w:id="946812035">
          <w:marLeft w:val="0"/>
          <w:marRight w:val="0"/>
          <w:marTop w:val="0"/>
          <w:marBottom w:val="0"/>
          <w:divBdr>
            <w:top w:val="none" w:sz="0" w:space="0" w:color="auto"/>
            <w:left w:val="none" w:sz="0" w:space="0" w:color="auto"/>
            <w:bottom w:val="none" w:sz="0" w:space="0" w:color="auto"/>
            <w:right w:val="none" w:sz="0" w:space="0" w:color="auto"/>
          </w:divBdr>
        </w:div>
        <w:div w:id="256984071">
          <w:marLeft w:val="0"/>
          <w:marRight w:val="0"/>
          <w:marTop w:val="0"/>
          <w:marBottom w:val="0"/>
          <w:divBdr>
            <w:top w:val="none" w:sz="0" w:space="0" w:color="auto"/>
            <w:left w:val="none" w:sz="0" w:space="0" w:color="auto"/>
            <w:bottom w:val="none" w:sz="0" w:space="0" w:color="auto"/>
            <w:right w:val="none" w:sz="0" w:space="0" w:color="auto"/>
          </w:divBdr>
        </w:div>
        <w:div w:id="1660499602">
          <w:marLeft w:val="0"/>
          <w:marRight w:val="0"/>
          <w:marTop w:val="0"/>
          <w:marBottom w:val="0"/>
          <w:divBdr>
            <w:top w:val="none" w:sz="0" w:space="0" w:color="auto"/>
            <w:left w:val="none" w:sz="0" w:space="0" w:color="auto"/>
            <w:bottom w:val="none" w:sz="0" w:space="0" w:color="auto"/>
            <w:right w:val="none" w:sz="0" w:space="0" w:color="auto"/>
          </w:divBdr>
        </w:div>
        <w:div w:id="679238932">
          <w:marLeft w:val="0"/>
          <w:marRight w:val="0"/>
          <w:marTop w:val="0"/>
          <w:marBottom w:val="0"/>
          <w:divBdr>
            <w:top w:val="none" w:sz="0" w:space="0" w:color="auto"/>
            <w:left w:val="none" w:sz="0" w:space="0" w:color="auto"/>
            <w:bottom w:val="none" w:sz="0" w:space="0" w:color="auto"/>
            <w:right w:val="none" w:sz="0" w:space="0" w:color="auto"/>
          </w:divBdr>
        </w:div>
        <w:div w:id="1525481681">
          <w:marLeft w:val="0"/>
          <w:marRight w:val="0"/>
          <w:marTop w:val="0"/>
          <w:marBottom w:val="0"/>
          <w:divBdr>
            <w:top w:val="none" w:sz="0" w:space="0" w:color="auto"/>
            <w:left w:val="none" w:sz="0" w:space="0" w:color="auto"/>
            <w:bottom w:val="none" w:sz="0" w:space="0" w:color="auto"/>
            <w:right w:val="none" w:sz="0" w:space="0" w:color="auto"/>
          </w:divBdr>
        </w:div>
        <w:div w:id="1687444702">
          <w:marLeft w:val="0"/>
          <w:marRight w:val="0"/>
          <w:marTop w:val="0"/>
          <w:marBottom w:val="0"/>
          <w:divBdr>
            <w:top w:val="none" w:sz="0" w:space="0" w:color="auto"/>
            <w:left w:val="none" w:sz="0" w:space="0" w:color="auto"/>
            <w:bottom w:val="none" w:sz="0" w:space="0" w:color="auto"/>
            <w:right w:val="none" w:sz="0" w:space="0" w:color="auto"/>
          </w:divBdr>
        </w:div>
        <w:div w:id="142838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Dokumenty\Brody\tabel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ia\AppData\Local\Temp\Informacja%20ilo&#347;&#263;%20zebranych%20odpad&#243;w%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ia\AppData\Local\Temp\Informacja%20ilo&#347;&#263;%20zebranych%20odpad&#243;w%20201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ia\AppData\Local\Temp\Informacja%20ilo&#347;&#263;%20zebranych%20odpad&#243;w%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1"/>
          <c:order val="0"/>
          <c:tx>
            <c:strRef>
              <c:f>Arkusz1!$A$14</c:f>
              <c:strCache>
                <c:ptCount val="1"/>
                <c:pt idx="0">
                  <c:v>mężczyźni</c:v>
                </c:pt>
              </c:strCache>
            </c:strRef>
          </c:tx>
          <c:cat>
            <c:strRef>
              <c:f>Arkusz1!$B$12:$G$12</c:f>
              <c:strCache>
                <c:ptCount val="6"/>
                <c:pt idx="0">
                  <c:v>2011</c:v>
                </c:pt>
                <c:pt idx="1">
                  <c:v>2012</c:v>
                </c:pt>
                <c:pt idx="2">
                  <c:v>2013</c:v>
                </c:pt>
                <c:pt idx="3">
                  <c:v>2014</c:v>
                </c:pt>
                <c:pt idx="4">
                  <c:v>2015</c:v>
                </c:pt>
                <c:pt idx="5">
                  <c:v>2016</c:v>
                </c:pt>
              </c:strCache>
            </c:strRef>
          </c:cat>
          <c:val>
            <c:numRef>
              <c:f>Arkusz1!$B$14:$G$14</c:f>
              <c:numCache>
                <c:formatCode>#,##0</c:formatCode>
                <c:ptCount val="6"/>
                <c:pt idx="0">
                  <c:v>5416</c:v>
                </c:pt>
                <c:pt idx="1">
                  <c:v>5443</c:v>
                </c:pt>
                <c:pt idx="2">
                  <c:v>5466</c:v>
                </c:pt>
                <c:pt idx="3">
                  <c:v>5440</c:v>
                </c:pt>
                <c:pt idx="4">
                  <c:v>5428</c:v>
                </c:pt>
                <c:pt idx="5">
                  <c:v>5404</c:v>
                </c:pt>
              </c:numCache>
            </c:numRef>
          </c:val>
        </c:ser>
        <c:ser>
          <c:idx val="2"/>
          <c:order val="1"/>
          <c:tx>
            <c:strRef>
              <c:f>Arkusz1!$A$15</c:f>
              <c:strCache>
                <c:ptCount val="1"/>
                <c:pt idx="0">
                  <c:v>kobiety</c:v>
                </c:pt>
              </c:strCache>
            </c:strRef>
          </c:tx>
          <c:cat>
            <c:strRef>
              <c:f>Arkusz1!$B$12:$G$12</c:f>
              <c:strCache>
                <c:ptCount val="6"/>
                <c:pt idx="0">
                  <c:v>2011</c:v>
                </c:pt>
                <c:pt idx="1">
                  <c:v>2012</c:v>
                </c:pt>
                <c:pt idx="2">
                  <c:v>2013</c:v>
                </c:pt>
                <c:pt idx="3">
                  <c:v>2014</c:v>
                </c:pt>
                <c:pt idx="4">
                  <c:v>2015</c:v>
                </c:pt>
                <c:pt idx="5">
                  <c:v>2016</c:v>
                </c:pt>
              </c:strCache>
            </c:strRef>
          </c:cat>
          <c:val>
            <c:numRef>
              <c:f>Arkusz1!$B$15:$G$15</c:f>
              <c:numCache>
                <c:formatCode>#,##0</c:formatCode>
                <c:ptCount val="6"/>
                <c:pt idx="0">
                  <c:v>5724</c:v>
                </c:pt>
                <c:pt idx="1">
                  <c:v>5713</c:v>
                </c:pt>
                <c:pt idx="2">
                  <c:v>5714</c:v>
                </c:pt>
                <c:pt idx="3">
                  <c:v>5696</c:v>
                </c:pt>
                <c:pt idx="4">
                  <c:v>5657</c:v>
                </c:pt>
                <c:pt idx="5">
                  <c:v>5626</c:v>
                </c:pt>
              </c:numCache>
            </c:numRef>
          </c:val>
        </c:ser>
        <c:marker val="1"/>
        <c:axId val="131472384"/>
        <c:axId val="131474176"/>
      </c:lineChart>
      <c:catAx>
        <c:axId val="131472384"/>
        <c:scaling>
          <c:orientation val="minMax"/>
        </c:scaling>
        <c:axPos val="b"/>
        <c:tickLblPos val="nextTo"/>
        <c:crossAx val="131474176"/>
        <c:crosses val="autoZero"/>
        <c:auto val="1"/>
        <c:lblAlgn val="ctr"/>
        <c:lblOffset val="100"/>
      </c:catAx>
      <c:valAx>
        <c:axId val="131474176"/>
        <c:scaling>
          <c:orientation val="minMax"/>
          <c:min val="5300"/>
        </c:scaling>
        <c:axPos val="l"/>
        <c:majorGridlines/>
        <c:numFmt formatCode="#,##0" sourceLinked="1"/>
        <c:tickLblPos val="nextTo"/>
        <c:crossAx val="131472384"/>
        <c:crosses val="autoZero"/>
        <c:crossBetween val="between"/>
      </c:valAx>
    </c:plotArea>
    <c:legend>
      <c:legendPos val="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625000000000002"/>
          <c:y val="4.8611111111111112E-2"/>
          <c:w val="0.86250000000000004"/>
          <c:h val="0.69097222222222221"/>
        </c:manualLayout>
      </c:layout>
      <c:barChart>
        <c:barDir val="col"/>
        <c:grouping val="clustered"/>
        <c:ser>
          <c:idx val="0"/>
          <c:order val="0"/>
          <c:trendline>
            <c:trendlineType val="exp"/>
            <c:forward val="1"/>
          </c:trendline>
          <c:cat>
            <c:strRef>
              <c:f>ogółem!$B$2:$B$13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ogółem!$C$2:$C$13</c:f>
              <c:numCache>
                <c:formatCode>0.00</c:formatCode>
                <c:ptCount val="12"/>
                <c:pt idx="0">
                  <c:v>65.22</c:v>
                </c:pt>
                <c:pt idx="1">
                  <c:v>55.980000000000004</c:v>
                </c:pt>
                <c:pt idx="2">
                  <c:v>100.07</c:v>
                </c:pt>
                <c:pt idx="3">
                  <c:v>92.58</c:v>
                </c:pt>
                <c:pt idx="4">
                  <c:v>76.410000000000025</c:v>
                </c:pt>
                <c:pt idx="5">
                  <c:v>111.48</c:v>
                </c:pt>
                <c:pt idx="6">
                  <c:v>82.02</c:v>
                </c:pt>
                <c:pt idx="7">
                  <c:v>90.4</c:v>
                </c:pt>
                <c:pt idx="8">
                  <c:v>114.66999999999999</c:v>
                </c:pt>
                <c:pt idx="9">
                  <c:v>88.32</c:v>
                </c:pt>
                <c:pt idx="10">
                  <c:v>75.260000000000005</c:v>
                </c:pt>
              </c:numCache>
            </c:numRef>
          </c:val>
        </c:ser>
        <c:axId val="131485056"/>
        <c:axId val="131503232"/>
      </c:barChart>
      <c:catAx>
        <c:axId val="131485056"/>
        <c:scaling>
          <c:orientation val="minMax"/>
        </c:scaling>
        <c:axPos val="b"/>
        <c:numFmt formatCode="General" sourceLinked="1"/>
        <c:tickLblPos val="nextTo"/>
        <c:crossAx val="131503232"/>
        <c:crosses val="autoZero"/>
        <c:auto val="1"/>
        <c:lblAlgn val="ctr"/>
        <c:lblOffset val="100"/>
      </c:catAx>
      <c:valAx>
        <c:axId val="131503232"/>
        <c:scaling>
          <c:orientation val="minMax"/>
        </c:scaling>
        <c:axPos val="l"/>
        <c:majorGridlines/>
        <c:numFmt formatCode="0.00" sourceLinked="1"/>
        <c:tickLblPos val="nextTo"/>
        <c:crossAx val="13148505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0"/>
    </c:view3D>
    <c:plotArea>
      <c:layout/>
      <c:pie3DChart>
        <c:varyColors val="1"/>
        <c:ser>
          <c:idx val="0"/>
          <c:order val="0"/>
          <c:spPr>
            <a:scene3d>
              <a:camera prst="orthographicFront"/>
              <a:lightRig rig="threePt" dir="t"/>
            </a:scene3d>
            <a:sp3d prstMaterial="matte">
              <a:bevelT/>
              <a:bevelB/>
            </a:sp3d>
          </c:spPr>
          <c:explosion val="25"/>
          <c:dLbls>
            <c:spPr>
              <a:noFill/>
              <a:ln w="25400">
                <a:noFill/>
              </a:ln>
            </c:spPr>
            <c:txPr>
              <a:bodyPr/>
              <a:lstStyle/>
              <a:p>
                <a:pPr>
                  <a:defRPr b="1"/>
                </a:pPr>
                <a:endParaRPr lang="pl-PL"/>
              </a:p>
            </c:txPr>
            <c:showPercent val="1"/>
            <c:showLeaderLines val="1"/>
          </c:dLbls>
          <c:cat>
            <c:strRef>
              <c:f>Morfologia!$B$2:$B$8</c:f>
              <c:strCache>
                <c:ptCount val="7"/>
                <c:pt idx="0">
                  <c:v>Niesegregowane (zmieszne odpady</c:v>
                </c:pt>
                <c:pt idx="1">
                  <c:v>Szkło</c:v>
                </c:pt>
                <c:pt idx="2">
                  <c:v>Tworzywa Sztuczne</c:v>
                </c:pt>
                <c:pt idx="3">
                  <c:v>Odpady wielkogabarytowe</c:v>
                </c:pt>
                <c:pt idx="4">
                  <c:v>Zużyte opony</c:v>
                </c:pt>
                <c:pt idx="5">
                  <c:v>Odpady budowlane</c:v>
                </c:pt>
                <c:pt idx="6">
                  <c:v>zużyte urzadzenia elektryczne</c:v>
                </c:pt>
              </c:strCache>
            </c:strRef>
          </c:cat>
          <c:val>
            <c:numRef>
              <c:f>Morfologia!$C$2:$C$8</c:f>
              <c:numCache>
                <c:formatCode>0.00</c:formatCode>
                <c:ptCount val="7"/>
                <c:pt idx="0" formatCode="General">
                  <c:v>1046.6899999999998</c:v>
                </c:pt>
                <c:pt idx="1">
                  <c:v>60.86</c:v>
                </c:pt>
                <c:pt idx="2" formatCode="General">
                  <c:v>114.25999999999999</c:v>
                </c:pt>
                <c:pt idx="3" formatCode="General">
                  <c:v>44.260000000000012</c:v>
                </c:pt>
                <c:pt idx="4" formatCode="General">
                  <c:v>2.0499999999999998</c:v>
                </c:pt>
                <c:pt idx="5" formatCode="General">
                  <c:v>66.11999999999999</c:v>
                </c:pt>
                <c:pt idx="6" formatCode="General">
                  <c:v>6.7239999999999975</c:v>
                </c:pt>
              </c:numCache>
            </c:numRef>
          </c:val>
        </c:ser>
      </c:pie3DChart>
      <c:spPr>
        <a:noFill/>
        <a:ln w="25400">
          <a:noFill/>
        </a:ln>
      </c:spPr>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v>Mg</c:v>
          </c:tx>
          <c:spPr>
            <a:effectLst>
              <a:innerShdw blurRad="63500" dist="50800" dir="13500000">
                <a:prstClr val="black">
                  <a:alpha val="50000"/>
                </a:prstClr>
              </a:innerShdw>
            </a:effectLst>
          </c:spPr>
          <c:marker>
            <c:symbol val="none"/>
          </c:marker>
          <c:dLbls>
            <c:spPr>
              <a:noFill/>
              <a:ln w="25400">
                <a:noFill/>
              </a:ln>
            </c:spPr>
            <c:txPr>
              <a:bodyPr/>
              <a:lstStyle/>
              <a:p>
                <a:pPr>
                  <a:defRPr b="1"/>
                </a:pPr>
                <a:endParaRPr lang="pl-PL"/>
              </a:p>
            </c:txPr>
            <c:showVal val="1"/>
          </c:dLbls>
          <c:cat>
            <c:strRef>
              <c:f>niesegregowane!$B$2:$B$13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niesegregowane!$C$2:$C$13</c:f>
              <c:numCache>
                <c:formatCode>General</c:formatCode>
                <c:ptCount val="12"/>
                <c:pt idx="0">
                  <c:v>57.620000000000012</c:v>
                </c:pt>
                <c:pt idx="1">
                  <c:v>50.1</c:v>
                </c:pt>
                <c:pt idx="2">
                  <c:v>64.86</c:v>
                </c:pt>
                <c:pt idx="3">
                  <c:v>84.740000000000023</c:v>
                </c:pt>
                <c:pt idx="4">
                  <c:v>67.36</c:v>
                </c:pt>
                <c:pt idx="5">
                  <c:v>71.36</c:v>
                </c:pt>
                <c:pt idx="6">
                  <c:v>74.06</c:v>
                </c:pt>
                <c:pt idx="7">
                  <c:v>80.08</c:v>
                </c:pt>
                <c:pt idx="8">
                  <c:v>79.459999999999994</c:v>
                </c:pt>
                <c:pt idx="9">
                  <c:v>80.56</c:v>
                </c:pt>
                <c:pt idx="10">
                  <c:v>67.64</c:v>
                </c:pt>
                <c:pt idx="11">
                  <c:v>65.5</c:v>
                </c:pt>
              </c:numCache>
            </c:numRef>
          </c:val>
        </c:ser>
        <c:marker val="1"/>
        <c:axId val="145186176"/>
        <c:axId val="145187968"/>
      </c:lineChart>
      <c:catAx>
        <c:axId val="145186176"/>
        <c:scaling>
          <c:orientation val="minMax"/>
        </c:scaling>
        <c:axPos val="b"/>
        <c:numFmt formatCode="General" sourceLinked="1"/>
        <c:tickLblPos val="nextTo"/>
        <c:crossAx val="145187968"/>
        <c:crosses val="autoZero"/>
        <c:auto val="1"/>
        <c:lblAlgn val="ctr"/>
        <c:lblOffset val="100"/>
      </c:catAx>
      <c:valAx>
        <c:axId val="145187968"/>
        <c:scaling>
          <c:orientation val="minMax"/>
        </c:scaling>
        <c:axPos val="l"/>
        <c:majorGridlines/>
        <c:numFmt formatCode="General" sourceLinked="1"/>
        <c:tickLblPos val="nextTo"/>
        <c:crossAx val="1451861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F467-AF2F-4DD5-B702-DEC063FF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4833</TotalTime>
  <Pages>168</Pages>
  <Words>36648</Words>
  <Characters>219892</Characters>
  <Application>Microsoft Office Word</Application>
  <DocSecurity>0</DocSecurity>
  <Lines>1832</Lines>
  <Paragraphs>512</Paragraphs>
  <ScaleCrop>false</ScaleCrop>
  <HeadingPairs>
    <vt:vector size="2" baseType="variant">
      <vt:variant>
        <vt:lpstr>Tytuł</vt:lpstr>
      </vt:variant>
      <vt:variant>
        <vt:i4>1</vt:i4>
      </vt:variant>
    </vt:vector>
  </HeadingPairs>
  <TitlesOfParts>
    <vt:vector size="1" baseType="lpstr">
      <vt:lpstr/>
    </vt:vector>
  </TitlesOfParts>
  <Company>Gmina Brody</Company>
  <LinksUpToDate>false</LinksUpToDate>
  <CharactersWithSpaces>256028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Asia</cp:lastModifiedBy>
  <cp:revision>143</cp:revision>
  <cp:lastPrinted>2009-11-23T09:53:00Z</cp:lastPrinted>
  <dcterms:created xsi:type="dcterms:W3CDTF">2017-08-01T17:03:00Z</dcterms:created>
  <dcterms:modified xsi:type="dcterms:W3CDTF">2017-09-17T15:00:00Z</dcterms:modified>
</cp:coreProperties>
</file>